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53" w:rsidRPr="00127E5A" w:rsidRDefault="00215553" w:rsidP="00127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5A">
        <w:rPr>
          <w:rFonts w:ascii="Times New Roman" w:hAnsi="Times New Roman" w:cs="Times New Roman"/>
          <w:b/>
          <w:sz w:val="28"/>
          <w:szCs w:val="28"/>
        </w:rPr>
        <w:t>АКТУАЛЬНЫЕ ВОПРОСЫ ПЕРЕХОДА КОМПАНИЙ НА МСФО В 2017 ГОДУ</w:t>
      </w:r>
    </w:p>
    <w:p w:rsidR="00215553" w:rsidRDefault="00215553" w:rsidP="00127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27E5A">
        <w:rPr>
          <w:rFonts w:ascii="Times New Roman" w:hAnsi="Times New Roman" w:cs="Times New Roman"/>
          <w:b/>
          <w:sz w:val="28"/>
          <w:szCs w:val="28"/>
        </w:rPr>
        <w:t>Коршкова</w:t>
      </w:r>
      <w:proofErr w:type="spellEnd"/>
      <w:r w:rsidRPr="00127E5A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br/>
        <w:t xml:space="preserve">ФГОБУ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«Российский экономический </w:t>
      </w:r>
      <w:r w:rsidR="00127E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университет им. Г.В. Плеханова»</w:t>
      </w:r>
      <w:r>
        <w:rPr>
          <w:rFonts w:ascii="Times New Roman" w:hAnsi="Times New Roman" w:cs="Times New Roman"/>
          <w:sz w:val="28"/>
          <w:szCs w:val="28"/>
        </w:rPr>
        <w:br/>
        <w:t>г. Москва</w:t>
      </w:r>
    </w:p>
    <w:p w:rsidR="00127E5A" w:rsidRDefault="00127E5A" w:rsidP="00127E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E5A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127E5A" w:rsidRDefault="00127E5A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содержит актуальную информацию д</w:t>
      </w:r>
      <w:r w:rsidR="00E12177">
        <w:rPr>
          <w:rFonts w:ascii="Times New Roman" w:hAnsi="Times New Roman" w:cs="Times New Roman"/>
          <w:sz w:val="28"/>
          <w:szCs w:val="28"/>
        </w:rPr>
        <w:t>ля компаний, впервые применяющих МСФО и переходящих</w:t>
      </w:r>
      <w:r>
        <w:rPr>
          <w:rFonts w:ascii="Times New Roman" w:hAnsi="Times New Roman" w:cs="Times New Roman"/>
          <w:sz w:val="28"/>
          <w:szCs w:val="28"/>
        </w:rPr>
        <w:t xml:space="preserve"> на международные стандарты отчетности в 2017 году. </w:t>
      </w:r>
    </w:p>
    <w:p w:rsidR="00127E5A" w:rsidRDefault="00127E5A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5A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МСФО, </w:t>
      </w:r>
      <w:r w:rsidR="00A60438">
        <w:rPr>
          <w:rFonts w:ascii="Times New Roman" w:hAnsi="Times New Roman" w:cs="Times New Roman"/>
          <w:sz w:val="28"/>
          <w:szCs w:val="28"/>
        </w:rPr>
        <w:t xml:space="preserve">стандарты,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финансова</w:t>
      </w:r>
      <w:r w:rsidR="00257797">
        <w:rPr>
          <w:rFonts w:ascii="Times New Roman" w:hAnsi="Times New Roman" w:cs="Times New Roman"/>
          <w:sz w:val="28"/>
          <w:szCs w:val="28"/>
        </w:rPr>
        <w:t>я отчетность, учетная политика.</w:t>
      </w:r>
    </w:p>
    <w:p w:rsidR="0071151B" w:rsidRDefault="0071151B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51B" w:rsidRPr="00F30E07" w:rsidRDefault="0071151B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</w:t>
      </w:r>
      <w:r w:rsidR="009D6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Думой был принят </w:t>
      </w:r>
      <w:r w:rsidRPr="0071151B">
        <w:rPr>
          <w:rFonts w:ascii="Times New Roman" w:hAnsi="Times New Roman" w:cs="Times New Roman"/>
          <w:sz w:val="28"/>
          <w:szCs w:val="28"/>
        </w:rPr>
        <w:t>Федеральный закон № 208­ФЗ «О консолидированной финансовой отчетности»</w:t>
      </w:r>
      <w:r w:rsidR="006B14C9">
        <w:rPr>
          <w:rFonts w:ascii="Times New Roman" w:hAnsi="Times New Roman" w:cs="Times New Roman"/>
          <w:sz w:val="28"/>
          <w:szCs w:val="28"/>
        </w:rPr>
        <w:t>. После его введения в России все общественно-значимые компании обязаны применять Международные стандарты финансовой отчетности (МСФО) для консолидированных отчетностей. [</w:t>
      </w:r>
      <w:r w:rsidR="006B14C9" w:rsidRPr="00F30E07">
        <w:rPr>
          <w:rFonts w:ascii="Times New Roman" w:hAnsi="Times New Roman" w:cs="Times New Roman"/>
          <w:sz w:val="28"/>
          <w:szCs w:val="28"/>
        </w:rPr>
        <w:t>1]</w:t>
      </w:r>
    </w:p>
    <w:p w:rsidR="006B14C9" w:rsidRDefault="006B14C9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подготовить отчетность по МСФО, организация должна трансформировать свою отчетность с помощью корректировки статей российской отчетности и перегруппировки учетной информации.</w:t>
      </w:r>
    </w:p>
    <w:p w:rsidR="006B14C9" w:rsidRDefault="004F31E1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 существует единых правил действий по трансформации российской финансовой отчетности, поэтому каждая компания выбирает свою подходящую методику.</w:t>
      </w:r>
    </w:p>
    <w:p w:rsidR="004F31E1" w:rsidRPr="00E12177" w:rsidRDefault="004F31E1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7 </w:t>
      </w:r>
      <w:r w:rsidRPr="004F31E1">
        <w:rPr>
          <w:rFonts w:ascii="Times New Roman" w:hAnsi="Times New Roman" w:cs="Times New Roman"/>
          <w:sz w:val="28"/>
          <w:szCs w:val="28"/>
        </w:rPr>
        <w:t>ПБУ 1/2008 «Учетная политика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допускает применение стандартов МСФО, поэтому </w:t>
      </w:r>
      <w:r w:rsidR="00716DB0">
        <w:rPr>
          <w:rFonts w:ascii="Times New Roman" w:hAnsi="Times New Roman" w:cs="Times New Roman"/>
          <w:sz w:val="28"/>
          <w:szCs w:val="28"/>
        </w:rPr>
        <w:t>все больше компаний в России применяют международные стандарты. Таким компаниям потребуется меньше трансформационных корректировок, это сделает переход на МСФО проще.</w:t>
      </w:r>
      <w:r w:rsidR="00F30E07">
        <w:rPr>
          <w:rFonts w:ascii="Times New Roman" w:hAnsi="Times New Roman" w:cs="Times New Roman"/>
          <w:sz w:val="28"/>
          <w:szCs w:val="28"/>
        </w:rPr>
        <w:t xml:space="preserve"> </w:t>
      </w:r>
      <w:r w:rsidR="00F30E07" w:rsidRPr="00E12177">
        <w:rPr>
          <w:rFonts w:ascii="Times New Roman" w:hAnsi="Times New Roman" w:cs="Times New Roman"/>
          <w:sz w:val="28"/>
          <w:szCs w:val="28"/>
        </w:rPr>
        <w:t>[2]</w:t>
      </w:r>
    </w:p>
    <w:p w:rsidR="00716DB0" w:rsidRPr="006D5F11" w:rsidRDefault="00716DB0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которые впервые применяют международные стандарты при подготовке годовой финансовой отчетности и </w:t>
      </w:r>
      <w:r w:rsidR="00A53136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A53136">
        <w:rPr>
          <w:rFonts w:ascii="Times New Roman" w:hAnsi="Times New Roman" w:cs="Times New Roman"/>
          <w:sz w:val="28"/>
          <w:szCs w:val="28"/>
        </w:rPr>
        <w:t xml:space="preserve"> за период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53136">
        <w:rPr>
          <w:rFonts w:ascii="Times New Roman" w:hAnsi="Times New Roman" w:cs="Times New Roman"/>
          <w:sz w:val="28"/>
          <w:szCs w:val="28"/>
        </w:rPr>
        <w:t xml:space="preserve">ый охватывает первая отчетность по МСФО, </w:t>
      </w:r>
      <w:r>
        <w:rPr>
          <w:rFonts w:ascii="Times New Roman" w:hAnsi="Times New Roman" w:cs="Times New Roman"/>
          <w:sz w:val="28"/>
          <w:szCs w:val="28"/>
        </w:rPr>
        <w:t xml:space="preserve"> следует руководствоваться МСФО </w:t>
      </w:r>
      <w:r w:rsidRPr="00716D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716DB0">
        <w:rPr>
          <w:rFonts w:ascii="Times New Roman" w:hAnsi="Times New Roman" w:cs="Times New Roman"/>
          <w:sz w:val="28"/>
          <w:szCs w:val="28"/>
        </w:rPr>
        <w:t xml:space="preserve">) 1 </w:t>
      </w:r>
      <w:r>
        <w:rPr>
          <w:rFonts w:ascii="Times New Roman" w:hAnsi="Times New Roman" w:cs="Times New Roman"/>
          <w:sz w:val="28"/>
          <w:szCs w:val="28"/>
        </w:rPr>
        <w:t>«Первое применение МСФО»</w:t>
      </w:r>
      <w:r w:rsidR="00A53136">
        <w:rPr>
          <w:rFonts w:ascii="Times New Roman" w:hAnsi="Times New Roman" w:cs="Times New Roman"/>
          <w:sz w:val="28"/>
          <w:szCs w:val="28"/>
        </w:rPr>
        <w:t>. В этой отчетности организация обязана указать, что она принимает все стандарты МСФО и ее отчетность соответствует МСФО. Без данного указания отчетность не будет являться отчетностью по МСФО, даже если организация применила все нужные стандарты.</w:t>
      </w:r>
      <w:r w:rsidR="00F30E07" w:rsidRPr="00F30E07">
        <w:rPr>
          <w:rFonts w:ascii="Times New Roman" w:hAnsi="Times New Roman" w:cs="Times New Roman"/>
          <w:sz w:val="28"/>
          <w:szCs w:val="28"/>
        </w:rPr>
        <w:t xml:space="preserve"> [</w:t>
      </w:r>
      <w:r w:rsidR="00F30E07" w:rsidRPr="006D5F11">
        <w:rPr>
          <w:rFonts w:ascii="Times New Roman" w:hAnsi="Times New Roman" w:cs="Times New Roman"/>
          <w:sz w:val="28"/>
          <w:szCs w:val="28"/>
        </w:rPr>
        <w:t>3]</w:t>
      </w:r>
    </w:p>
    <w:p w:rsidR="00A60B03" w:rsidRDefault="00A60B03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6A80BD" wp14:editId="72D9B557">
            <wp:simplePos x="0" y="0"/>
            <wp:positionH relativeFrom="column">
              <wp:posOffset>474980</wp:posOffset>
            </wp:positionH>
            <wp:positionV relativeFrom="paragraph">
              <wp:posOffset>888365</wp:posOffset>
            </wp:positionV>
            <wp:extent cx="5474335" cy="2172970"/>
            <wp:effectExtent l="19050" t="0" r="12065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36">
        <w:rPr>
          <w:rFonts w:ascii="Times New Roman" w:hAnsi="Times New Roman" w:cs="Times New Roman"/>
          <w:sz w:val="28"/>
          <w:szCs w:val="28"/>
        </w:rPr>
        <w:t>При первом применении МСФО необходимо разобраться, какую дату перехода принимать и какой первый отчетный период будет признаваться таковым по МСФО (</w:t>
      </w:r>
      <w:r w:rsidR="00A5313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A53136">
        <w:rPr>
          <w:rFonts w:ascii="Times New Roman" w:hAnsi="Times New Roman" w:cs="Times New Roman"/>
          <w:sz w:val="28"/>
          <w:szCs w:val="28"/>
        </w:rPr>
        <w:t>) 1</w:t>
      </w:r>
      <w:r w:rsidR="00A53136" w:rsidRPr="00A53136">
        <w:rPr>
          <w:rFonts w:ascii="Times New Roman" w:hAnsi="Times New Roman" w:cs="Times New Roman"/>
          <w:sz w:val="28"/>
          <w:szCs w:val="28"/>
        </w:rPr>
        <w:t xml:space="preserve"> (</w:t>
      </w:r>
      <w:r w:rsidR="006D5F11">
        <w:rPr>
          <w:rFonts w:ascii="Times New Roman" w:hAnsi="Times New Roman" w:cs="Times New Roman"/>
          <w:sz w:val="28"/>
          <w:szCs w:val="28"/>
        </w:rPr>
        <w:t>Р</w:t>
      </w:r>
      <w:r w:rsidR="00A53136">
        <w:rPr>
          <w:rFonts w:ascii="Times New Roman" w:hAnsi="Times New Roman" w:cs="Times New Roman"/>
          <w:sz w:val="28"/>
          <w:szCs w:val="28"/>
        </w:rPr>
        <w:t>ис</w:t>
      </w:r>
      <w:r w:rsidR="006D5F11">
        <w:rPr>
          <w:rFonts w:ascii="Times New Roman" w:hAnsi="Times New Roman" w:cs="Times New Roman"/>
          <w:sz w:val="28"/>
          <w:szCs w:val="28"/>
        </w:rPr>
        <w:t>унок</w:t>
      </w:r>
      <w:r w:rsidR="00A531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0B03" w:rsidRDefault="00A60B03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136" w:rsidRPr="00A53136" w:rsidRDefault="00A53136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136" w:rsidRPr="00716DB0" w:rsidRDefault="00A53136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DED" w:rsidRDefault="00523DED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DED" w:rsidRDefault="00523DED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8BC4A" wp14:editId="0DCC30F6">
                <wp:simplePos x="0" y="0"/>
                <wp:positionH relativeFrom="column">
                  <wp:posOffset>4263390</wp:posOffset>
                </wp:positionH>
                <wp:positionV relativeFrom="paragraph">
                  <wp:posOffset>246570</wp:posOffset>
                </wp:positionV>
                <wp:extent cx="1198880" cy="474980"/>
                <wp:effectExtent l="0" t="0" r="1270" b="12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B03" w:rsidRPr="00A60B03" w:rsidRDefault="00A60B03" w:rsidP="00A60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Первая отчетная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5.7pt;margin-top:19.4pt;width:94.4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" stroked="f">
                <v:textbox>
                  <w:txbxContent>
                    <w:p w:rsidR="00A60B03" w:rsidRPr="00A60B03" w:rsidRDefault="00A60B03" w:rsidP="00A60B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Первая отчетная дата</w:t>
                      </w:r>
                    </w:p>
                  </w:txbxContent>
                </v:textbox>
              </v:shape>
            </w:pict>
          </mc:Fallback>
        </mc:AlternateContent>
      </w:r>
      <w:r w:rsidRPr="00A60B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D062E" wp14:editId="2662D241">
                <wp:simplePos x="0" y="0"/>
                <wp:positionH relativeFrom="column">
                  <wp:posOffset>757555</wp:posOffset>
                </wp:positionH>
                <wp:positionV relativeFrom="paragraph">
                  <wp:posOffset>250380</wp:posOffset>
                </wp:positionV>
                <wp:extent cx="1198880" cy="1187450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B03" w:rsidRPr="00A60B03" w:rsidRDefault="00A60B03" w:rsidP="00A60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0B03">
                              <w:rPr>
                                <w:rFonts w:ascii="Times New Roman" w:hAnsi="Times New Roman" w:cs="Times New Roman"/>
                              </w:rPr>
                              <w:t>Дата перехода на МСФО (начало самого раннего сравнительного периода)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.65pt;margin-top:19.7pt;width:94.4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" stroked="f">
                <v:textbox>
                  <w:txbxContent>
                    <w:p w:rsidR="00A60B03" w:rsidRPr="00A60B03" w:rsidRDefault="00A60B03" w:rsidP="00A60B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0B03">
                        <w:rPr>
                          <w:rFonts w:ascii="Times New Roman" w:hAnsi="Times New Roman" w:cs="Times New Roman"/>
                        </w:rPr>
                        <w:t>Дата перехода на МСФО (начало самого раннего сравнительного периода)</w:t>
                      </w:r>
                    </w:p>
                  </w:txbxContent>
                </v:textbox>
              </v:shape>
            </w:pict>
          </mc:Fallback>
        </mc:AlternateContent>
      </w:r>
    </w:p>
    <w:p w:rsidR="004F31E1" w:rsidRPr="006B14C9" w:rsidRDefault="004F31E1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553" w:rsidRDefault="00215553" w:rsidP="00257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DED" w:rsidRDefault="00523DED" w:rsidP="00257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03" w:rsidRDefault="00A60B03" w:rsidP="00257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0B03" w:rsidRDefault="00A60B03" w:rsidP="00257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Дата перехода на МСФО</w:t>
      </w:r>
    </w:p>
    <w:p w:rsidR="00A60B03" w:rsidRPr="00F30E07" w:rsidRDefault="00A60B03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перехода важно пр</w:t>
      </w:r>
      <w:r w:rsidR="00B4399C">
        <w:rPr>
          <w:rFonts w:ascii="Times New Roman" w:hAnsi="Times New Roman" w:cs="Times New Roman"/>
          <w:sz w:val="28"/>
          <w:szCs w:val="28"/>
        </w:rPr>
        <w:t xml:space="preserve">именять </w:t>
      </w:r>
      <w:r w:rsidR="008B174C">
        <w:rPr>
          <w:rFonts w:ascii="Times New Roman" w:hAnsi="Times New Roman" w:cs="Times New Roman"/>
          <w:sz w:val="28"/>
          <w:szCs w:val="28"/>
        </w:rPr>
        <w:t>единую для всего периода</w:t>
      </w:r>
      <w:r w:rsidR="00B4399C">
        <w:rPr>
          <w:rFonts w:ascii="Times New Roman" w:hAnsi="Times New Roman" w:cs="Times New Roman"/>
          <w:sz w:val="28"/>
          <w:szCs w:val="28"/>
        </w:rPr>
        <w:t xml:space="preserve"> учетную политику. Возьмем для примера период перехода три года: 2015</w:t>
      </w:r>
      <w:r w:rsidR="00F30E07">
        <w:rPr>
          <w:rFonts w:ascii="Times New Roman" w:hAnsi="Times New Roman" w:cs="Times New Roman"/>
          <w:sz w:val="28"/>
          <w:szCs w:val="28"/>
        </w:rPr>
        <w:t xml:space="preserve"> г.</w:t>
      </w:r>
      <w:r w:rsidR="00B4399C">
        <w:rPr>
          <w:rFonts w:ascii="Times New Roman" w:hAnsi="Times New Roman" w:cs="Times New Roman"/>
          <w:sz w:val="28"/>
          <w:szCs w:val="28"/>
        </w:rPr>
        <w:t>, 2016</w:t>
      </w:r>
      <w:r w:rsidR="00F30E07">
        <w:rPr>
          <w:rFonts w:ascii="Times New Roman" w:hAnsi="Times New Roman" w:cs="Times New Roman"/>
          <w:sz w:val="28"/>
          <w:szCs w:val="28"/>
        </w:rPr>
        <w:t xml:space="preserve"> г.</w:t>
      </w:r>
      <w:r w:rsidR="00B4399C">
        <w:rPr>
          <w:rFonts w:ascii="Times New Roman" w:hAnsi="Times New Roman" w:cs="Times New Roman"/>
          <w:sz w:val="28"/>
          <w:szCs w:val="28"/>
        </w:rPr>
        <w:t>, 2017</w:t>
      </w:r>
      <w:r w:rsidR="00F3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99C" w:rsidRDefault="00B4399C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подготовить первую финансовую отчетность, следует </w:t>
      </w:r>
      <w:r w:rsidR="00C27455">
        <w:rPr>
          <w:rFonts w:ascii="Times New Roman" w:hAnsi="Times New Roman" w:cs="Times New Roman"/>
          <w:sz w:val="28"/>
          <w:szCs w:val="28"/>
        </w:rPr>
        <w:t>на каждом этапе придерживаться определенных действий.</w:t>
      </w:r>
    </w:p>
    <w:p w:rsidR="00B4399C" w:rsidRDefault="00F30E07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1. Необходимо применять стандарты, действующие на первую отчетную дату. Если компания осуществляет переход 31.12.2015 г., а составляет отчетность на 31.12.2017 г., то следует использовать стандарты, </w:t>
      </w:r>
      <w:r w:rsidR="00CD75E0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>
        <w:rPr>
          <w:rFonts w:ascii="Times New Roman" w:hAnsi="Times New Roman" w:cs="Times New Roman"/>
          <w:sz w:val="28"/>
          <w:szCs w:val="28"/>
        </w:rPr>
        <w:t>действите</w:t>
      </w:r>
      <w:r w:rsidR="00CD75E0"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</w:rPr>
        <w:t xml:space="preserve"> на 31.12.2017 г.</w:t>
      </w:r>
    </w:p>
    <w:p w:rsidR="00F30E07" w:rsidRDefault="00F30E07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организаций используют досрочно новые стандарты. К примеру, 01.01.2018 г. </w:t>
      </w:r>
      <w:r w:rsidR="00CD7593">
        <w:rPr>
          <w:rFonts w:ascii="Times New Roman" w:hAnsi="Times New Roman" w:cs="Times New Roman"/>
          <w:sz w:val="28"/>
          <w:szCs w:val="28"/>
        </w:rPr>
        <w:t>вступает в силу МСФО (</w:t>
      </w:r>
      <w:r w:rsidR="00CD7593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CD7593" w:rsidRPr="00CD7593">
        <w:rPr>
          <w:rFonts w:ascii="Times New Roman" w:hAnsi="Times New Roman" w:cs="Times New Roman"/>
          <w:sz w:val="28"/>
          <w:szCs w:val="28"/>
        </w:rPr>
        <w:t xml:space="preserve">) </w:t>
      </w:r>
      <w:r w:rsidR="00CD7593">
        <w:rPr>
          <w:rFonts w:ascii="Times New Roman" w:hAnsi="Times New Roman" w:cs="Times New Roman"/>
          <w:sz w:val="28"/>
          <w:szCs w:val="28"/>
        </w:rPr>
        <w:t>9</w:t>
      </w:r>
      <w:r w:rsidR="00CD7593" w:rsidRPr="00CD7593">
        <w:rPr>
          <w:rFonts w:ascii="Times New Roman" w:hAnsi="Times New Roman" w:cs="Times New Roman"/>
          <w:sz w:val="28"/>
          <w:szCs w:val="28"/>
        </w:rPr>
        <w:t xml:space="preserve"> </w:t>
      </w:r>
      <w:r w:rsidR="00CD7593">
        <w:rPr>
          <w:rFonts w:ascii="Times New Roman" w:hAnsi="Times New Roman" w:cs="Times New Roman"/>
          <w:sz w:val="28"/>
          <w:szCs w:val="28"/>
        </w:rPr>
        <w:t>«Финансовые инструменты», досрочное применение этого стандарта разрешено.</w:t>
      </w:r>
      <w:r w:rsidR="008B174C">
        <w:rPr>
          <w:rFonts w:ascii="Times New Roman" w:hAnsi="Times New Roman" w:cs="Times New Roman"/>
          <w:sz w:val="28"/>
          <w:szCs w:val="28"/>
        </w:rPr>
        <w:t xml:space="preserve"> </w:t>
      </w:r>
      <w:r w:rsidR="008B174C" w:rsidRPr="006D5F11">
        <w:rPr>
          <w:rFonts w:ascii="Times New Roman" w:hAnsi="Times New Roman" w:cs="Times New Roman"/>
          <w:sz w:val="28"/>
          <w:szCs w:val="28"/>
        </w:rPr>
        <w:t>[</w:t>
      </w:r>
      <w:r w:rsidR="008B174C">
        <w:rPr>
          <w:rFonts w:ascii="Times New Roman" w:hAnsi="Times New Roman" w:cs="Times New Roman"/>
          <w:sz w:val="28"/>
          <w:szCs w:val="28"/>
        </w:rPr>
        <w:t>4</w:t>
      </w:r>
      <w:r w:rsidR="008B174C" w:rsidRPr="006D5F11">
        <w:rPr>
          <w:rFonts w:ascii="Times New Roman" w:hAnsi="Times New Roman" w:cs="Times New Roman"/>
          <w:sz w:val="28"/>
          <w:szCs w:val="28"/>
        </w:rPr>
        <w:t>]</w:t>
      </w:r>
    </w:p>
    <w:p w:rsidR="008B174C" w:rsidRPr="008B174C" w:rsidRDefault="008B174C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 Следует выявить все стандарты, необходимые для применения до отчетной даты.</w:t>
      </w:r>
    </w:p>
    <w:p w:rsidR="00B4399C" w:rsidRDefault="008B174C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3. </w:t>
      </w:r>
      <w:r w:rsidR="00CD75E0">
        <w:rPr>
          <w:rFonts w:ascii="Times New Roman" w:hAnsi="Times New Roman" w:cs="Times New Roman"/>
          <w:sz w:val="28"/>
          <w:szCs w:val="28"/>
        </w:rPr>
        <w:t>Выявить и применить исключения.</w:t>
      </w:r>
    </w:p>
    <w:p w:rsidR="00CD75E0" w:rsidRDefault="00CD75E0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МСФО требует ретроспективное применение требований всех актуальных стандартов МСФО на отчетную дату. МСФО (</w:t>
      </w:r>
      <w:r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CD75E0">
        <w:rPr>
          <w:rFonts w:ascii="Times New Roman" w:hAnsi="Times New Roman" w:cs="Times New Roman"/>
          <w:sz w:val="28"/>
          <w:szCs w:val="28"/>
        </w:rPr>
        <w:t xml:space="preserve">) 1 </w:t>
      </w:r>
      <w:r>
        <w:rPr>
          <w:rFonts w:ascii="Times New Roman" w:hAnsi="Times New Roman" w:cs="Times New Roman"/>
          <w:sz w:val="28"/>
          <w:szCs w:val="28"/>
        </w:rPr>
        <w:t>предусматривает освобождения от ретроспективного применения в виде обязательных и добровольных исключений.</w:t>
      </w:r>
    </w:p>
    <w:p w:rsidR="00DB13BD" w:rsidRDefault="007E783C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Оптимизировать процесс подготовки отчетности. Для этого необходимо:</w:t>
      </w:r>
    </w:p>
    <w:p w:rsidR="007E783C" w:rsidRPr="007E783C" w:rsidRDefault="007E783C" w:rsidP="00257797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783C">
        <w:rPr>
          <w:rFonts w:ascii="Times New Roman" w:hAnsi="Times New Roman" w:cs="Times New Roman"/>
          <w:sz w:val="28"/>
          <w:szCs w:val="28"/>
        </w:rPr>
        <w:t>определить периметр консолидации;</w:t>
      </w:r>
    </w:p>
    <w:p w:rsidR="007E783C" w:rsidRPr="007E783C" w:rsidRDefault="007E783C" w:rsidP="00257797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783C">
        <w:rPr>
          <w:rFonts w:ascii="Times New Roman" w:hAnsi="Times New Roman" w:cs="Times New Roman"/>
          <w:sz w:val="28"/>
          <w:szCs w:val="28"/>
        </w:rPr>
        <w:t>создать единую для всех компаний, входящих в периметр консолидации, учетную политику согласно требованиям МСФО;</w:t>
      </w:r>
    </w:p>
    <w:p w:rsidR="007E783C" w:rsidRDefault="007E783C" w:rsidP="00257797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783C">
        <w:rPr>
          <w:rFonts w:ascii="Times New Roman" w:hAnsi="Times New Roman" w:cs="Times New Roman"/>
          <w:sz w:val="28"/>
          <w:szCs w:val="28"/>
        </w:rPr>
        <w:t>проанализировать активы и пассивы на дату перехода на международные стандарты для признания их по МСФО;</w:t>
      </w:r>
    </w:p>
    <w:p w:rsidR="00226994" w:rsidRDefault="007E783C" w:rsidP="00257797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методы </w:t>
      </w:r>
      <w:r w:rsidR="0076178F">
        <w:rPr>
          <w:rFonts w:ascii="Times New Roman" w:hAnsi="Times New Roman" w:cs="Times New Roman"/>
          <w:sz w:val="28"/>
          <w:szCs w:val="28"/>
        </w:rPr>
        <w:t>сбора данных, трансформации, консолидации в зависимости от сферы деятельности организации</w:t>
      </w:r>
      <w:r w:rsidR="00226994">
        <w:rPr>
          <w:rFonts w:ascii="Times New Roman" w:hAnsi="Times New Roman" w:cs="Times New Roman"/>
          <w:sz w:val="28"/>
          <w:szCs w:val="28"/>
        </w:rPr>
        <w:t>. Для этого следует предварительно выявить различия по статьям между российской отчетностью и отчетностью по МСФО, составить список основных необходимых корректировок.</w:t>
      </w:r>
    </w:p>
    <w:p w:rsidR="00226994" w:rsidRDefault="00226994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994">
        <w:rPr>
          <w:rFonts w:ascii="Times New Roman" w:hAnsi="Times New Roman" w:cs="Times New Roman"/>
          <w:sz w:val="28"/>
          <w:szCs w:val="28"/>
        </w:rPr>
        <w:t>Этап 5. Провести необходимые корректировки д</w:t>
      </w:r>
      <w:r>
        <w:rPr>
          <w:rFonts w:ascii="Times New Roman" w:hAnsi="Times New Roman" w:cs="Times New Roman"/>
          <w:sz w:val="28"/>
          <w:szCs w:val="28"/>
        </w:rPr>
        <w:t>ля трансформации и консолидации:</w:t>
      </w:r>
    </w:p>
    <w:p w:rsidR="00226994" w:rsidRPr="0089689E" w:rsidRDefault="0089689E" w:rsidP="00257797">
      <w:pPr>
        <w:pStyle w:val="a5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689E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226994" w:rsidRPr="0089689E">
        <w:rPr>
          <w:rFonts w:ascii="Times New Roman" w:hAnsi="Times New Roman" w:cs="Times New Roman"/>
          <w:sz w:val="28"/>
          <w:szCs w:val="28"/>
        </w:rPr>
        <w:t xml:space="preserve">активов и </w:t>
      </w:r>
      <w:r w:rsidR="002D7081" w:rsidRPr="0089689E">
        <w:rPr>
          <w:rFonts w:ascii="Times New Roman" w:hAnsi="Times New Roman" w:cs="Times New Roman"/>
          <w:sz w:val="28"/>
          <w:szCs w:val="28"/>
        </w:rPr>
        <w:t>обязательств,</w:t>
      </w:r>
      <w:r w:rsidR="00226994" w:rsidRPr="0089689E">
        <w:rPr>
          <w:rFonts w:ascii="Times New Roman" w:hAnsi="Times New Roman" w:cs="Times New Roman"/>
          <w:sz w:val="28"/>
          <w:szCs w:val="28"/>
        </w:rPr>
        <w:t xml:space="preserve"> </w:t>
      </w:r>
      <w:r w:rsidR="002D7081">
        <w:rPr>
          <w:rFonts w:ascii="Times New Roman" w:hAnsi="Times New Roman" w:cs="Times New Roman"/>
          <w:sz w:val="28"/>
          <w:szCs w:val="28"/>
        </w:rPr>
        <w:t>необходимых для признания</w:t>
      </w:r>
      <w:r w:rsidR="00767AB1" w:rsidRPr="0089689E">
        <w:rPr>
          <w:rFonts w:ascii="Times New Roman" w:hAnsi="Times New Roman" w:cs="Times New Roman"/>
          <w:sz w:val="28"/>
          <w:szCs w:val="28"/>
        </w:rPr>
        <w:t xml:space="preserve"> по МСФО</w:t>
      </w:r>
      <w:r w:rsidRPr="0089689E">
        <w:rPr>
          <w:rFonts w:ascii="Times New Roman" w:hAnsi="Times New Roman" w:cs="Times New Roman"/>
          <w:sz w:val="28"/>
          <w:szCs w:val="28"/>
        </w:rPr>
        <w:t>;</w:t>
      </w:r>
    </w:p>
    <w:p w:rsidR="0089689E" w:rsidRPr="0089689E" w:rsidRDefault="0089689E" w:rsidP="00257797">
      <w:pPr>
        <w:pStyle w:val="a5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689E">
        <w:rPr>
          <w:rFonts w:ascii="Times New Roman" w:hAnsi="Times New Roman" w:cs="Times New Roman"/>
          <w:sz w:val="28"/>
          <w:szCs w:val="28"/>
        </w:rPr>
        <w:t>исключение активов и обязательств, не подлежащих признанию по МСФО;</w:t>
      </w:r>
    </w:p>
    <w:p w:rsidR="0089689E" w:rsidRDefault="0089689E" w:rsidP="00257797">
      <w:pPr>
        <w:pStyle w:val="a5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689E">
        <w:rPr>
          <w:rFonts w:ascii="Times New Roman" w:hAnsi="Times New Roman" w:cs="Times New Roman"/>
          <w:sz w:val="28"/>
          <w:szCs w:val="28"/>
        </w:rPr>
        <w:t>классифицировать статьи в балансе в соответствии с МСФО;</w:t>
      </w:r>
    </w:p>
    <w:p w:rsidR="0089689E" w:rsidRDefault="0089689E" w:rsidP="00257797">
      <w:pPr>
        <w:pStyle w:val="a5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оценить активы и обязательства по МСФО – проверить правильность установленной стоимости, отвечают ли они критериям признания по МСФО.</w:t>
      </w:r>
    </w:p>
    <w:p w:rsidR="0089689E" w:rsidRDefault="00C27455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6. Составить отчетность согласно требованиям МСФО (</w:t>
      </w:r>
      <w:r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C27455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455" w:rsidRPr="00931C7A" w:rsidRDefault="002D7081" w:rsidP="00257797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31C7A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365067" w:rsidRPr="00931C7A">
        <w:rPr>
          <w:rFonts w:ascii="Times New Roman" w:hAnsi="Times New Roman" w:cs="Times New Roman"/>
          <w:sz w:val="28"/>
          <w:szCs w:val="28"/>
        </w:rPr>
        <w:t>на дату перехода, баланс на начало отчетного периода и баланс на конец отчетного периода;</w:t>
      </w:r>
    </w:p>
    <w:p w:rsidR="00365067" w:rsidRPr="00931C7A" w:rsidRDefault="00931C7A" w:rsidP="00257797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65067" w:rsidRPr="00931C7A">
        <w:rPr>
          <w:rFonts w:ascii="Times New Roman" w:hAnsi="Times New Roman" w:cs="Times New Roman"/>
          <w:sz w:val="28"/>
          <w:szCs w:val="28"/>
        </w:rPr>
        <w:t xml:space="preserve"> два года (2016-2017): отчет о совокупном доходе, отчет о движении денежных средств, ответ об изменениях капитала);</w:t>
      </w:r>
    </w:p>
    <w:p w:rsidR="00365067" w:rsidRDefault="00931C7A" w:rsidP="00257797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31C7A">
        <w:rPr>
          <w:rFonts w:ascii="Times New Roman" w:hAnsi="Times New Roman" w:cs="Times New Roman"/>
          <w:sz w:val="28"/>
          <w:szCs w:val="28"/>
        </w:rPr>
        <w:t>примечания, в которых указано о соблюдении всех требований и стандартов по раскрытии информации.</w:t>
      </w:r>
    </w:p>
    <w:p w:rsidR="00AE5D31" w:rsidRDefault="00CA0826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выше требования обязательны для выполнения.</w:t>
      </w:r>
    </w:p>
    <w:p w:rsidR="00CA0826" w:rsidRPr="00AE5D31" w:rsidRDefault="00CA0826" w:rsidP="00257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финансовая отчетность организации должна содержать пояснения, как изменилось ее финансовое положение, движение денежных средств и результаты деятельности в связи с переходом к МСФО, сверку, детализирующую суммы корректировок </w:t>
      </w:r>
      <w:r w:rsidRPr="00CA0826">
        <w:rPr>
          <w:rFonts w:ascii="Times New Roman" w:hAnsi="Times New Roman" w:cs="Times New Roman"/>
          <w:sz w:val="28"/>
          <w:szCs w:val="28"/>
        </w:rPr>
        <w:t>статей «Капитал» и «Общий совокупный доход»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812" w:rsidRDefault="009D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455" w:rsidRPr="009D6812" w:rsidRDefault="009D6812" w:rsidP="0095348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1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D6812" w:rsidRDefault="009D6812" w:rsidP="0046786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12">
        <w:rPr>
          <w:rFonts w:ascii="Times New Roman" w:hAnsi="Times New Roman" w:cs="Times New Roman"/>
          <w:sz w:val="28"/>
          <w:szCs w:val="28"/>
        </w:rPr>
        <w:t>Федеральный закон "О консолидированной финансовой отчетности" от 27.07.2010 N 208-ФЗ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1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D681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D6812">
        <w:rPr>
          <w:rFonts w:ascii="Times New Roman" w:hAnsi="Times New Roman" w:cs="Times New Roman"/>
          <w:sz w:val="28"/>
          <w:szCs w:val="28"/>
        </w:rPr>
        <w:t xml:space="preserve"> http://www.consultant.ru/document/cons_doc_LAW_103021/</w:t>
      </w:r>
    </w:p>
    <w:p w:rsidR="009D6812" w:rsidRDefault="009D6812" w:rsidP="0046786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12">
        <w:rPr>
          <w:rFonts w:ascii="Times New Roman" w:hAnsi="Times New Roman" w:cs="Times New Roman"/>
          <w:sz w:val="28"/>
          <w:szCs w:val="28"/>
        </w:rPr>
        <w:t>Приложение N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12">
        <w:rPr>
          <w:rFonts w:ascii="Times New Roman" w:hAnsi="Times New Roman" w:cs="Times New Roman"/>
          <w:sz w:val="28"/>
          <w:szCs w:val="28"/>
        </w:rPr>
        <w:t>к Приказу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1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12">
        <w:rPr>
          <w:rFonts w:ascii="Times New Roman" w:hAnsi="Times New Roman" w:cs="Times New Roman"/>
          <w:sz w:val="28"/>
          <w:szCs w:val="28"/>
        </w:rPr>
        <w:t>от 06.10.2008 N 106н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751" w:rsidRPr="009D6812">
        <w:rPr>
          <w:rFonts w:ascii="Times New Roman" w:hAnsi="Times New Roman" w:cs="Times New Roman"/>
          <w:sz w:val="28"/>
          <w:szCs w:val="28"/>
        </w:rPr>
        <w:t>Положение</w:t>
      </w:r>
      <w:r w:rsidR="00765751">
        <w:rPr>
          <w:rFonts w:ascii="Times New Roman" w:hAnsi="Times New Roman" w:cs="Times New Roman"/>
          <w:sz w:val="28"/>
          <w:szCs w:val="28"/>
        </w:rPr>
        <w:t xml:space="preserve"> п</w:t>
      </w:r>
      <w:r w:rsidR="00765751" w:rsidRPr="009D6812">
        <w:rPr>
          <w:rFonts w:ascii="Times New Roman" w:hAnsi="Times New Roman" w:cs="Times New Roman"/>
          <w:sz w:val="28"/>
          <w:szCs w:val="28"/>
        </w:rPr>
        <w:t>о Бухгалтерскому Учету</w:t>
      </w:r>
      <w:r w:rsidRPr="009D6812">
        <w:rPr>
          <w:rFonts w:ascii="Times New Roman" w:hAnsi="Times New Roman" w:cs="Times New Roman"/>
          <w:sz w:val="28"/>
          <w:szCs w:val="28"/>
        </w:rPr>
        <w:t xml:space="preserve"> "</w:t>
      </w:r>
      <w:r w:rsidR="00765751" w:rsidRPr="009D6812">
        <w:rPr>
          <w:rFonts w:ascii="Times New Roman" w:hAnsi="Times New Roman" w:cs="Times New Roman"/>
          <w:sz w:val="28"/>
          <w:szCs w:val="28"/>
        </w:rPr>
        <w:t>Учетная политика организации</w:t>
      </w:r>
      <w:r w:rsidRPr="009D681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812">
        <w:rPr>
          <w:rFonts w:ascii="Times New Roman" w:hAnsi="Times New Roman" w:cs="Times New Roman"/>
          <w:sz w:val="28"/>
          <w:szCs w:val="28"/>
        </w:rPr>
        <w:t>(ПБУ 1/2008)</w:t>
      </w:r>
      <w:r w:rsidR="00765751">
        <w:rPr>
          <w:rFonts w:ascii="Times New Roman" w:hAnsi="Times New Roman" w:cs="Times New Roman"/>
          <w:sz w:val="28"/>
          <w:szCs w:val="28"/>
        </w:rPr>
        <w:t xml:space="preserve"> </w:t>
      </w:r>
      <w:r w:rsidR="00765751" w:rsidRPr="009D6812">
        <w:rPr>
          <w:rFonts w:ascii="Times New Roman" w:hAnsi="Times New Roman" w:cs="Times New Roman"/>
          <w:sz w:val="28"/>
          <w:szCs w:val="28"/>
        </w:rPr>
        <w:t>[</w:t>
      </w:r>
      <w:r w:rsidR="0076575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65751" w:rsidRPr="009D6812">
        <w:rPr>
          <w:rFonts w:ascii="Times New Roman" w:hAnsi="Times New Roman" w:cs="Times New Roman"/>
          <w:sz w:val="28"/>
          <w:szCs w:val="28"/>
        </w:rPr>
        <w:t>]</w:t>
      </w:r>
      <w:r w:rsidR="00765751">
        <w:rPr>
          <w:rFonts w:ascii="Times New Roman" w:hAnsi="Times New Roman" w:cs="Times New Roman"/>
          <w:sz w:val="28"/>
          <w:szCs w:val="28"/>
        </w:rPr>
        <w:t xml:space="preserve"> </w:t>
      </w:r>
      <w:r w:rsidR="007657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65751">
        <w:rPr>
          <w:rFonts w:ascii="Times New Roman" w:hAnsi="Times New Roman" w:cs="Times New Roman"/>
          <w:sz w:val="28"/>
          <w:szCs w:val="28"/>
        </w:rPr>
        <w:t xml:space="preserve"> </w:t>
      </w:r>
      <w:r w:rsidR="00765751" w:rsidRPr="00765751">
        <w:rPr>
          <w:rFonts w:ascii="Times New Roman" w:hAnsi="Times New Roman" w:cs="Times New Roman"/>
          <w:sz w:val="28"/>
          <w:szCs w:val="28"/>
        </w:rPr>
        <w:t>http://www.consultant.ru/document/cons_doc_LAW_81164/2d52707f5a4d5314b9e470a9bf59cb826ec848dd/</w:t>
      </w:r>
    </w:p>
    <w:p w:rsidR="00765751" w:rsidRPr="00467868" w:rsidRDefault="00765751" w:rsidP="0046786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5751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(IFRS) 1 "Первое применение международных стандартов финансовой отчетности" (введен в действие на территории Российской Федерации Приказом Минфина России от 25.11.2011 N 160н) (ред. от 26.08.2015)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751">
        <w:rPr>
          <w:rFonts w:ascii="Times New Roman" w:hAnsi="Times New Roman" w:cs="Times New Roman"/>
          <w:sz w:val="28"/>
          <w:szCs w:val="28"/>
        </w:rPr>
        <w:t>[Электронный ресурс] 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868">
        <w:rPr>
          <w:rFonts w:ascii="Times New Roman" w:hAnsi="Times New Roman" w:cs="Times New Roman"/>
          <w:sz w:val="28"/>
          <w:szCs w:val="28"/>
        </w:rPr>
        <w:t>http://www.consultant.ru/document/cons_doc_LAW_124486/</w:t>
      </w:r>
    </w:p>
    <w:p w:rsidR="00765751" w:rsidRDefault="00765751" w:rsidP="0046786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Низков А. / Досрочное </w:t>
      </w:r>
      <w:r w:rsidRPr="00765751">
        <w:rPr>
          <w:rFonts w:ascii="Times New Roman" w:hAnsi="Times New Roman" w:cs="Times New Roman"/>
          <w:sz w:val="28"/>
          <w:szCs w:val="28"/>
        </w:rPr>
        <w:t xml:space="preserve">применение МСФО (IFRS) </w:t>
      </w:r>
      <w:r>
        <w:rPr>
          <w:rFonts w:ascii="Times New Roman" w:hAnsi="Times New Roman" w:cs="Times New Roman"/>
          <w:sz w:val="28"/>
          <w:szCs w:val="28"/>
        </w:rPr>
        <w:t>9: В</w:t>
      </w:r>
      <w:r w:rsidRPr="00765751">
        <w:rPr>
          <w:rFonts w:ascii="Times New Roman" w:hAnsi="Times New Roman" w:cs="Times New Roman"/>
          <w:sz w:val="28"/>
          <w:szCs w:val="28"/>
        </w:rPr>
        <w:t>опросы частичного перехода на новые правила</w:t>
      </w:r>
      <w:r w:rsidR="008A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A0F00">
        <w:rPr>
          <w:rFonts w:ascii="Times New Roman" w:hAnsi="Times New Roman" w:cs="Times New Roman"/>
          <w:sz w:val="28"/>
          <w:szCs w:val="28"/>
        </w:rPr>
        <w:t>Журнал «</w:t>
      </w:r>
      <w:r>
        <w:rPr>
          <w:rFonts w:ascii="Times New Roman" w:hAnsi="Times New Roman" w:cs="Times New Roman"/>
          <w:sz w:val="28"/>
          <w:szCs w:val="28"/>
        </w:rPr>
        <w:t>Корпоративная финансовая отчетность</w:t>
      </w:r>
      <w:r w:rsidR="008A0F00">
        <w:rPr>
          <w:rFonts w:ascii="Times New Roman" w:hAnsi="Times New Roman" w:cs="Times New Roman"/>
          <w:sz w:val="28"/>
          <w:szCs w:val="28"/>
        </w:rPr>
        <w:t>. Международные стандарты»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0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6/2015 – </w:t>
      </w:r>
      <w:r w:rsidRPr="00765751">
        <w:rPr>
          <w:rFonts w:ascii="Times New Roman" w:hAnsi="Times New Roman" w:cs="Times New Roman"/>
          <w:sz w:val="28"/>
          <w:szCs w:val="28"/>
        </w:rPr>
        <w:t>[Электронный ресурс] 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751">
        <w:rPr>
          <w:rFonts w:ascii="Times New Roman" w:hAnsi="Times New Roman" w:cs="Times New Roman"/>
          <w:sz w:val="28"/>
          <w:szCs w:val="28"/>
        </w:rPr>
        <w:t>https://finotchet.ru/articles/71/</w:t>
      </w:r>
    </w:p>
    <w:p w:rsidR="007E783C" w:rsidRPr="008A0F00" w:rsidRDefault="008A0F00" w:rsidP="0046786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F00">
        <w:rPr>
          <w:rFonts w:ascii="Times New Roman" w:hAnsi="Times New Roman" w:cs="Times New Roman"/>
          <w:sz w:val="28"/>
          <w:szCs w:val="28"/>
        </w:rPr>
        <w:t>Келтокайнен</w:t>
      </w:r>
      <w:proofErr w:type="spellEnd"/>
      <w:r w:rsidRPr="008A0F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8A0F00">
        <w:rPr>
          <w:rFonts w:ascii="Times New Roman" w:hAnsi="Times New Roman" w:cs="Times New Roman"/>
          <w:sz w:val="28"/>
          <w:szCs w:val="28"/>
        </w:rPr>
        <w:t>Первое применение МСФО компаниями, переходящими на международные стандарты в 2016 году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A0F00">
        <w:rPr>
          <w:rFonts w:ascii="Times New Roman" w:hAnsi="Times New Roman" w:cs="Times New Roman"/>
          <w:sz w:val="28"/>
          <w:szCs w:val="28"/>
        </w:rPr>
        <w:t>Журнал "Корпоративная финансовая отчетность. Международные стандарты" № 7/2016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5751">
        <w:rPr>
          <w:rFonts w:ascii="Times New Roman" w:hAnsi="Times New Roman" w:cs="Times New Roman"/>
          <w:sz w:val="28"/>
          <w:szCs w:val="28"/>
        </w:rPr>
        <w:t>[Электронный ресурс] 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F00">
        <w:rPr>
          <w:rFonts w:ascii="Times New Roman" w:hAnsi="Times New Roman" w:cs="Times New Roman"/>
          <w:sz w:val="28"/>
          <w:szCs w:val="28"/>
        </w:rPr>
        <w:t>https://www.audit-it.ru/articles/msfo/a24744/899723.html</w:t>
      </w:r>
    </w:p>
    <w:sectPr w:rsidR="007E783C" w:rsidRPr="008A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A72"/>
    <w:multiLevelType w:val="hybridMultilevel"/>
    <w:tmpl w:val="9164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467A"/>
    <w:multiLevelType w:val="hybridMultilevel"/>
    <w:tmpl w:val="D93C65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CF4846"/>
    <w:multiLevelType w:val="hybridMultilevel"/>
    <w:tmpl w:val="F8FA5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F13565"/>
    <w:multiLevelType w:val="hybridMultilevel"/>
    <w:tmpl w:val="4E42A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676CA3"/>
    <w:multiLevelType w:val="hybridMultilevel"/>
    <w:tmpl w:val="FD30B1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53"/>
    <w:rsid w:val="00127E5A"/>
    <w:rsid w:val="00215553"/>
    <w:rsid w:val="00226994"/>
    <w:rsid w:val="00257797"/>
    <w:rsid w:val="002D7081"/>
    <w:rsid w:val="00365067"/>
    <w:rsid w:val="00467868"/>
    <w:rsid w:val="004F31E1"/>
    <w:rsid w:val="00523DED"/>
    <w:rsid w:val="006B14C9"/>
    <w:rsid w:val="006D5F11"/>
    <w:rsid w:val="0071151B"/>
    <w:rsid w:val="00716DB0"/>
    <w:rsid w:val="0076178F"/>
    <w:rsid w:val="00765751"/>
    <w:rsid w:val="00767AB1"/>
    <w:rsid w:val="007E783C"/>
    <w:rsid w:val="0089689E"/>
    <w:rsid w:val="008A0F00"/>
    <w:rsid w:val="008B174C"/>
    <w:rsid w:val="00931C7A"/>
    <w:rsid w:val="00953485"/>
    <w:rsid w:val="00997A53"/>
    <w:rsid w:val="009D6812"/>
    <w:rsid w:val="00A53136"/>
    <w:rsid w:val="00A60438"/>
    <w:rsid w:val="00A60B03"/>
    <w:rsid w:val="00AE5D31"/>
    <w:rsid w:val="00B4399C"/>
    <w:rsid w:val="00C27455"/>
    <w:rsid w:val="00CA0826"/>
    <w:rsid w:val="00CD7593"/>
    <w:rsid w:val="00CD75E0"/>
    <w:rsid w:val="00D8723E"/>
    <w:rsid w:val="00DB13BD"/>
    <w:rsid w:val="00E12177"/>
    <w:rsid w:val="00F27EE5"/>
    <w:rsid w:val="00F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AB6D35-07AC-4EDC-9BDF-F667379CF9B3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C4DD7ED1-39AB-4687-9417-23DC96B8B39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01.01.2016 г.</a:t>
          </a:r>
          <a:b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(31.12.2015 г.)</a:t>
          </a:r>
        </a:p>
      </dgm:t>
    </dgm:pt>
    <dgm:pt modelId="{4810B545-ADEA-416E-B9FA-95A954777AC8}" type="parTrans" cxnId="{C61BB145-7B5B-4DAB-9110-4539EF6FABF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2BF776-BABB-494D-A365-8DA93426CCBA}" type="sibTrans" cxnId="{C61BB145-7B5B-4DAB-9110-4539EF6FABF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0E6F5E-70F2-4EC9-B0DC-4E988C33879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01.01.2017 г.</a:t>
          </a:r>
          <a:b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(31.12.2016 г.)</a:t>
          </a:r>
        </a:p>
      </dgm:t>
    </dgm:pt>
    <dgm:pt modelId="{679A4CD8-A6AF-4A37-ACBD-1917C939D8FA}" type="parTrans" cxnId="{5E2A11CC-BB26-4301-B4EC-CE6187491B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11D158-B9A6-4EF4-8902-2B3A0CC0A1A9}" type="sibTrans" cxnId="{5E2A11CC-BB26-4301-B4EC-CE6187491B8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412FE-9A43-4B73-A23A-D87D0675809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31.12.2017 г.</a:t>
          </a:r>
        </a:p>
      </dgm:t>
    </dgm:pt>
    <dgm:pt modelId="{74A73626-763E-44D3-A029-40F13965FB96}" type="parTrans" cxnId="{33AE4FB8-8704-42EA-9262-E78D19CF4DA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88922C-FE61-483A-B91A-B8DACEA2FEBC}" type="sibTrans" cxnId="{33AE4FB8-8704-42EA-9262-E78D19CF4DA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DF46CD-B229-49CF-B59A-E55B52B35E67}" type="pres">
      <dgm:prSet presAssocID="{95AB6D35-07AC-4EDC-9BDF-F667379CF9B3}" presName="Name0" presStyleCnt="0">
        <dgm:presLayoutVars>
          <dgm:dir/>
          <dgm:animLvl val="lvl"/>
          <dgm:resizeHandles val="exact"/>
        </dgm:presLayoutVars>
      </dgm:prSet>
      <dgm:spPr/>
    </dgm:pt>
    <dgm:pt modelId="{FC52C51F-8045-4CFA-99F3-5747CDDB0720}" type="pres">
      <dgm:prSet presAssocID="{C4DD7ED1-39AB-4687-9417-23DC96B8B399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1A5E14-8925-4BB4-89C9-7A6C514330FF}" type="pres">
      <dgm:prSet presAssocID="{092BF776-BABB-494D-A365-8DA93426CCBA}" presName="parTxOnlySpace" presStyleCnt="0"/>
      <dgm:spPr/>
    </dgm:pt>
    <dgm:pt modelId="{39C8E9AA-531F-45D7-B8F2-1E37C96AE887}" type="pres">
      <dgm:prSet presAssocID="{E80E6F5E-70F2-4EC9-B0DC-4E988C338794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E48CA-423D-4912-90A8-2942FCB59100}" type="pres">
      <dgm:prSet presAssocID="{E811D158-B9A6-4EF4-8902-2B3A0CC0A1A9}" presName="parTxOnlySpace" presStyleCnt="0"/>
      <dgm:spPr/>
    </dgm:pt>
    <dgm:pt modelId="{5AE6EFAB-D7C6-4CD6-BA51-F785B342DC49}" type="pres">
      <dgm:prSet presAssocID="{7F4412FE-9A43-4B73-A23A-D87D06758099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2A11CC-BB26-4301-B4EC-CE6187491B8C}" srcId="{95AB6D35-07AC-4EDC-9BDF-F667379CF9B3}" destId="{E80E6F5E-70F2-4EC9-B0DC-4E988C338794}" srcOrd="1" destOrd="0" parTransId="{679A4CD8-A6AF-4A37-ACBD-1917C939D8FA}" sibTransId="{E811D158-B9A6-4EF4-8902-2B3A0CC0A1A9}"/>
    <dgm:cxn modelId="{91CB8BEE-01DF-4807-BCA7-896940150CF0}" type="presOf" srcId="{E80E6F5E-70F2-4EC9-B0DC-4E988C338794}" destId="{39C8E9AA-531F-45D7-B8F2-1E37C96AE887}" srcOrd="0" destOrd="0" presId="urn:microsoft.com/office/officeart/2005/8/layout/chevron1"/>
    <dgm:cxn modelId="{D02F8027-6C28-45CB-B3E7-46B39E66D3E3}" type="presOf" srcId="{C4DD7ED1-39AB-4687-9417-23DC96B8B399}" destId="{FC52C51F-8045-4CFA-99F3-5747CDDB0720}" srcOrd="0" destOrd="0" presId="urn:microsoft.com/office/officeart/2005/8/layout/chevron1"/>
    <dgm:cxn modelId="{6470FF38-FF09-4657-802C-976D98167259}" type="presOf" srcId="{95AB6D35-07AC-4EDC-9BDF-F667379CF9B3}" destId="{C4DF46CD-B229-49CF-B59A-E55B52B35E67}" srcOrd="0" destOrd="0" presId="urn:microsoft.com/office/officeart/2005/8/layout/chevron1"/>
    <dgm:cxn modelId="{C61BB145-7B5B-4DAB-9110-4539EF6FABF5}" srcId="{95AB6D35-07AC-4EDC-9BDF-F667379CF9B3}" destId="{C4DD7ED1-39AB-4687-9417-23DC96B8B399}" srcOrd="0" destOrd="0" parTransId="{4810B545-ADEA-416E-B9FA-95A954777AC8}" sibTransId="{092BF776-BABB-494D-A365-8DA93426CCBA}"/>
    <dgm:cxn modelId="{33AE4FB8-8704-42EA-9262-E78D19CF4DA8}" srcId="{95AB6D35-07AC-4EDC-9BDF-F667379CF9B3}" destId="{7F4412FE-9A43-4B73-A23A-D87D06758099}" srcOrd="2" destOrd="0" parTransId="{74A73626-763E-44D3-A029-40F13965FB96}" sibTransId="{BA88922C-FE61-483A-B91A-B8DACEA2FEBC}"/>
    <dgm:cxn modelId="{6D80E4FE-A676-4886-B279-5772EEB24812}" type="presOf" srcId="{7F4412FE-9A43-4B73-A23A-D87D06758099}" destId="{5AE6EFAB-D7C6-4CD6-BA51-F785B342DC49}" srcOrd="0" destOrd="0" presId="urn:microsoft.com/office/officeart/2005/8/layout/chevron1"/>
    <dgm:cxn modelId="{445B102C-7F11-4228-BAC0-622F1E3C964D}" type="presParOf" srcId="{C4DF46CD-B229-49CF-B59A-E55B52B35E67}" destId="{FC52C51F-8045-4CFA-99F3-5747CDDB0720}" srcOrd="0" destOrd="0" presId="urn:microsoft.com/office/officeart/2005/8/layout/chevron1"/>
    <dgm:cxn modelId="{973EE42B-B323-47B6-BC0D-820EBAF6490A}" type="presParOf" srcId="{C4DF46CD-B229-49CF-B59A-E55B52B35E67}" destId="{751A5E14-8925-4BB4-89C9-7A6C514330FF}" srcOrd="1" destOrd="0" presId="urn:microsoft.com/office/officeart/2005/8/layout/chevron1"/>
    <dgm:cxn modelId="{3DF2BFEE-1C9E-48F1-9B75-DB738EEBB459}" type="presParOf" srcId="{C4DF46CD-B229-49CF-B59A-E55B52B35E67}" destId="{39C8E9AA-531F-45D7-B8F2-1E37C96AE887}" srcOrd="2" destOrd="0" presId="urn:microsoft.com/office/officeart/2005/8/layout/chevron1"/>
    <dgm:cxn modelId="{98C77652-63AE-40A5-B782-DA274B8C044A}" type="presParOf" srcId="{C4DF46CD-B229-49CF-B59A-E55B52B35E67}" destId="{758E48CA-423D-4912-90A8-2942FCB59100}" srcOrd="3" destOrd="0" presId="urn:microsoft.com/office/officeart/2005/8/layout/chevron1"/>
    <dgm:cxn modelId="{310384D7-B6BF-49E6-B037-2534A6962715}" type="presParOf" srcId="{C4DF46CD-B229-49CF-B59A-E55B52B35E67}" destId="{5AE6EFAB-D7C6-4CD6-BA51-F785B342DC4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2C51F-8045-4CFA-99F3-5747CDDB0720}">
      <dsp:nvSpPr>
        <dsp:cNvPr id="0" name=""/>
        <dsp:cNvSpPr/>
      </dsp:nvSpPr>
      <dsp:spPr>
        <a:xfrm>
          <a:off x="1603" y="695690"/>
          <a:ext cx="1953974" cy="7815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01.01.2016 г.</a:t>
          </a:r>
          <a:b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(31.12.2015 г.)</a:t>
          </a:r>
        </a:p>
      </dsp:txBody>
      <dsp:txXfrm>
        <a:off x="392398" y="695690"/>
        <a:ext cx="1172385" cy="781589"/>
      </dsp:txXfrm>
    </dsp:sp>
    <dsp:sp modelId="{39C8E9AA-531F-45D7-B8F2-1E37C96AE887}">
      <dsp:nvSpPr>
        <dsp:cNvPr id="0" name=""/>
        <dsp:cNvSpPr/>
      </dsp:nvSpPr>
      <dsp:spPr>
        <a:xfrm>
          <a:off x="1760180" y="695690"/>
          <a:ext cx="1953974" cy="7815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01.01.2017 г.</a:t>
          </a:r>
          <a:b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(31.12.2016 г.)</a:t>
          </a:r>
        </a:p>
      </dsp:txBody>
      <dsp:txXfrm>
        <a:off x="2150975" y="695690"/>
        <a:ext cx="1172385" cy="781589"/>
      </dsp:txXfrm>
    </dsp:sp>
    <dsp:sp modelId="{5AE6EFAB-D7C6-4CD6-BA51-F785B342DC49}">
      <dsp:nvSpPr>
        <dsp:cNvPr id="0" name=""/>
        <dsp:cNvSpPr/>
      </dsp:nvSpPr>
      <dsp:spPr>
        <a:xfrm>
          <a:off x="3518757" y="695690"/>
          <a:ext cx="1953974" cy="7815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31.12.2017 г.</a:t>
          </a:r>
        </a:p>
      </dsp:txBody>
      <dsp:txXfrm>
        <a:off x="3909552" y="695690"/>
        <a:ext cx="1172385" cy="781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59</cp:revision>
  <dcterms:created xsi:type="dcterms:W3CDTF">2017-03-30T23:27:00Z</dcterms:created>
  <dcterms:modified xsi:type="dcterms:W3CDTF">2017-03-31T02:58:00Z</dcterms:modified>
</cp:coreProperties>
</file>