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4A0" w:rsidRDefault="00406E6B" w:rsidP="004D3D31">
      <w:pPr>
        <w:spacing w:after="0" w:line="240" w:lineRule="auto"/>
        <w:rPr>
          <w:rFonts w:ascii="Times New Roman" w:hAnsi="Times New Roman" w:cs="Times New Roman"/>
          <w:sz w:val="24"/>
        </w:rPr>
      </w:pPr>
      <w:r>
        <w:rPr>
          <w:rFonts w:ascii="Times New Roman" w:hAnsi="Times New Roman" w:cs="Times New Roman"/>
          <w:sz w:val="24"/>
        </w:rPr>
        <w:t xml:space="preserve">УДК </w:t>
      </w:r>
      <w:r w:rsidR="00D64E5A">
        <w:rPr>
          <w:rFonts w:ascii="Times New Roman" w:hAnsi="Times New Roman" w:cs="Times New Roman"/>
          <w:sz w:val="24"/>
        </w:rPr>
        <w:t>64.011.56</w:t>
      </w:r>
    </w:p>
    <w:p w:rsidR="00DA1DD2" w:rsidRDefault="00DA1DD2" w:rsidP="004D3D31">
      <w:pPr>
        <w:spacing w:after="0" w:line="240" w:lineRule="auto"/>
        <w:jc w:val="center"/>
        <w:rPr>
          <w:rFonts w:ascii="Times New Roman" w:hAnsi="Times New Roman" w:cs="Times New Roman"/>
          <w:b/>
          <w:sz w:val="24"/>
        </w:rPr>
      </w:pPr>
    </w:p>
    <w:p w:rsidR="004D3D31" w:rsidRDefault="00CE5893" w:rsidP="004D3D31">
      <w:pPr>
        <w:spacing w:after="0" w:line="240" w:lineRule="auto"/>
        <w:jc w:val="center"/>
        <w:rPr>
          <w:rFonts w:ascii="Times New Roman" w:hAnsi="Times New Roman" w:cs="Times New Roman"/>
          <w:b/>
          <w:sz w:val="24"/>
        </w:rPr>
      </w:pPr>
      <w:r>
        <w:rPr>
          <w:rFonts w:ascii="Times New Roman" w:hAnsi="Times New Roman" w:cs="Times New Roman"/>
          <w:b/>
          <w:sz w:val="24"/>
        </w:rPr>
        <w:t xml:space="preserve">РАЗРАБОТКА </w:t>
      </w:r>
      <w:r w:rsidR="004D3D31">
        <w:rPr>
          <w:rFonts w:ascii="Times New Roman" w:hAnsi="Times New Roman" w:cs="Times New Roman"/>
          <w:b/>
          <w:sz w:val="24"/>
        </w:rPr>
        <w:t>СИСТЕМ</w:t>
      </w:r>
      <w:r>
        <w:rPr>
          <w:rFonts w:ascii="Times New Roman" w:hAnsi="Times New Roman" w:cs="Times New Roman"/>
          <w:b/>
          <w:sz w:val="24"/>
        </w:rPr>
        <w:t>Ы</w:t>
      </w:r>
      <w:r w:rsidR="004D3D31">
        <w:rPr>
          <w:rFonts w:ascii="Times New Roman" w:hAnsi="Times New Roman" w:cs="Times New Roman"/>
          <w:b/>
          <w:sz w:val="24"/>
        </w:rPr>
        <w:t xml:space="preserve"> АВТОМАТИЧЕСКОГО УПРАВЛЕНИЯ ЛИНИИ В МУКОМОЛЬНОМ ПРОИЗВОДСТВЕ</w:t>
      </w:r>
      <w:r w:rsidR="00725D72">
        <w:rPr>
          <w:rFonts w:ascii="Times New Roman" w:hAnsi="Times New Roman" w:cs="Times New Roman"/>
          <w:b/>
          <w:sz w:val="24"/>
        </w:rPr>
        <w:t xml:space="preserve"> </w:t>
      </w:r>
      <w:r>
        <w:rPr>
          <w:rFonts w:ascii="Times New Roman" w:hAnsi="Times New Roman" w:cs="Times New Roman"/>
          <w:b/>
          <w:sz w:val="24"/>
        </w:rPr>
        <w:t>С ВИЗУАЛИЗАЦИЕЙ</w:t>
      </w:r>
    </w:p>
    <w:p w:rsidR="00CE5893" w:rsidRPr="00CE5893" w:rsidRDefault="00CE5893" w:rsidP="00CE5893">
      <w:pPr>
        <w:pStyle w:val="HTML"/>
        <w:shd w:val="clear" w:color="auto" w:fill="FFFFFF"/>
        <w:jc w:val="center"/>
        <w:rPr>
          <w:rFonts w:ascii="Times New Roman" w:hAnsi="Times New Roman" w:cs="Times New Roman"/>
          <w:b/>
          <w:color w:val="212121"/>
          <w:sz w:val="24"/>
          <w:szCs w:val="24"/>
          <w:lang w:val="en-US"/>
        </w:rPr>
      </w:pPr>
      <w:r w:rsidRPr="00CE5893">
        <w:rPr>
          <w:rFonts w:ascii="Times New Roman" w:hAnsi="Times New Roman" w:cs="Times New Roman"/>
          <w:b/>
          <w:color w:val="212121"/>
          <w:sz w:val="24"/>
          <w:szCs w:val="24"/>
          <w:lang/>
        </w:rPr>
        <w:t>DEVELOPMENT OF THE AUTOMATIC CONTROL SYSTEM OF THE LINE IN THE MAKOMOL PRODUCTION WITH VISUALIZATION</w:t>
      </w:r>
    </w:p>
    <w:p w:rsidR="008B079E" w:rsidRPr="00725D72" w:rsidRDefault="008B079E" w:rsidP="0013584F">
      <w:pPr>
        <w:spacing w:after="0" w:line="240" w:lineRule="auto"/>
        <w:jc w:val="center"/>
        <w:rPr>
          <w:rFonts w:ascii="Times New Roman" w:hAnsi="Times New Roman" w:cs="Times New Roman"/>
          <w:sz w:val="24"/>
          <w:lang w:val="en-US"/>
        </w:rPr>
      </w:pPr>
    </w:p>
    <w:p w:rsidR="001E4852" w:rsidRDefault="00406E6B" w:rsidP="0013584F">
      <w:pPr>
        <w:spacing w:after="0" w:line="240" w:lineRule="auto"/>
        <w:jc w:val="center"/>
        <w:rPr>
          <w:rFonts w:ascii="Times New Roman" w:hAnsi="Times New Roman" w:cs="Times New Roman"/>
          <w:b/>
          <w:sz w:val="24"/>
        </w:rPr>
      </w:pPr>
      <w:r w:rsidRPr="001E4852">
        <w:rPr>
          <w:rFonts w:ascii="Times New Roman" w:hAnsi="Times New Roman" w:cs="Times New Roman"/>
          <w:b/>
          <w:sz w:val="24"/>
        </w:rPr>
        <w:t>Николаенко Сергей Анатольевич</w:t>
      </w:r>
    </w:p>
    <w:p w:rsidR="00CE5893" w:rsidRPr="001E4852" w:rsidRDefault="00CE5893" w:rsidP="0013584F">
      <w:pPr>
        <w:spacing w:after="0" w:line="240" w:lineRule="auto"/>
        <w:jc w:val="center"/>
        <w:rPr>
          <w:rFonts w:ascii="Times New Roman" w:hAnsi="Times New Roman" w:cs="Times New Roman"/>
          <w:b/>
          <w:sz w:val="24"/>
        </w:rPr>
      </w:pPr>
    </w:p>
    <w:p w:rsidR="00406E6B" w:rsidRDefault="00406E6B" w:rsidP="004D3D31">
      <w:pPr>
        <w:spacing w:after="0" w:line="240" w:lineRule="auto"/>
        <w:jc w:val="center"/>
        <w:rPr>
          <w:rFonts w:ascii="Times New Roman" w:hAnsi="Times New Roman" w:cs="Times New Roman"/>
          <w:i/>
          <w:sz w:val="24"/>
        </w:rPr>
      </w:pPr>
      <w:r>
        <w:rPr>
          <w:rFonts w:ascii="Times New Roman" w:hAnsi="Times New Roman" w:cs="Times New Roman"/>
          <w:i/>
          <w:sz w:val="24"/>
        </w:rPr>
        <w:t>* Кубанский государственный аграрный университет имени И.Т. Трубилина,</w:t>
      </w:r>
    </w:p>
    <w:p w:rsidR="00406E6B" w:rsidRPr="001E4852" w:rsidRDefault="00406E6B" w:rsidP="004D3D31">
      <w:pPr>
        <w:spacing w:after="0" w:line="240" w:lineRule="auto"/>
        <w:jc w:val="center"/>
        <w:rPr>
          <w:rFonts w:ascii="Times New Roman" w:hAnsi="Times New Roman" w:cs="Times New Roman"/>
          <w:i/>
          <w:sz w:val="24"/>
          <w:lang w:val="en-US"/>
        </w:rPr>
      </w:pPr>
      <w:r>
        <w:rPr>
          <w:rFonts w:ascii="Times New Roman" w:hAnsi="Times New Roman" w:cs="Times New Roman"/>
          <w:i/>
          <w:sz w:val="24"/>
        </w:rPr>
        <w:t>Россия</w:t>
      </w:r>
      <w:r w:rsidRPr="00A133E0">
        <w:rPr>
          <w:rFonts w:ascii="Times New Roman" w:hAnsi="Times New Roman" w:cs="Times New Roman"/>
          <w:i/>
          <w:sz w:val="24"/>
          <w:lang w:val="en-US"/>
        </w:rPr>
        <w:t xml:space="preserve">, </w:t>
      </w:r>
      <w:r>
        <w:rPr>
          <w:rFonts w:ascii="Times New Roman" w:hAnsi="Times New Roman" w:cs="Times New Roman"/>
          <w:i/>
          <w:sz w:val="24"/>
        </w:rPr>
        <w:t>Краснодар</w:t>
      </w:r>
    </w:p>
    <w:p w:rsidR="008B079E" w:rsidRDefault="008B079E" w:rsidP="004D3D31">
      <w:pPr>
        <w:pStyle w:val="a3"/>
        <w:spacing w:after="0" w:line="240" w:lineRule="auto"/>
        <w:ind w:left="1080"/>
        <w:jc w:val="center"/>
        <w:rPr>
          <w:rFonts w:ascii="Times New Roman" w:hAnsi="Times New Roman" w:cs="Times New Roman"/>
          <w:i/>
          <w:sz w:val="24"/>
          <w:lang w:val="en-US"/>
        </w:rPr>
      </w:pPr>
      <w:r>
        <w:rPr>
          <w:rFonts w:ascii="Times New Roman" w:hAnsi="Times New Roman" w:cs="Times New Roman"/>
          <w:i/>
          <w:sz w:val="24"/>
          <w:lang w:val="en-US"/>
        </w:rPr>
        <w:t>*</w:t>
      </w:r>
      <w:r w:rsidRPr="00FF3B49">
        <w:rPr>
          <w:rFonts w:ascii="Times New Roman" w:hAnsi="Times New Roman" w:cs="Times New Roman"/>
          <w:i/>
          <w:sz w:val="24"/>
          <w:lang w:val="en-US"/>
        </w:rPr>
        <w:t xml:space="preserve">Kuban state agrarian university after </w:t>
      </w:r>
      <w:r w:rsidRPr="00FF3B49">
        <w:rPr>
          <w:rFonts w:ascii="Times New Roman" w:hAnsi="Times New Roman" w:cs="Times New Roman"/>
          <w:i/>
          <w:sz w:val="24"/>
        </w:rPr>
        <w:t>И</w:t>
      </w:r>
      <w:r w:rsidRPr="00FF3B49">
        <w:rPr>
          <w:rFonts w:ascii="Times New Roman" w:hAnsi="Times New Roman" w:cs="Times New Roman"/>
          <w:i/>
          <w:sz w:val="24"/>
          <w:lang w:val="en-US"/>
        </w:rPr>
        <w:t>.</w:t>
      </w:r>
      <w:r w:rsidRPr="00FF3B49">
        <w:rPr>
          <w:rFonts w:ascii="Times New Roman" w:hAnsi="Times New Roman" w:cs="Times New Roman"/>
          <w:i/>
          <w:sz w:val="24"/>
        </w:rPr>
        <w:t>Т</w:t>
      </w:r>
      <w:r w:rsidRPr="00FF3B49">
        <w:rPr>
          <w:rFonts w:ascii="Times New Roman" w:hAnsi="Times New Roman" w:cs="Times New Roman"/>
          <w:i/>
          <w:sz w:val="24"/>
          <w:lang w:val="en-US"/>
        </w:rPr>
        <w:t xml:space="preserve">. </w:t>
      </w:r>
      <w:proofErr w:type="spellStart"/>
      <w:r w:rsidRPr="00FF3B49">
        <w:rPr>
          <w:rFonts w:ascii="Times New Roman" w:hAnsi="Times New Roman" w:cs="Times New Roman"/>
          <w:i/>
          <w:sz w:val="24"/>
          <w:lang w:val="en-US"/>
        </w:rPr>
        <w:t>Trubilin</w:t>
      </w:r>
      <w:proofErr w:type="spellEnd"/>
      <w:r w:rsidRPr="00FF3B49">
        <w:rPr>
          <w:rFonts w:ascii="Times New Roman" w:hAnsi="Times New Roman" w:cs="Times New Roman"/>
          <w:i/>
          <w:sz w:val="24"/>
          <w:lang w:val="en-US"/>
        </w:rPr>
        <w:t>, Russia, Krasnodar</w:t>
      </w:r>
    </w:p>
    <w:p w:rsidR="008B079E" w:rsidRPr="008B079E" w:rsidRDefault="008B079E" w:rsidP="004D3D31">
      <w:pPr>
        <w:pStyle w:val="a3"/>
        <w:spacing w:after="0" w:line="240" w:lineRule="auto"/>
        <w:ind w:left="1080"/>
        <w:jc w:val="center"/>
        <w:rPr>
          <w:rFonts w:ascii="Times New Roman" w:hAnsi="Times New Roman" w:cs="Times New Roman"/>
          <w:i/>
          <w:sz w:val="24"/>
          <w:szCs w:val="24"/>
          <w:lang w:val="en-US"/>
        </w:rPr>
      </w:pPr>
      <w:r w:rsidRPr="00FF3B49">
        <w:rPr>
          <w:rFonts w:ascii="Times New Roman" w:hAnsi="Times New Roman" w:cs="Times New Roman"/>
          <w:i/>
          <w:sz w:val="24"/>
          <w:szCs w:val="24"/>
          <w:lang w:val="en-US"/>
        </w:rPr>
        <w:t>(</w:t>
      </w:r>
      <w:r>
        <w:rPr>
          <w:rFonts w:ascii="Times New Roman" w:hAnsi="Times New Roman" w:cs="Times New Roman"/>
          <w:i/>
          <w:sz w:val="24"/>
          <w:szCs w:val="24"/>
          <w:lang w:val="en-US"/>
        </w:rPr>
        <w:t xml:space="preserve">e –mail: </w:t>
      </w:r>
      <w:r w:rsidRPr="00942876">
        <w:rPr>
          <w:rFonts w:ascii="Times New Roman" w:hAnsi="Times New Roman" w:cs="Times New Roman"/>
          <w:i/>
          <w:sz w:val="24"/>
          <w:szCs w:val="24"/>
          <w:u w:val="single"/>
          <w:lang w:val="en-US"/>
        </w:rPr>
        <w:t>mail@kubsau</w:t>
      </w:r>
      <w:r>
        <w:rPr>
          <w:rFonts w:ascii="Times New Roman" w:hAnsi="Times New Roman" w:cs="Times New Roman"/>
          <w:i/>
          <w:sz w:val="24"/>
          <w:szCs w:val="24"/>
          <w:lang w:val="en-US"/>
        </w:rPr>
        <w:t>.ru)</w:t>
      </w:r>
    </w:p>
    <w:p w:rsidR="00FF3B49" w:rsidRDefault="00FF3B49" w:rsidP="004D3D31">
      <w:pPr>
        <w:spacing w:after="0" w:line="240" w:lineRule="auto"/>
        <w:jc w:val="center"/>
        <w:rPr>
          <w:rFonts w:ascii="Times New Roman" w:hAnsi="Times New Roman" w:cs="Times New Roman"/>
          <w:sz w:val="24"/>
          <w:lang w:val="en-US"/>
        </w:rPr>
      </w:pPr>
    </w:p>
    <w:p w:rsidR="0013584F" w:rsidRDefault="00FF3B49" w:rsidP="004D3D31">
      <w:pPr>
        <w:spacing w:after="0" w:line="240" w:lineRule="auto"/>
        <w:ind w:firstLine="567"/>
        <w:jc w:val="both"/>
        <w:rPr>
          <w:rFonts w:ascii="Times New Roman" w:hAnsi="Times New Roman" w:cs="Times New Roman"/>
          <w:sz w:val="24"/>
        </w:rPr>
      </w:pPr>
      <w:r>
        <w:rPr>
          <w:rFonts w:ascii="Times New Roman" w:hAnsi="Times New Roman" w:cs="Times New Roman"/>
          <w:i/>
          <w:sz w:val="24"/>
        </w:rPr>
        <w:t>Аннотация:</w:t>
      </w:r>
      <w:r w:rsidR="0013584F">
        <w:rPr>
          <w:rFonts w:ascii="Times New Roman" w:hAnsi="Times New Roman" w:cs="Times New Roman"/>
          <w:i/>
          <w:sz w:val="24"/>
        </w:rPr>
        <w:t xml:space="preserve"> </w:t>
      </w:r>
      <w:r w:rsidR="0013584F">
        <w:rPr>
          <w:rFonts w:ascii="Times New Roman" w:hAnsi="Times New Roman" w:cs="Times New Roman"/>
          <w:sz w:val="24"/>
        </w:rPr>
        <w:t xml:space="preserve">В статье рассмотрена технология производства муки с разработкой </w:t>
      </w:r>
      <w:proofErr w:type="gramStart"/>
      <w:r w:rsidR="0013584F">
        <w:rPr>
          <w:rFonts w:ascii="Times New Roman" w:hAnsi="Times New Roman" w:cs="Times New Roman"/>
          <w:sz w:val="24"/>
        </w:rPr>
        <w:t>системы автоматического управления линии загрузки бункеров</w:t>
      </w:r>
      <w:proofErr w:type="gramEnd"/>
      <w:r w:rsidR="0013584F">
        <w:rPr>
          <w:rFonts w:ascii="Times New Roman" w:hAnsi="Times New Roman" w:cs="Times New Roman"/>
          <w:sz w:val="24"/>
        </w:rPr>
        <w:t xml:space="preserve">. На основании технологического процесса, сформулированы требования к автоматизации, реализация которых базируется на рассмотренных в статье технических средствах. В результате получен алгоритм управления работы линии загрузки с возможностью диспетчеризации.   </w:t>
      </w:r>
    </w:p>
    <w:p w:rsidR="0013584F" w:rsidRPr="0013584F" w:rsidRDefault="00FF3B49" w:rsidP="0013584F">
      <w:pPr>
        <w:pStyle w:val="HTML"/>
        <w:shd w:val="clear" w:color="auto" w:fill="FFFFFF"/>
        <w:ind w:firstLine="567"/>
        <w:jc w:val="both"/>
        <w:rPr>
          <w:rFonts w:ascii="Times New Roman" w:hAnsi="Times New Roman" w:cs="Times New Roman"/>
          <w:color w:val="212121"/>
          <w:sz w:val="24"/>
          <w:szCs w:val="24"/>
          <w:lang w:val="en-US"/>
        </w:rPr>
      </w:pPr>
      <w:r w:rsidRPr="0013584F">
        <w:rPr>
          <w:rFonts w:ascii="Times New Roman" w:hAnsi="Times New Roman" w:cs="Times New Roman"/>
          <w:i/>
          <w:color w:val="212121"/>
          <w:sz w:val="24"/>
          <w:szCs w:val="24"/>
          <w:shd w:val="clear" w:color="auto" w:fill="FFFFFF"/>
          <w:lang w:val="en-US"/>
        </w:rPr>
        <w:t>Abstract:</w:t>
      </w:r>
      <w:r w:rsidRPr="0013584F">
        <w:rPr>
          <w:rFonts w:ascii="Times New Roman" w:hAnsi="Times New Roman" w:cs="Times New Roman"/>
          <w:color w:val="212121"/>
          <w:sz w:val="24"/>
          <w:szCs w:val="24"/>
          <w:shd w:val="clear" w:color="auto" w:fill="FFFFFF"/>
          <w:lang w:val="en-US"/>
        </w:rPr>
        <w:t xml:space="preserve"> </w:t>
      </w:r>
      <w:r w:rsidR="0013584F" w:rsidRPr="003F40B1">
        <w:rPr>
          <w:rFonts w:ascii="Times New Roman" w:hAnsi="Times New Roman" w:cs="Times New Roman"/>
          <w:sz w:val="24"/>
          <w:szCs w:val="24"/>
          <w:lang w:val="en-US"/>
        </w:rPr>
        <w:t>The article considers the technology of flour production with the development of automatic control system for the bunker loading line. On the basis of the technological process, the requirements for automation are formulated, the implementation of which is based on the technical means considered in the article. As a result, an algorithm is obtained for controlling the work of the load line with the possibility of dispatching.</w:t>
      </w:r>
    </w:p>
    <w:p w:rsidR="00942876" w:rsidRDefault="00942876" w:rsidP="00FB3C39">
      <w:pPr>
        <w:spacing w:after="0" w:line="240" w:lineRule="auto"/>
        <w:ind w:firstLine="567"/>
        <w:jc w:val="both"/>
        <w:rPr>
          <w:rFonts w:ascii="Times New Roman" w:hAnsi="Times New Roman" w:cs="Times New Roman"/>
          <w:color w:val="212121"/>
          <w:sz w:val="24"/>
          <w:szCs w:val="24"/>
          <w:shd w:val="clear" w:color="auto" w:fill="FFFFFF"/>
        </w:rPr>
      </w:pPr>
      <w:r>
        <w:rPr>
          <w:rFonts w:ascii="Times New Roman" w:hAnsi="Times New Roman" w:cs="Times New Roman"/>
          <w:i/>
          <w:color w:val="212121"/>
          <w:sz w:val="24"/>
          <w:szCs w:val="24"/>
          <w:shd w:val="clear" w:color="auto" w:fill="FFFFFF"/>
        </w:rPr>
        <w:t>Ключевые</w:t>
      </w:r>
      <w:r w:rsidR="00FB3C39">
        <w:rPr>
          <w:rFonts w:ascii="Times New Roman" w:hAnsi="Times New Roman" w:cs="Times New Roman"/>
          <w:i/>
          <w:color w:val="212121"/>
          <w:sz w:val="24"/>
          <w:szCs w:val="24"/>
          <w:shd w:val="clear" w:color="auto" w:fill="FFFFFF"/>
        </w:rPr>
        <w:t xml:space="preserve"> </w:t>
      </w:r>
      <w:r>
        <w:rPr>
          <w:rFonts w:ascii="Times New Roman" w:hAnsi="Times New Roman" w:cs="Times New Roman"/>
          <w:i/>
          <w:color w:val="212121"/>
          <w:sz w:val="24"/>
          <w:szCs w:val="24"/>
          <w:shd w:val="clear" w:color="auto" w:fill="FFFFFF"/>
        </w:rPr>
        <w:t>слова</w:t>
      </w:r>
      <w:r w:rsidRPr="00942876">
        <w:rPr>
          <w:rFonts w:ascii="Times New Roman" w:hAnsi="Times New Roman" w:cs="Times New Roman"/>
          <w:i/>
          <w:color w:val="212121"/>
          <w:sz w:val="24"/>
          <w:szCs w:val="24"/>
          <w:shd w:val="clear" w:color="auto" w:fill="FFFFFF"/>
        </w:rPr>
        <w:t>:</w:t>
      </w:r>
      <w:r w:rsidR="00A645C8">
        <w:rPr>
          <w:rFonts w:ascii="Times New Roman" w:hAnsi="Times New Roman" w:cs="Times New Roman"/>
          <w:i/>
          <w:color w:val="212121"/>
          <w:sz w:val="24"/>
          <w:szCs w:val="24"/>
          <w:shd w:val="clear" w:color="auto" w:fill="FFFFFF"/>
        </w:rPr>
        <w:t xml:space="preserve"> </w:t>
      </w:r>
      <w:r w:rsidR="00FB3C39" w:rsidRPr="00FB3C39">
        <w:rPr>
          <w:rFonts w:ascii="Times New Roman" w:hAnsi="Times New Roman" w:cs="Times New Roman"/>
          <w:color w:val="212121"/>
          <w:sz w:val="24"/>
          <w:szCs w:val="24"/>
          <w:shd w:val="clear" w:color="auto" w:fill="FFFFFF"/>
        </w:rPr>
        <w:t>Система автоматического управления</w:t>
      </w:r>
      <w:r w:rsidR="00A645C8">
        <w:rPr>
          <w:rFonts w:ascii="Times New Roman" w:hAnsi="Times New Roman" w:cs="Times New Roman"/>
          <w:i/>
          <w:color w:val="212121"/>
          <w:sz w:val="24"/>
          <w:szCs w:val="24"/>
          <w:shd w:val="clear" w:color="auto" w:fill="FFFFFF"/>
        </w:rPr>
        <w:t>,</w:t>
      </w:r>
      <w:r w:rsidR="00FB3C39">
        <w:rPr>
          <w:rFonts w:ascii="Times New Roman" w:hAnsi="Times New Roman" w:cs="Times New Roman"/>
          <w:i/>
          <w:color w:val="212121"/>
          <w:sz w:val="24"/>
          <w:szCs w:val="24"/>
          <w:shd w:val="clear" w:color="auto" w:fill="FFFFFF"/>
        </w:rPr>
        <w:t xml:space="preserve"> </w:t>
      </w:r>
      <w:r w:rsidR="00FB3C39">
        <w:rPr>
          <w:rFonts w:ascii="Times New Roman" w:hAnsi="Times New Roman" w:cs="Times New Roman"/>
          <w:color w:val="212121"/>
          <w:sz w:val="24"/>
          <w:szCs w:val="24"/>
          <w:shd w:val="clear" w:color="auto" w:fill="FFFFFF"/>
        </w:rPr>
        <w:t>линия загрузки бункеров</w:t>
      </w:r>
      <w:r w:rsidRPr="00942876">
        <w:rPr>
          <w:rFonts w:ascii="Times New Roman" w:hAnsi="Times New Roman" w:cs="Times New Roman"/>
          <w:color w:val="212121"/>
          <w:sz w:val="24"/>
          <w:szCs w:val="24"/>
          <w:shd w:val="clear" w:color="auto" w:fill="FFFFFF"/>
        </w:rPr>
        <w:t>, датчики</w:t>
      </w:r>
      <w:r w:rsidR="00FB3C39">
        <w:rPr>
          <w:rFonts w:ascii="Times New Roman" w:hAnsi="Times New Roman" w:cs="Times New Roman"/>
          <w:color w:val="212121"/>
          <w:sz w:val="24"/>
          <w:szCs w:val="24"/>
          <w:shd w:val="clear" w:color="auto" w:fill="FFFFFF"/>
        </w:rPr>
        <w:t xml:space="preserve"> уровня и веса</w:t>
      </w:r>
      <w:r w:rsidRPr="00942876">
        <w:rPr>
          <w:rFonts w:ascii="Times New Roman" w:hAnsi="Times New Roman" w:cs="Times New Roman"/>
          <w:color w:val="212121"/>
          <w:sz w:val="24"/>
          <w:szCs w:val="24"/>
          <w:shd w:val="clear" w:color="auto" w:fill="FFFFFF"/>
        </w:rPr>
        <w:t xml:space="preserve">, </w:t>
      </w:r>
      <w:r w:rsidR="008F4B8F">
        <w:rPr>
          <w:rFonts w:ascii="Times New Roman" w:hAnsi="Times New Roman" w:cs="Times New Roman"/>
          <w:color w:val="212121"/>
          <w:sz w:val="24"/>
          <w:szCs w:val="24"/>
          <w:shd w:val="clear" w:color="auto" w:fill="FFFFFF"/>
        </w:rPr>
        <w:t xml:space="preserve">программируемое реле </w:t>
      </w:r>
      <w:r w:rsidRPr="00942876">
        <w:rPr>
          <w:rFonts w:ascii="Times New Roman" w:hAnsi="Times New Roman" w:cs="Times New Roman"/>
          <w:color w:val="212121"/>
          <w:sz w:val="24"/>
          <w:szCs w:val="24"/>
          <w:shd w:val="clear" w:color="auto" w:fill="FFFFFF"/>
        </w:rPr>
        <w:t>ПР</w:t>
      </w:r>
      <w:r w:rsidR="00FB3C39">
        <w:rPr>
          <w:rFonts w:ascii="Times New Roman" w:hAnsi="Times New Roman" w:cs="Times New Roman"/>
          <w:color w:val="212121"/>
          <w:sz w:val="24"/>
          <w:szCs w:val="24"/>
          <w:shd w:val="clear" w:color="auto" w:fill="FFFFFF"/>
        </w:rPr>
        <w:t>-114, панель оператора СП270, логические блоки, диспетчеризация.</w:t>
      </w:r>
    </w:p>
    <w:p w:rsidR="00FB3C39" w:rsidRPr="00FB3C39" w:rsidRDefault="00942876" w:rsidP="00FB3C39">
      <w:pPr>
        <w:pStyle w:val="HTML"/>
        <w:shd w:val="clear" w:color="auto" w:fill="FFFFFF"/>
        <w:ind w:firstLine="567"/>
        <w:jc w:val="both"/>
        <w:rPr>
          <w:rFonts w:ascii="inherit" w:hAnsi="inherit"/>
          <w:color w:val="212121"/>
          <w:lang w:val="en-US"/>
        </w:rPr>
      </w:pPr>
      <w:r>
        <w:rPr>
          <w:rFonts w:ascii="Times New Roman" w:hAnsi="Times New Roman" w:cs="Times New Roman"/>
          <w:i/>
          <w:color w:val="212121"/>
          <w:sz w:val="24"/>
          <w:szCs w:val="24"/>
          <w:shd w:val="clear" w:color="auto" w:fill="FFFFFF"/>
          <w:lang w:val="en-US"/>
        </w:rPr>
        <w:t>Keywords:</w:t>
      </w:r>
      <w:r w:rsidR="00A645C8">
        <w:rPr>
          <w:rFonts w:ascii="Times New Roman" w:hAnsi="Times New Roman" w:cs="Times New Roman"/>
          <w:i/>
          <w:color w:val="212121"/>
          <w:sz w:val="24"/>
          <w:szCs w:val="24"/>
          <w:shd w:val="clear" w:color="auto" w:fill="FFFFFF"/>
          <w:lang w:val="en-US"/>
        </w:rPr>
        <w:t xml:space="preserve"> </w:t>
      </w:r>
      <w:r w:rsidR="00FB3C39" w:rsidRPr="00FB3C39">
        <w:rPr>
          <w:rFonts w:ascii="Times New Roman" w:hAnsi="Times New Roman" w:cs="Times New Roman"/>
          <w:sz w:val="24"/>
          <w:szCs w:val="24"/>
          <w:lang w:val="en-US"/>
        </w:rPr>
        <w:t>Automatic control system, bunker loading line, level and weight sensors, programmable relay PR-114, operator panel SP270, logic blocks, dispatching.</w:t>
      </w:r>
    </w:p>
    <w:p w:rsidR="00A31137" w:rsidRPr="00FB3C39" w:rsidRDefault="00A31137" w:rsidP="00A31137">
      <w:pPr>
        <w:pStyle w:val="HTML"/>
        <w:shd w:val="clear" w:color="auto" w:fill="FFFFFF"/>
        <w:rPr>
          <w:rFonts w:ascii="Times New Roman" w:hAnsi="Times New Roman" w:cs="Times New Roman"/>
          <w:color w:val="212121"/>
          <w:sz w:val="24"/>
          <w:szCs w:val="24"/>
          <w:lang w:val="en-US"/>
        </w:rPr>
      </w:pPr>
    </w:p>
    <w:p w:rsidR="0098333A" w:rsidRDefault="00942876" w:rsidP="00725D72">
      <w:pPr>
        <w:spacing w:after="0" w:line="360" w:lineRule="auto"/>
        <w:ind w:firstLine="567"/>
        <w:jc w:val="both"/>
        <w:rPr>
          <w:rFonts w:ascii="Times New Roman" w:hAnsi="Times New Roman" w:cs="Times New Roman"/>
          <w:color w:val="212121"/>
          <w:sz w:val="24"/>
          <w:szCs w:val="24"/>
        </w:rPr>
      </w:pPr>
      <w:r>
        <w:rPr>
          <w:rFonts w:ascii="Times New Roman" w:hAnsi="Times New Roman" w:cs="Times New Roman"/>
          <w:color w:val="212121"/>
          <w:sz w:val="24"/>
          <w:szCs w:val="24"/>
        </w:rPr>
        <w:t>В настоящее время использование высокотехнологических средств нашло широкое применение не только в промышленности, но и</w:t>
      </w:r>
      <w:r w:rsidR="00DB50A7">
        <w:rPr>
          <w:rFonts w:ascii="Times New Roman" w:hAnsi="Times New Roman" w:cs="Times New Roman"/>
          <w:color w:val="212121"/>
          <w:sz w:val="24"/>
          <w:szCs w:val="24"/>
        </w:rPr>
        <w:t xml:space="preserve"> в сельском хозяйстве. Для изготовления муки существует необходимость использования высокотехнологических средств, обеспечивающих контроль всего технологического процесса.</w:t>
      </w:r>
      <w:r w:rsidR="0098333A">
        <w:rPr>
          <w:rFonts w:ascii="Times New Roman" w:hAnsi="Times New Roman" w:cs="Times New Roman"/>
          <w:color w:val="212121"/>
          <w:sz w:val="24"/>
          <w:szCs w:val="24"/>
        </w:rPr>
        <w:t xml:space="preserve"> К таким средствам, </w:t>
      </w:r>
      <w:proofErr w:type="gramStart"/>
      <w:r w:rsidR="0098333A">
        <w:rPr>
          <w:rFonts w:ascii="Times New Roman" w:hAnsi="Times New Roman" w:cs="Times New Roman"/>
          <w:color w:val="212121"/>
          <w:sz w:val="24"/>
          <w:szCs w:val="24"/>
        </w:rPr>
        <w:t>использующихся</w:t>
      </w:r>
      <w:proofErr w:type="gramEnd"/>
      <w:r w:rsidR="0098333A">
        <w:rPr>
          <w:rFonts w:ascii="Times New Roman" w:hAnsi="Times New Roman" w:cs="Times New Roman"/>
          <w:color w:val="212121"/>
          <w:sz w:val="24"/>
          <w:szCs w:val="24"/>
        </w:rPr>
        <w:t xml:space="preserve"> в технологии процесса</w:t>
      </w:r>
      <w:r w:rsidR="00CA244A">
        <w:rPr>
          <w:rFonts w:ascii="Times New Roman" w:hAnsi="Times New Roman" w:cs="Times New Roman"/>
          <w:color w:val="212121"/>
          <w:sz w:val="24"/>
          <w:szCs w:val="24"/>
        </w:rPr>
        <w:t xml:space="preserve"> производства</w:t>
      </w:r>
      <w:r w:rsidR="0098333A">
        <w:rPr>
          <w:rFonts w:ascii="Times New Roman" w:hAnsi="Times New Roman" w:cs="Times New Roman"/>
          <w:color w:val="212121"/>
          <w:sz w:val="24"/>
          <w:szCs w:val="24"/>
        </w:rPr>
        <w:t xml:space="preserve">, относят элементы автоматики. Наряду с </w:t>
      </w:r>
      <w:r>
        <w:rPr>
          <w:rFonts w:ascii="Times New Roman" w:hAnsi="Times New Roman" w:cs="Times New Roman"/>
          <w:color w:val="212121"/>
          <w:sz w:val="24"/>
          <w:szCs w:val="24"/>
        </w:rPr>
        <w:t>этим</w:t>
      </w:r>
      <w:r w:rsidR="0098333A">
        <w:rPr>
          <w:rFonts w:ascii="Times New Roman" w:hAnsi="Times New Roman" w:cs="Times New Roman"/>
          <w:color w:val="212121"/>
          <w:sz w:val="24"/>
          <w:szCs w:val="24"/>
        </w:rPr>
        <w:t xml:space="preserve"> фактором предъявляют</w:t>
      </w:r>
      <w:r w:rsidR="00002B51">
        <w:rPr>
          <w:rFonts w:ascii="Times New Roman" w:hAnsi="Times New Roman" w:cs="Times New Roman"/>
          <w:color w:val="212121"/>
          <w:sz w:val="24"/>
          <w:szCs w:val="24"/>
        </w:rPr>
        <w:t>ся все больше требований и условий</w:t>
      </w:r>
      <w:r w:rsidR="0098333A">
        <w:rPr>
          <w:rFonts w:ascii="Times New Roman" w:hAnsi="Times New Roman" w:cs="Times New Roman"/>
          <w:color w:val="212121"/>
          <w:sz w:val="24"/>
          <w:szCs w:val="24"/>
        </w:rPr>
        <w:t xml:space="preserve"> к контролю и</w:t>
      </w:r>
      <w:r w:rsidR="00002B51">
        <w:rPr>
          <w:rFonts w:ascii="Times New Roman" w:hAnsi="Times New Roman" w:cs="Times New Roman"/>
          <w:color w:val="212121"/>
          <w:sz w:val="24"/>
          <w:szCs w:val="24"/>
        </w:rPr>
        <w:t xml:space="preserve"> к качеству</w:t>
      </w:r>
      <w:r>
        <w:rPr>
          <w:rFonts w:ascii="Times New Roman" w:hAnsi="Times New Roman" w:cs="Times New Roman"/>
          <w:color w:val="212121"/>
          <w:sz w:val="24"/>
          <w:szCs w:val="24"/>
        </w:rPr>
        <w:t xml:space="preserve"> выпускаемой продукции</w:t>
      </w:r>
      <w:r w:rsidR="0064217A">
        <w:rPr>
          <w:rFonts w:ascii="Times New Roman" w:hAnsi="Times New Roman" w:cs="Times New Roman"/>
          <w:color w:val="212121"/>
          <w:sz w:val="24"/>
          <w:szCs w:val="24"/>
        </w:rPr>
        <w:t xml:space="preserve"> </w:t>
      </w:r>
      <w:r w:rsidR="0064217A" w:rsidRPr="0064217A">
        <w:rPr>
          <w:rFonts w:ascii="Times New Roman" w:hAnsi="Times New Roman" w:cs="Times New Roman"/>
          <w:color w:val="212121"/>
          <w:sz w:val="24"/>
          <w:szCs w:val="24"/>
        </w:rPr>
        <w:t>[</w:t>
      </w:r>
      <w:r w:rsidR="0064217A">
        <w:rPr>
          <w:rFonts w:ascii="Times New Roman" w:hAnsi="Times New Roman" w:cs="Times New Roman"/>
          <w:color w:val="212121"/>
          <w:sz w:val="24"/>
          <w:szCs w:val="24"/>
        </w:rPr>
        <w:t>1</w:t>
      </w:r>
      <w:r w:rsidR="0064217A" w:rsidRPr="0064217A">
        <w:rPr>
          <w:rFonts w:ascii="Times New Roman" w:hAnsi="Times New Roman" w:cs="Times New Roman"/>
          <w:color w:val="212121"/>
          <w:sz w:val="24"/>
          <w:szCs w:val="24"/>
        </w:rPr>
        <w:t>]</w:t>
      </w:r>
      <w:r>
        <w:rPr>
          <w:rFonts w:ascii="Times New Roman" w:hAnsi="Times New Roman" w:cs="Times New Roman"/>
          <w:color w:val="212121"/>
          <w:sz w:val="24"/>
          <w:szCs w:val="24"/>
        </w:rPr>
        <w:t>.</w:t>
      </w:r>
    </w:p>
    <w:p w:rsidR="00485A9D" w:rsidRPr="00485A9D" w:rsidRDefault="00485A9D" w:rsidP="004A521D">
      <w:pPr>
        <w:pStyle w:val="a5"/>
        <w:shd w:val="clear" w:color="auto" w:fill="FFFFFF"/>
        <w:spacing w:before="0" w:beforeAutospacing="0" w:after="0" w:afterAutospacing="0" w:line="360" w:lineRule="auto"/>
        <w:ind w:firstLine="567"/>
        <w:jc w:val="both"/>
        <w:rPr>
          <w:szCs w:val="23"/>
        </w:rPr>
      </w:pPr>
      <w:r w:rsidRPr="00485A9D">
        <w:rPr>
          <w:color w:val="333333"/>
          <w:szCs w:val="23"/>
        </w:rPr>
        <w:t xml:space="preserve">Технологический процесс </w:t>
      </w:r>
      <w:r w:rsidR="004A521D">
        <w:rPr>
          <w:color w:val="333333"/>
          <w:szCs w:val="23"/>
        </w:rPr>
        <w:t>производства</w:t>
      </w:r>
      <w:r w:rsidRPr="00485A9D">
        <w:rPr>
          <w:color w:val="333333"/>
          <w:szCs w:val="23"/>
        </w:rPr>
        <w:t xml:space="preserve"> муки сложен и многообразен. </w:t>
      </w:r>
      <w:r>
        <w:rPr>
          <w:color w:val="333333"/>
          <w:szCs w:val="23"/>
        </w:rPr>
        <w:t xml:space="preserve">Он протекает в 3 стадии: загрузка зерна в приемные бункера, очистка и мойка зерна, дробление зерна. </w:t>
      </w:r>
      <w:r w:rsidRPr="00485A9D">
        <w:rPr>
          <w:color w:val="333333"/>
          <w:szCs w:val="23"/>
        </w:rPr>
        <w:t xml:space="preserve">Предварительно очищенное зерно подают из элеватора на мукомольный завод крупными конвейерами и загружают в силосы. Силосы оборудованы датчиками верхнего и нижнего уровней, которые связаны с центральным пунктом управления. </w:t>
      </w:r>
      <w:r w:rsidRPr="00485A9D">
        <w:rPr>
          <w:szCs w:val="23"/>
        </w:rPr>
        <w:t>Зерно из каждого силоса выпускают через самотечные трубы, снабженные электропневматическими регуляторами потока зерна. С помощью регуляторов и винтового конвейера в соответствии с заданной рецептурой и производительностью формируют помольные партии зерна</w:t>
      </w:r>
      <w:r w:rsidR="0064217A">
        <w:rPr>
          <w:szCs w:val="23"/>
        </w:rPr>
        <w:t xml:space="preserve"> </w:t>
      </w:r>
      <w:r w:rsidR="0064217A" w:rsidRPr="0064217A">
        <w:rPr>
          <w:color w:val="212121"/>
        </w:rPr>
        <w:t>[</w:t>
      </w:r>
      <w:r w:rsidR="0064217A">
        <w:rPr>
          <w:color w:val="212121"/>
        </w:rPr>
        <w:t>2</w:t>
      </w:r>
      <w:r w:rsidR="001E6E11">
        <w:rPr>
          <w:color w:val="212121"/>
        </w:rPr>
        <w:t>,</w:t>
      </w:r>
      <w:r w:rsidR="003F40B1">
        <w:rPr>
          <w:color w:val="212121"/>
        </w:rPr>
        <w:t xml:space="preserve"> </w:t>
      </w:r>
      <w:r w:rsidR="001E6E11">
        <w:rPr>
          <w:color w:val="212121"/>
        </w:rPr>
        <w:t>3</w:t>
      </w:r>
      <w:r w:rsidR="0064217A" w:rsidRPr="0064217A">
        <w:rPr>
          <w:color w:val="212121"/>
        </w:rPr>
        <w:t>]</w:t>
      </w:r>
      <w:r w:rsidRPr="00485A9D">
        <w:rPr>
          <w:szCs w:val="23"/>
        </w:rPr>
        <w:t>.</w:t>
      </w:r>
    </w:p>
    <w:p w:rsidR="00485A9D" w:rsidRDefault="00485A9D" w:rsidP="00725D72">
      <w:pPr>
        <w:pStyle w:val="a5"/>
        <w:shd w:val="clear" w:color="auto" w:fill="FFFFFF"/>
        <w:spacing w:before="0" w:beforeAutospacing="0" w:after="0" w:afterAutospacing="0" w:line="360" w:lineRule="auto"/>
        <w:ind w:firstLine="567"/>
        <w:jc w:val="both"/>
        <w:rPr>
          <w:szCs w:val="23"/>
        </w:rPr>
      </w:pPr>
      <w:r w:rsidRPr="00485A9D">
        <w:rPr>
          <w:szCs w:val="23"/>
        </w:rPr>
        <w:lastRenderedPageBreak/>
        <w:t>Каждый поток зерна проходит магнитные сепараторы, подогреватель зерна (в холодное время года) и весовой автоматический дозатор. Далее зерно подвергают многостадийной очистке от примесей. В зерноочистительном сепараторе отделяют крупные, мелкие и легкие примеси. В камнеотделительной машине выделяют минеральные примеси. Затем зерно очищается в дисковых триерах, а также в магнитном сепараторе. Наружную поверхность зерна очищают в вертикальной обоечной машине, а с помощью воздушного сепаратора отд</w:t>
      </w:r>
      <w:r w:rsidR="006D56F8">
        <w:rPr>
          <w:szCs w:val="23"/>
        </w:rPr>
        <w:t>еляют аспирационные относы</w:t>
      </w:r>
      <w:r w:rsidRPr="00485A9D">
        <w:rPr>
          <w:szCs w:val="23"/>
        </w:rPr>
        <w:t>.</w:t>
      </w:r>
      <w:r w:rsidR="006D56F8">
        <w:rPr>
          <w:szCs w:val="23"/>
        </w:rPr>
        <w:t xml:space="preserve"> Далее происходит подготовка размола зерна. Размол зерна производят на вальцевых станках, где зерно, попадая в зазор между вальцами, режется и раскалывается. Для конечного изготовления муки применяют помолку зерна. После каждого</w:t>
      </w:r>
      <w:r w:rsidR="003D74EB">
        <w:rPr>
          <w:szCs w:val="23"/>
        </w:rPr>
        <w:t xml:space="preserve"> прохода через вальцы из измельченной продуктов отсеивают муку, а более крупные частицы, не прошедшие через верхнее сито, поступают на измельчение следующего вальцевого станка и т.п. </w:t>
      </w:r>
    </w:p>
    <w:p w:rsidR="0044701B" w:rsidRDefault="003D74EB" w:rsidP="00725D72">
      <w:pPr>
        <w:pStyle w:val="a5"/>
        <w:shd w:val="clear" w:color="auto" w:fill="FFFFFF"/>
        <w:spacing w:before="0" w:beforeAutospacing="0" w:after="0" w:afterAutospacing="0" w:line="360" w:lineRule="auto"/>
        <w:ind w:firstLine="567"/>
        <w:jc w:val="both"/>
        <w:rPr>
          <w:szCs w:val="23"/>
        </w:rPr>
      </w:pPr>
      <w:r>
        <w:rPr>
          <w:szCs w:val="23"/>
        </w:rPr>
        <w:t>Для нашей исследуемой статьи мы рассмотрим следующий технологический пр</w:t>
      </w:r>
      <w:r w:rsidR="00F140EC">
        <w:rPr>
          <w:szCs w:val="23"/>
        </w:rPr>
        <w:t>оцесс</w:t>
      </w:r>
      <w:r w:rsidR="004D3D31">
        <w:rPr>
          <w:szCs w:val="23"/>
        </w:rPr>
        <w:t xml:space="preserve"> </w:t>
      </w:r>
      <w:r w:rsidR="00F140EC">
        <w:rPr>
          <w:szCs w:val="23"/>
        </w:rPr>
        <w:t xml:space="preserve">- загрузка зерна в </w:t>
      </w:r>
      <w:r w:rsidR="00E5346B">
        <w:rPr>
          <w:szCs w:val="23"/>
        </w:rPr>
        <w:t>загрузочные бункеры (рис.1).</w:t>
      </w:r>
      <w:r>
        <w:rPr>
          <w:szCs w:val="23"/>
        </w:rPr>
        <w:t xml:space="preserve"> Данный технологиче</w:t>
      </w:r>
      <w:r w:rsidR="007B26C6">
        <w:rPr>
          <w:szCs w:val="23"/>
        </w:rPr>
        <w:t xml:space="preserve">ский процесс представляет собою технологическую линию изготовления муки. Из машины, загруженной зерном, продукция поступает в приемный бункер – 1. В приемном бункере находится заслонка, </w:t>
      </w:r>
      <w:r w:rsidR="004A521D">
        <w:rPr>
          <w:szCs w:val="23"/>
        </w:rPr>
        <w:t xml:space="preserve">посредствам которой зерно подается </w:t>
      </w:r>
      <w:r w:rsidR="007B26C6">
        <w:rPr>
          <w:szCs w:val="23"/>
        </w:rPr>
        <w:t>на винтовой конвейер - 2. По винтовому конвей</w:t>
      </w:r>
      <w:r w:rsidR="00A645C8">
        <w:rPr>
          <w:szCs w:val="23"/>
        </w:rPr>
        <w:t xml:space="preserve">еру зерно попадает на приемную норию - 3. Приемная нория снабжена </w:t>
      </w:r>
      <w:r w:rsidR="008F4B8F">
        <w:rPr>
          <w:szCs w:val="23"/>
        </w:rPr>
        <w:t>датчиком контроля</w:t>
      </w:r>
      <w:r w:rsidR="00A645C8">
        <w:rPr>
          <w:szCs w:val="23"/>
        </w:rPr>
        <w:t xml:space="preserve"> скорости</w:t>
      </w:r>
      <w:r w:rsidR="00D869C1">
        <w:rPr>
          <w:szCs w:val="23"/>
        </w:rPr>
        <w:t>.</w:t>
      </w:r>
      <w:r w:rsidR="00A645C8">
        <w:rPr>
          <w:szCs w:val="23"/>
        </w:rPr>
        <w:t xml:space="preserve"> Зерно в ковшах нории направляется в </w:t>
      </w:r>
      <w:r w:rsidR="00E84DBA">
        <w:rPr>
          <w:szCs w:val="23"/>
        </w:rPr>
        <w:t>за</w:t>
      </w:r>
      <w:r w:rsidR="0044701B">
        <w:rPr>
          <w:szCs w:val="23"/>
        </w:rPr>
        <w:t>грузочные</w:t>
      </w:r>
      <w:r w:rsidR="00A645C8">
        <w:rPr>
          <w:szCs w:val="23"/>
        </w:rPr>
        <w:t xml:space="preserve"> бункеры - 4. Перед загрузкой в бункеры имеется перекидной клапан на вершине нории, позволяющий производить дозировку засыпания зерна в бункеры. Приемные бункеры снабжены датчиками уровня</w:t>
      </w:r>
      <w:r w:rsidR="00BD7E31">
        <w:rPr>
          <w:szCs w:val="23"/>
        </w:rPr>
        <w:t xml:space="preserve"> с дискретным типом сигнала</w:t>
      </w:r>
      <w:r w:rsidR="00A645C8">
        <w:rPr>
          <w:szCs w:val="23"/>
        </w:rPr>
        <w:t xml:space="preserve"> и датчиками давления</w:t>
      </w:r>
      <w:r w:rsidR="00BD7E31">
        <w:rPr>
          <w:szCs w:val="23"/>
        </w:rPr>
        <w:t xml:space="preserve"> с унифицированным типом сигнала</w:t>
      </w:r>
      <w:r w:rsidR="0064217A">
        <w:rPr>
          <w:szCs w:val="23"/>
        </w:rPr>
        <w:t xml:space="preserve"> </w:t>
      </w:r>
      <w:r w:rsidR="0064217A" w:rsidRPr="0064217A">
        <w:rPr>
          <w:color w:val="212121"/>
        </w:rPr>
        <w:t>[</w:t>
      </w:r>
      <w:r w:rsidR="001E6E11">
        <w:rPr>
          <w:color w:val="212121"/>
        </w:rPr>
        <w:t>4</w:t>
      </w:r>
      <w:r w:rsidR="0064217A" w:rsidRPr="0064217A">
        <w:rPr>
          <w:color w:val="212121"/>
        </w:rPr>
        <w:t>]</w:t>
      </w:r>
      <w:r w:rsidR="00A645C8">
        <w:rPr>
          <w:szCs w:val="23"/>
        </w:rPr>
        <w:t>.</w:t>
      </w:r>
    </w:p>
    <w:p w:rsidR="00B044F4" w:rsidRPr="0031284F" w:rsidRDefault="00B044F4" w:rsidP="00B044F4">
      <w:pPr>
        <w:pStyle w:val="a5"/>
        <w:shd w:val="clear" w:color="auto" w:fill="FFFFFF"/>
        <w:spacing w:before="0" w:beforeAutospacing="0" w:after="0" w:afterAutospacing="0" w:line="360" w:lineRule="auto"/>
        <w:ind w:firstLine="567"/>
        <w:jc w:val="both"/>
        <w:rPr>
          <w:szCs w:val="23"/>
        </w:rPr>
      </w:pPr>
      <w:r w:rsidRPr="0031284F">
        <w:rPr>
          <w:szCs w:val="23"/>
        </w:rPr>
        <w:t>Так как наш процесс загрузки зерна автоматизирован, то в нем должны соблюдаться требования безопасности. За процессом работы механизмов линии следит оператор по средствам графической панели СП270.  При включении оператором механизмов линии в работу, сначала звенит звонок, который уведомляет, что начинается работа механизмов линии. Затем приводится в запуск 3 механизм – нория. Состояние работы механизма отображается  на панели оператора. По мере разгона нории, срабатывает винтовой конвейер. Для включения головного механизма линии (заслонка на приемном бункере) необходимо создать задержку по времени. Это необходимо для того, чтобы механизмы линии (нория и винтовой конвейер), вышли на свой номинальный режим работы. При открытии заслонки зерно подается на линию загрузки.</w:t>
      </w:r>
    </w:p>
    <w:p w:rsidR="00B044F4" w:rsidRDefault="00B044F4" w:rsidP="00B044F4">
      <w:pPr>
        <w:pStyle w:val="a5"/>
        <w:shd w:val="clear" w:color="auto" w:fill="FFFFFF"/>
        <w:spacing w:before="0" w:beforeAutospacing="0" w:after="0" w:afterAutospacing="0" w:line="360" w:lineRule="auto"/>
        <w:ind w:firstLine="567"/>
        <w:jc w:val="center"/>
        <w:rPr>
          <w:szCs w:val="23"/>
        </w:rPr>
      </w:pPr>
      <w:r w:rsidRPr="00B044F4">
        <w:rPr>
          <w:noProof/>
          <w:szCs w:val="23"/>
        </w:rPr>
        <w:lastRenderedPageBreak/>
        <w:drawing>
          <wp:inline distT="0" distB="0" distL="0" distR="0">
            <wp:extent cx="4469244" cy="3275937"/>
            <wp:effectExtent l="19050" t="0" r="7506" b="0"/>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8" t="2257" b="1067"/>
                    <a:stretch>
                      <a:fillRect/>
                    </a:stretch>
                  </pic:blipFill>
                  <pic:spPr>
                    <a:xfrm>
                      <a:off x="0" y="0"/>
                      <a:ext cx="4486778" cy="3288789"/>
                    </a:xfrm>
                    <a:prstGeom prst="rect">
                      <a:avLst/>
                    </a:prstGeom>
                  </pic:spPr>
                </pic:pic>
              </a:graphicData>
            </a:graphic>
          </wp:inline>
        </w:drawing>
      </w:r>
    </w:p>
    <w:p w:rsidR="00B044F4" w:rsidRPr="0006493F" w:rsidRDefault="00B044F4" w:rsidP="00B044F4">
      <w:pPr>
        <w:spacing w:line="240" w:lineRule="auto"/>
        <w:ind w:firstLine="567"/>
        <w:rPr>
          <w:rFonts w:ascii="Times New Roman" w:hAnsi="Times New Roman" w:cs="Times New Roman"/>
          <w:b/>
          <w:sz w:val="24"/>
        </w:rPr>
      </w:pPr>
      <w:r w:rsidRPr="0006493F">
        <w:rPr>
          <w:rFonts w:ascii="Times New Roman" w:hAnsi="Times New Roman" w:cs="Times New Roman"/>
          <w:b/>
          <w:sz w:val="24"/>
        </w:rPr>
        <w:t>Рис.1. Технология процесса загрузки муки в загрузочные бункеры</w:t>
      </w:r>
      <w:r>
        <w:rPr>
          <w:rFonts w:ascii="Times New Roman" w:hAnsi="Times New Roman" w:cs="Times New Roman"/>
          <w:b/>
          <w:sz w:val="24"/>
        </w:rPr>
        <w:t>.</w:t>
      </w:r>
    </w:p>
    <w:p w:rsidR="00B044F4" w:rsidRDefault="00B044F4" w:rsidP="00350BE5">
      <w:pPr>
        <w:pStyle w:val="a5"/>
        <w:shd w:val="clear" w:color="auto" w:fill="FFFFFF"/>
        <w:spacing w:before="0" w:beforeAutospacing="0" w:after="0" w:afterAutospacing="0" w:line="360" w:lineRule="auto"/>
        <w:ind w:firstLine="567"/>
        <w:jc w:val="both"/>
        <w:rPr>
          <w:szCs w:val="23"/>
        </w:rPr>
      </w:pPr>
    </w:p>
    <w:p w:rsidR="0031284F" w:rsidRDefault="0031284F" w:rsidP="00725D72">
      <w:pPr>
        <w:pStyle w:val="a5"/>
        <w:shd w:val="clear" w:color="auto" w:fill="FFFFFF"/>
        <w:spacing w:before="0" w:beforeAutospacing="0" w:after="0" w:afterAutospacing="0" w:line="360" w:lineRule="auto"/>
        <w:ind w:firstLine="567"/>
        <w:jc w:val="both"/>
        <w:rPr>
          <w:szCs w:val="23"/>
        </w:rPr>
      </w:pPr>
      <w:r w:rsidRPr="0031284F">
        <w:rPr>
          <w:szCs w:val="23"/>
        </w:rPr>
        <w:t>По умолчанию загрузка зерна будет осуществляться в первый бункер (левый). Если бункер загружен изначально или во время работы, поток зерна будет перераспределен во второй бункер (правый)</w:t>
      </w:r>
      <w:r w:rsidR="009E637F">
        <w:rPr>
          <w:szCs w:val="23"/>
        </w:rPr>
        <w:t xml:space="preserve"> по средствам перекидного клапана</w:t>
      </w:r>
      <w:r w:rsidRPr="0031284F">
        <w:rPr>
          <w:szCs w:val="23"/>
        </w:rPr>
        <w:t xml:space="preserve">. </w:t>
      </w:r>
      <w:r>
        <w:rPr>
          <w:szCs w:val="23"/>
        </w:rPr>
        <w:t xml:space="preserve">Контроль состояния загрузки бункеров осуществляется по средствам датчиков уровня, установленных в верхней части бункеров и датчиков веса, установленных в нижней части. </w:t>
      </w:r>
      <w:r w:rsidR="009E637F">
        <w:rPr>
          <w:szCs w:val="23"/>
        </w:rPr>
        <w:t>Первые контролируют общее состояние загрузки бункеров, последние – текущий уровень на момент загрузки. Вся информация о состоянии загрузки отображается на панели оператора</w:t>
      </w:r>
      <w:r w:rsidR="0064217A">
        <w:rPr>
          <w:szCs w:val="23"/>
        </w:rPr>
        <w:t xml:space="preserve"> </w:t>
      </w:r>
      <w:r w:rsidR="0064217A" w:rsidRPr="0064217A">
        <w:rPr>
          <w:color w:val="212121"/>
        </w:rPr>
        <w:t>[</w:t>
      </w:r>
      <w:r w:rsidR="001E6E11">
        <w:rPr>
          <w:color w:val="212121"/>
        </w:rPr>
        <w:t>5</w:t>
      </w:r>
      <w:r w:rsidR="0064217A" w:rsidRPr="0064217A">
        <w:rPr>
          <w:color w:val="212121"/>
        </w:rPr>
        <w:t>]</w:t>
      </w:r>
      <w:r w:rsidR="009E637F">
        <w:rPr>
          <w:szCs w:val="23"/>
        </w:rPr>
        <w:t xml:space="preserve">. </w:t>
      </w:r>
    </w:p>
    <w:p w:rsidR="00B044F4" w:rsidRPr="00B044F4" w:rsidRDefault="009E637F" w:rsidP="009E637F">
      <w:pPr>
        <w:pStyle w:val="a5"/>
        <w:shd w:val="clear" w:color="auto" w:fill="FFFFFF"/>
        <w:spacing w:before="0" w:beforeAutospacing="0" w:after="0" w:afterAutospacing="0" w:line="360" w:lineRule="auto"/>
        <w:jc w:val="both"/>
        <w:rPr>
          <w:szCs w:val="23"/>
        </w:rPr>
      </w:pPr>
      <w:r>
        <w:rPr>
          <w:szCs w:val="23"/>
        </w:rPr>
        <w:tab/>
        <w:t xml:space="preserve">Часто во время работы линии загрузки возникает такая ситуация, при которой нория выходит из рабочего режима работы и переходит в </w:t>
      </w:r>
      <w:proofErr w:type="gramStart"/>
      <w:r>
        <w:rPr>
          <w:szCs w:val="23"/>
        </w:rPr>
        <w:t>аварийный</w:t>
      </w:r>
      <w:proofErr w:type="gramEnd"/>
      <w:r>
        <w:rPr>
          <w:szCs w:val="23"/>
        </w:rPr>
        <w:t>. Это связано в первую очередь с изменением нагрузки на валу двигателя. Поэтому для этого в разработанной системе управления предусмотрен контроль скорости движения нории.</w:t>
      </w:r>
      <w:r w:rsidR="00B044F4">
        <w:rPr>
          <w:szCs w:val="23"/>
        </w:rPr>
        <w:t xml:space="preserve"> При снижении скорости нории ниже заданного значения, заслонка на </w:t>
      </w:r>
      <w:r w:rsidR="00B044F4" w:rsidRPr="0031284F">
        <w:rPr>
          <w:szCs w:val="23"/>
        </w:rPr>
        <w:t>приемном бункере</w:t>
      </w:r>
      <w:r w:rsidR="00B044F4">
        <w:rPr>
          <w:szCs w:val="23"/>
        </w:rPr>
        <w:t xml:space="preserve"> закрывается. По мере восстановления скорости на нории заслонка снова открывается и подает зерно на линию. Состояние открытия</w:t>
      </w:r>
      <w:r w:rsidR="00B044F4" w:rsidRPr="00B044F4">
        <w:rPr>
          <w:szCs w:val="23"/>
        </w:rPr>
        <w:t>/</w:t>
      </w:r>
      <w:r w:rsidR="00B044F4">
        <w:rPr>
          <w:szCs w:val="23"/>
        </w:rPr>
        <w:t>закрытия заслонки и скорости движения нории отображается на панели индикации.</w:t>
      </w:r>
    </w:p>
    <w:p w:rsidR="00B044F4" w:rsidRDefault="00B044F4" w:rsidP="009E637F">
      <w:pPr>
        <w:pStyle w:val="a5"/>
        <w:shd w:val="clear" w:color="auto" w:fill="FFFFFF"/>
        <w:spacing w:before="0" w:beforeAutospacing="0" w:after="0" w:afterAutospacing="0" w:line="360" w:lineRule="auto"/>
        <w:jc w:val="both"/>
        <w:rPr>
          <w:szCs w:val="23"/>
        </w:rPr>
      </w:pPr>
      <w:r>
        <w:rPr>
          <w:szCs w:val="23"/>
        </w:rPr>
        <w:tab/>
      </w:r>
      <w:r w:rsidR="00567794">
        <w:rPr>
          <w:szCs w:val="23"/>
        </w:rPr>
        <w:t xml:space="preserve">Представленный технологический процесс линии загрузки бункеров является непрерывным. Запуск работы механизмов линии осуществляется с кнопочного поста. Механизмы линии запускаются в обратном направлении движения продукта. По мере заполнения двух бункеров, линия переходит в ждущий режим работы. Как только количество зерна в двух бункерах станет ниже заданного значения, линии автоматически </w:t>
      </w:r>
      <w:r w:rsidR="00567794">
        <w:rPr>
          <w:szCs w:val="23"/>
        </w:rPr>
        <w:lastRenderedPageBreak/>
        <w:t xml:space="preserve">запуститься снова. Для правильной остановки работы линии предусмотрен режим «Рабочий стоп». В случае возникновения аварии на каком-либо участке технологического процесса в схеме управления </w:t>
      </w:r>
      <w:proofErr w:type="gramStart"/>
      <w:r w:rsidR="00567794">
        <w:rPr>
          <w:szCs w:val="23"/>
        </w:rPr>
        <w:t>предусмотрен</w:t>
      </w:r>
      <w:proofErr w:type="gramEnd"/>
      <w:r w:rsidR="00567794">
        <w:rPr>
          <w:szCs w:val="23"/>
        </w:rPr>
        <w:t xml:space="preserve"> «Общий стоп»</w:t>
      </w:r>
      <w:r w:rsidR="007B002F">
        <w:rPr>
          <w:szCs w:val="23"/>
        </w:rPr>
        <w:t>.</w:t>
      </w:r>
    </w:p>
    <w:p w:rsidR="00A86285" w:rsidRDefault="00B044F4" w:rsidP="004A29E2">
      <w:pPr>
        <w:pStyle w:val="a5"/>
        <w:shd w:val="clear" w:color="auto" w:fill="FFFFFF"/>
        <w:spacing w:before="0" w:beforeAutospacing="0" w:after="0" w:afterAutospacing="0" w:line="360" w:lineRule="auto"/>
        <w:jc w:val="both"/>
        <w:rPr>
          <w:color w:val="000000"/>
          <w:szCs w:val="18"/>
          <w:shd w:val="clear" w:color="auto" w:fill="FFFFFF"/>
        </w:rPr>
      </w:pPr>
      <w:r>
        <w:rPr>
          <w:szCs w:val="23"/>
        </w:rPr>
        <w:t xml:space="preserve"> </w:t>
      </w:r>
      <w:r w:rsidR="007B002F">
        <w:rPr>
          <w:szCs w:val="23"/>
        </w:rPr>
        <w:tab/>
        <w:t xml:space="preserve">Для реализации описанного нами технологического процесса необходимо выбрать электрооборудование, условием выбора которого было бы достижения оптимизации цены, качества и функциональной возможности. В нашей системе управления необходимо работать как с дискретными сигналами, так и с аналоговыми, при этом необходимо создать систему диспетчерского </w:t>
      </w:r>
      <w:proofErr w:type="gramStart"/>
      <w:r w:rsidR="007B002F">
        <w:rPr>
          <w:szCs w:val="23"/>
        </w:rPr>
        <w:t>контроля за</w:t>
      </w:r>
      <w:proofErr w:type="gramEnd"/>
      <w:r w:rsidR="007B002F">
        <w:rPr>
          <w:szCs w:val="23"/>
        </w:rPr>
        <w:t xml:space="preserve"> состоянием параметров технологического процесса и работой самих механизмов линии. Для этой задачи используем программируемое реле ПР114, </w:t>
      </w:r>
      <w:proofErr w:type="gramStart"/>
      <w:r w:rsidR="007B002F">
        <w:rPr>
          <w:szCs w:val="23"/>
        </w:rPr>
        <w:t>работающий</w:t>
      </w:r>
      <w:proofErr w:type="gramEnd"/>
      <w:r w:rsidR="007B002F">
        <w:rPr>
          <w:szCs w:val="23"/>
        </w:rPr>
        <w:t xml:space="preserve"> в связке с панелью оператора СП270. </w:t>
      </w:r>
      <w:r w:rsidR="004A29E2">
        <w:rPr>
          <w:szCs w:val="23"/>
        </w:rPr>
        <w:t xml:space="preserve">Для взаимосвязи реле с панелью необходимо использовать интерфейсным ПР-МИ-485. Он позволяет производить подключение программируемого реле ПР-114 к сети </w:t>
      </w:r>
      <w:proofErr w:type="gramStart"/>
      <w:r w:rsidR="004A29E2">
        <w:rPr>
          <w:szCs w:val="23"/>
        </w:rPr>
        <w:t>через</w:t>
      </w:r>
      <w:proofErr w:type="gramEnd"/>
      <w:r w:rsidR="004A29E2">
        <w:rPr>
          <w:szCs w:val="23"/>
        </w:rPr>
        <w:t xml:space="preserve"> </w:t>
      </w:r>
      <w:proofErr w:type="gramStart"/>
      <w:r w:rsidR="004A29E2">
        <w:rPr>
          <w:szCs w:val="23"/>
        </w:rPr>
        <w:t>преобразователь</w:t>
      </w:r>
      <w:proofErr w:type="gramEnd"/>
      <w:r w:rsidR="004A29E2">
        <w:rPr>
          <w:szCs w:val="23"/>
        </w:rPr>
        <w:t xml:space="preserve"> интерфейса </w:t>
      </w:r>
      <w:r w:rsidR="004A29E2">
        <w:rPr>
          <w:szCs w:val="23"/>
          <w:lang w:val="en-US"/>
        </w:rPr>
        <w:t>RS</w:t>
      </w:r>
      <w:r w:rsidR="004A29E2" w:rsidRPr="004A6195">
        <w:rPr>
          <w:szCs w:val="23"/>
        </w:rPr>
        <w:t>-485</w:t>
      </w:r>
      <w:r w:rsidR="004A29E2">
        <w:rPr>
          <w:rFonts w:ascii="Tahoma" w:hAnsi="Tahoma" w:cs="Tahoma"/>
          <w:color w:val="000000"/>
          <w:sz w:val="18"/>
          <w:szCs w:val="18"/>
          <w:shd w:val="clear" w:color="auto" w:fill="FFFFFF"/>
        </w:rPr>
        <w:t xml:space="preserve">, </w:t>
      </w:r>
      <w:r w:rsidR="004A29E2" w:rsidRPr="004A29E2">
        <w:rPr>
          <w:color w:val="000000"/>
          <w:shd w:val="clear" w:color="auto" w:fill="FFFFFF"/>
        </w:rPr>
        <w:t>в результате</w:t>
      </w:r>
      <w:r w:rsidR="004A29E2">
        <w:rPr>
          <w:rFonts w:ascii="Tahoma" w:hAnsi="Tahoma" w:cs="Tahoma"/>
          <w:color w:val="000000"/>
          <w:sz w:val="18"/>
          <w:szCs w:val="18"/>
          <w:shd w:val="clear" w:color="auto" w:fill="FFFFFF"/>
        </w:rPr>
        <w:t xml:space="preserve"> </w:t>
      </w:r>
      <w:r w:rsidR="004A29E2" w:rsidRPr="00CF5744">
        <w:rPr>
          <w:color w:val="000000"/>
          <w:szCs w:val="18"/>
          <w:shd w:val="clear" w:color="auto" w:fill="FFFFFF"/>
        </w:rPr>
        <w:t>на сенсорной панели оператора СП270</w:t>
      </w:r>
      <w:r w:rsidR="004A29E2">
        <w:rPr>
          <w:color w:val="000000"/>
          <w:szCs w:val="18"/>
          <w:shd w:val="clear" w:color="auto" w:fill="FFFFFF"/>
        </w:rPr>
        <w:t xml:space="preserve"> отображается вся необходимая информация.</w:t>
      </w:r>
      <w:r w:rsidR="007014FF">
        <w:rPr>
          <w:color w:val="000000"/>
          <w:szCs w:val="18"/>
          <w:shd w:val="clear" w:color="auto" w:fill="FFFFFF"/>
        </w:rPr>
        <w:t xml:space="preserve"> </w:t>
      </w:r>
    </w:p>
    <w:p w:rsidR="004A29E2" w:rsidRDefault="007014FF" w:rsidP="007339EF">
      <w:pPr>
        <w:pStyle w:val="a5"/>
        <w:shd w:val="clear" w:color="auto" w:fill="FFFFFF"/>
        <w:spacing w:before="0" w:beforeAutospacing="0" w:after="0" w:afterAutospacing="0" w:line="360" w:lineRule="auto"/>
        <w:ind w:firstLine="567"/>
        <w:jc w:val="both"/>
        <w:rPr>
          <w:color w:val="000000"/>
          <w:szCs w:val="18"/>
          <w:shd w:val="clear" w:color="auto" w:fill="FFFFFF"/>
        </w:rPr>
      </w:pPr>
      <w:r>
        <w:rPr>
          <w:color w:val="000000"/>
          <w:szCs w:val="18"/>
          <w:shd w:val="clear" w:color="auto" w:fill="FFFFFF"/>
        </w:rPr>
        <w:t>Для проверки работоспособности разработанного алгоритма управления технологического процесса  применим оборудование лабораторного стенда. На рис</w:t>
      </w:r>
      <w:r w:rsidR="00350BE5">
        <w:rPr>
          <w:color w:val="000000"/>
          <w:szCs w:val="18"/>
          <w:shd w:val="clear" w:color="auto" w:fill="FFFFFF"/>
        </w:rPr>
        <w:t>.</w:t>
      </w:r>
      <w:r>
        <w:rPr>
          <w:color w:val="000000"/>
          <w:szCs w:val="18"/>
          <w:shd w:val="clear" w:color="auto" w:fill="FFFFFF"/>
        </w:rPr>
        <w:t xml:space="preserve"> </w:t>
      </w:r>
      <w:r w:rsidR="00A86285">
        <w:rPr>
          <w:color w:val="000000"/>
          <w:szCs w:val="18"/>
          <w:shd w:val="clear" w:color="auto" w:fill="FFFFFF"/>
        </w:rPr>
        <w:t xml:space="preserve">2 показан внешний вид лабораторного стенда. </w:t>
      </w:r>
    </w:p>
    <w:p w:rsidR="007014FF" w:rsidRPr="000A00B2" w:rsidRDefault="00350BE5" w:rsidP="007014FF">
      <w:pPr>
        <w:widowControl w:val="0"/>
        <w:autoSpaceDE w:val="0"/>
        <w:autoSpaceDN w:val="0"/>
        <w:adjustRightInd w:val="0"/>
        <w:spacing w:line="360" w:lineRule="auto"/>
        <w:jc w:val="center"/>
        <w:rPr>
          <w:sz w:val="28"/>
          <w:szCs w:val="28"/>
        </w:rPr>
      </w:pPr>
      <w:r w:rsidRPr="000A00B2">
        <w:rPr>
          <w:sz w:val="28"/>
          <w:szCs w:val="28"/>
        </w:rPr>
        <w:object w:dxaOrig="8770" w:dyaOrig="8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60.7pt;height:327.4pt" o:ole="">
            <v:imagedata r:id="rId9" o:title=""/>
          </v:shape>
          <o:OLEObject Type="Embed" ProgID="Visio.Drawing.11" ShapeID="_x0000_i1035" DrawAspect="Content" ObjectID="_1552456227" r:id="rId10"/>
        </w:object>
      </w:r>
    </w:p>
    <w:p w:rsidR="00A86285" w:rsidRDefault="00A86285" w:rsidP="00350BE5">
      <w:pPr>
        <w:spacing w:after="0" w:line="360" w:lineRule="auto"/>
        <w:ind w:firstLine="567"/>
        <w:rPr>
          <w:rFonts w:ascii="Times New Roman" w:hAnsi="Times New Roman" w:cs="Times New Roman"/>
          <w:b/>
          <w:sz w:val="24"/>
        </w:rPr>
      </w:pPr>
      <w:r w:rsidRPr="0006493F">
        <w:rPr>
          <w:rFonts w:ascii="Times New Roman" w:hAnsi="Times New Roman" w:cs="Times New Roman"/>
          <w:b/>
          <w:sz w:val="24"/>
        </w:rPr>
        <w:t>Рис.</w:t>
      </w:r>
      <w:r>
        <w:rPr>
          <w:rFonts w:ascii="Times New Roman" w:hAnsi="Times New Roman" w:cs="Times New Roman"/>
          <w:b/>
          <w:sz w:val="24"/>
        </w:rPr>
        <w:t>2</w:t>
      </w:r>
      <w:r w:rsidRPr="0006493F">
        <w:rPr>
          <w:rFonts w:ascii="Times New Roman" w:hAnsi="Times New Roman" w:cs="Times New Roman"/>
          <w:b/>
          <w:sz w:val="24"/>
        </w:rPr>
        <w:t>. Технология процесса загрузки муки в загрузочные бункеры</w:t>
      </w:r>
      <w:r>
        <w:rPr>
          <w:rFonts w:ascii="Times New Roman" w:hAnsi="Times New Roman" w:cs="Times New Roman"/>
          <w:b/>
          <w:sz w:val="24"/>
        </w:rPr>
        <w:t>.</w:t>
      </w:r>
    </w:p>
    <w:p w:rsidR="00350BE5" w:rsidRDefault="00350BE5" w:rsidP="007339EF">
      <w:pPr>
        <w:pStyle w:val="a5"/>
        <w:shd w:val="clear" w:color="auto" w:fill="FFFFFF"/>
        <w:spacing w:before="0" w:beforeAutospacing="0" w:after="0" w:afterAutospacing="0" w:line="360" w:lineRule="auto"/>
        <w:ind w:firstLine="567"/>
        <w:jc w:val="both"/>
        <w:rPr>
          <w:color w:val="000000"/>
          <w:szCs w:val="18"/>
          <w:shd w:val="clear" w:color="auto" w:fill="FFFFFF"/>
        </w:rPr>
      </w:pPr>
      <w:r>
        <w:rPr>
          <w:color w:val="000000"/>
          <w:szCs w:val="18"/>
          <w:shd w:val="clear" w:color="auto" w:fill="FFFFFF"/>
        </w:rPr>
        <w:lastRenderedPageBreak/>
        <w:t>На нем обозначены: 1 - кнопки включения</w:t>
      </w:r>
      <w:r w:rsidRPr="00A86285">
        <w:rPr>
          <w:color w:val="000000"/>
          <w:szCs w:val="18"/>
          <w:shd w:val="clear" w:color="auto" w:fill="FFFFFF"/>
        </w:rPr>
        <w:t>/</w:t>
      </w:r>
      <w:r>
        <w:rPr>
          <w:color w:val="000000"/>
          <w:szCs w:val="18"/>
          <w:shd w:val="clear" w:color="auto" w:fill="FFFFFF"/>
        </w:rPr>
        <w:t>отключения питания стенда, 2 – панель оператора, 3 – блок питания 24</w:t>
      </w:r>
      <w:proofErr w:type="gramStart"/>
      <w:r>
        <w:rPr>
          <w:color w:val="000000"/>
          <w:szCs w:val="18"/>
          <w:shd w:val="clear" w:color="auto" w:fill="FFFFFF"/>
        </w:rPr>
        <w:t xml:space="preserve"> В</w:t>
      </w:r>
      <w:proofErr w:type="gramEnd"/>
      <w:r>
        <w:rPr>
          <w:color w:val="000000"/>
          <w:szCs w:val="18"/>
          <w:shd w:val="clear" w:color="auto" w:fill="FFFFFF"/>
        </w:rPr>
        <w:t>, 4 – программируемое реле ПР114, 5 – кнопки управления, 6 – концевые выключатели, 7 – аналоговые входы (0…10 В), 8 – аналоговые выходы (4…20 мА), 9 – твердотельные реле на ток управления на 4…20 мА, 10 – лампы индикации работы механизмов, 11 – предохранитель. Лабораторный стенд позволяет смоделировать любой технологический процесс, ограничение касается только лишь количества входов</w:t>
      </w:r>
      <w:r w:rsidRPr="00A86285">
        <w:rPr>
          <w:color w:val="000000"/>
          <w:szCs w:val="18"/>
          <w:shd w:val="clear" w:color="auto" w:fill="FFFFFF"/>
        </w:rPr>
        <w:t>/</w:t>
      </w:r>
      <w:r>
        <w:rPr>
          <w:color w:val="000000"/>
          <w:szCs w:val="18"/>
          <w:shd w:val="clear" w:color="auto" w:fill="FFFFFF"/>
        </w:rPr>
        <w:t xml:space="preserve">выходов. В нашем случае технологический процесс состоит из 4 механизмов и 1-го звонка, 2-х датчиков уровня, 2-х датчиков давления и 3-х кнопок управления. Исходя из этого рационально использовать </w:t>
      </w:r>
      <w:proofErr w:type="gramStart"/>
      <w:r>
        <w:rPr>
          <w:color w:val="000000"/>
          <w:szCs w:val="18"/>
          <w:shd w:val="clear" w:color="auto" w:fill="FFFFFF"/>
        </w:rPr>
        <w:t>для</w:t>
      </w:r>
      <w:proofErr w:type="gramEnd"/>
      <w:r>
        <w:rPr>
          <w:color w:val="000000"/>
          <w:szCs w:val="18"/>
          <w:shd w:val="clear" w:color="auto" w:fill="FFFFFF"/>
        </w:rPr>
        <w:t xml:space="preserve"> </w:t>
      </w:r>
      <w:proofErr w:type="gramStart"/>
      <w:r>
        <w:rPr>
          <w:color w:val="000000"/>
          <w:szCs w:val="18"/>
          <w:shd w:val="clear" w:color="auto" w:fill="FFFFFF"/>
        </w:rPr>
        <w:t>автоматизация</w:t>
      </w:r>
      <w:proofErr w:type="gramEnd"/>
      <w:r>
        <w:rPr>
          <w:color w:val="000000"/>
          <w:szCs w:val="18"/>
          <w:shd w:val="clear" w:color="auto" w:fill="FFFFFF"/>
        </w:rPr>
        <w:t xml:space="preserve"> данного процесса именно данное оборудование.</w:t>
      </w:r>
    </w:p>
    <w:p w:rsidR="00452D72" w:rsidRDefault="00350BE5" w:rsidP="007339EF">
      <w:pPr>
        <w:pStyle w:val="a5"/>
        <w:shd w:val="clear" w:color="auto" w:fill="FFFFFF"/>
        <w:spacing w:before="0" w:beforeAutospacing="0" w:after="0" w:afterAutospacing="0" w:line="360" w:lineRule="auto"/>
        <w:ind w:firstLine="567"/>
        <w:jc w:val="both"/>
        <w:rPr>
          <w:szCs w:val="23"/>
        </w:rPr>
      </w:pPr>
      <w:r>
        <w:rPr>
          <w:color w:val="000000"/>
          <w:szCs w:val="18"/>
          <w:shd w:val="clear" w:color="auto" w:fill="FFFFFF"/>
        </w:rPr>
        <w:t xml:space="preserve">Рассмотрим работу с этим оборудованием. </w:t>
      </w:r>
      <w:r>
        <w:rPr>
          <w:szCs w:val="23"/>
        </w:rPr>
        <w:t>На основании технологического процесса разработана логика управления линией, реализованная в программном продукте для  программируемого реле ПР-114. Как видим на рис. 3. алгоритм управления реализован по средствам набора логических элементов и функциональных блоков.</w:t>
      </w:r>
      <w:r w:rsidR="00452D72">
        <w:rPr>
          <w:szCs w:val="23"/>
        </w:rPr>
        <w:t xml:space="preserve"> Линии связи соединяют функции и функциональные блоки между входами </w:t>
      </w:r>
      <w:r w:rsidR="00452D72">
        <w:rPr>
          <w:szCs w:val="23"/>
          <w:lang w:val="en-US"/>
        </w:rPr>
        <w:t>I</w:t>
      </w:r>
      <w:r w:rsidR="00452D72">
        <w:rPr>
          <w:szCs w:val="23"/>
        </w:rPr>
        <w:t xml:space="preserve">, </w:t>
      </w:r>
      <w:r w:rsidR="00452D72">
        <w:rPr>
          <w:szCs w:val="23"/>
          <w:lang w:val="en-US"/>
        </w:rPr>
        <w:t>AI</w:t>
      </w:r>
      <w:r w:rsidR="00452D72" w:rsidRPr="00452D72">
        <w:rPr>
          <w:szCs w:val="23"/>
        </w:rPr>
        <w:t xml:space="preserve"> </w:t>
      </w:r>
      <w:r w:rsidR="00452D72">
        <w:rPr>
          <w:szCs w:val="23"/>
        </w:rPr>
        <w:t xml:space="preserve">(левая колонка поля программирования) и выходами </w:t>
      </w:r>
      <w:r w:rsidR="00452D72">
        <w:rPr>
          <w:szCs w:val="23"/>
          <w:lang w:val="en-US"/>
        </w:rPr>
        <w:t>Q</w:t>
      </w:r>
      <w:r w:rsidR="00452D72">
        <w:rPr>
          <w:szCs w:val="23"/>
        </w:rPr>
        <w:t>,</w:t>
      </w:r>
      <w:r w:rsidR="00452D72" w:rsidRPr="00452D72">
        <w:rPr>
          <w:szCs w:val="23"/>
        </w:rPr>
        <w:t xml:space="preserve"> </w:t>
      </w:r>
      <w:r w:rsidR="00452D72">
        <w:rPr>
          <w:szCs w:val="23"/>
          <w:lang w:val="en-US"/>
        </w:rPr>
        <w:t>AO</w:t>
      </w:r>
      <w:r w:rsidR="00452D72">
        <w:rPr>
          <w:szCs w:val="23"/>
        </w:rPr>
        <w:t xml:space="preserve">. Следует отметить, что входы подразделяются </w:t>
      </w:r>
      <w:proofErr w:type="gramStart"/>
      <w:r w:rsidR="00452D72">
        <w:rPr>
          <w:szCs w:val="23"/>
        </w:rPr>
        <w:t>на</w:t>
      </w:r>
      <w:proofErr w:type="gramEnd"/>
      <w:r w:rsidR="00452D72">
        <w:rPr>
          <w:szCs w:val="23"/>
        </w:rPr>
        <w:t xml:space="preserve"> дискретные </w:t>
      </w:r>
      <w:r w:rsidR="00452D72">
        <w:rPr>
          <w:szCs w:val="23"/>
          <w:lang w:val="en-US"/>
        </w:rPr>
        <w:t>I</w:t>
      </w:r>
      <w:r w:rsidR="00452D72">
        <w:rPr>
          <w:szCs w:val="23"/>
        </w:rPr>
        <w:t>1…</w:t>
      </w:r>
      <w:r w:rsidR="00452D72" w:rsidRPr="00452D72">
        <w:rPr>
          <w:szCs w:val="23"/>
        </w:rPr>
        <w:t xml:space="preserve"> </w:t>
      </w:r>
      <w:r w:rsidR="00452D72">
        <w:rPr>
          <w:szCs w:val="23"/>
          <w:lang w:val="en-US"/>
        </w:rPr>
        <w:t>I</w:t>
      </w:r>
      <w:r w:rsidR="00452D72">
        <w:rPr>
          <w:szCs w:val="23"/>
        </w:rPr>
        <w:t xml:space="preserve">8 и аналоговые </w:t>
      </w:r>
      <w:r w:rsidR="00452D72">
        <w:rPr>
          <w:szCs w:val="23"/>
          <w:lang w:val="en-US"/>
        </w:rPr>
        <w:t>AI</w:t>
      </w:r>
      <w:r w:rsidR="00452D72">
        <w:rPr>
          <w:szCs w:val="23"/>
        </w:rPr>
        <w:t>9…</w:t>
      </w:r>
      <w:r w:rsidR="00452D72" w:rsidRPr="00452D72">
        <w:rPr>
          <w:szCs w:val="23"/>
        </w:rPr>
        <w:t xml:space="preserve"> </w:t>
      </w:r>
      <w:r w:rsidR="00452D72">
        <w:rPr>
          <w:szCs w:val="23"/>
          <w:lang w:val="en-US"/>
        </w:rPr>
        <w:t>AI</w:t>
      </w:r>
      <w:r w:rsidR="00452D72">
        <w:rPr>
          <w:szCs w:val="23"/>
        </w:rPr>
        <w:t xml:space="preserve">12. Такая градация приемлема и для выходов. Дискретные выходы обозначены </w:t>
      </w:r>
      <w:r w:rsidR="00452D72">
        <w:rPr>
          <w:szCs w:val="23"/>
          <w:lang w:val="en-US"/>
        </w:rPr>
        <w:t>Q</w:t>
      </w:r>
      <w:r w:rsidR="00452D72" w:rsidRPr="00452D72">
        <w:rPr>
          <w:szCs w:val="23"/>
        </w:rPr>
        <w:t>1</w:t>
      </w:r>
      <w:r w:rsidR="00452D72">
        <w:rPr>
          <w:szCs w:val="23"/>
        </w:rPr>
        <w:t>…</w:t>
      </w:r>
      <w:r w:rsidR="00452D72">
        <w:rPr>
          <w:szCs w:val="23"/>
          <w:lang w:val="en-US"/>
        </w:rPr>
        <w:t>Q</w:t>
      </w:r>
      <w:r w:rsidR="00452D72" w:rsidRPr="00452D72">
        <w:rPr>
          <w:szCs w:val="23"/>
        </w:rPr>
        <w:t>4</w:t>
      </w:r>
      <w:r w:rsidR="00452D72">
        <w:rPr>
          <w:szCs w:val="23"/>
        </w:rPr>
        <w:t xml:space="preserve">, остальные выходы АО5…АО8 могут быть как дискретными, так и аналоговыми. Конкретно для </w:t>
      </w:r>
      <w:proofErr w:type="gramStart"/>
      <w:r w:rsidR="00452D72">
        <w:rPr>
          <w:szCs w:val="23"/>
        </w:rPr>
        <w:t>нашего</w:t>
      </w:r>
      <w:proofErr w:type="gramEnd"/>
      <w:r w:rsidR="00452D72">
        <w:rPr>
          <w:szCs w:val="23"/>
        </w:rPr>
        <w:t xml:space="preserve"> ПР114 выходов дискретных 6.    </w:t>
      </w:r>
      <w:r>
        <w:rPr>
          <w:szCs w:val="23"/>
        </w:rPr>
        <w:t xml:space="preserve"> </w:t>
      </w:r>
    </w:p>
    <w:p w:rsidR="00350BE5" w:rsidRDefault="00452D72" w:rsidP="007339EF">
      <w:pPr>
        <w:pStyle w:val="a5"/>
        <w:shd w:val="clear" w:color="auto" w:fill="FFFFFF"/>
        <w:spacing w:before="0" w:beforeAutospacing="0" w:after="0" w:afterAutospacing="0" w:line="360" w:lineRule="auto"/>
        <w:ind w:firstLine="567"/>
        <w:jc w:val="both"/>
        <w:rPr>
          <w:color w:val="000000"/>
          <w:szCs w:val="18"/>
          <w:shd w:val="clear" w:color="auto" w:fill="FFFFFF"/>
        </w:rPr>
      </w:pPr>
      <w:r>
        <w:rPr>
          <w:szCs w:val="23"/>
        </w:rPr>
        <w:t>Необходимо отметить и про линии связи между функциями. Они</w:t>
      </w:r>
      <w:r w:rsidR="00350BE5">
        <w:rPr>
          <w:szCs w:val="23"/>
        </w:rPr>
        <w:t xml:space="preserve"> могут быть разного цвета, что объясняется работой с разными типами данных. Если у нас происходит работа с дискретными сигналами (кнопки управления и работа выходных реле), то цвет черный, если мы задает </w:t>
      </w:r>
      <w:proofErr w:type="spellStart"/>
      <w:r w:rsidR="00350BE5">
        <w:rPr>
          <w:szCs w:val="23"/>
        </w:rPr>
        <w:t>уставки</w:t>
      </w:r>
      <w:proofErr w:type="spellEnd"/>
      <w:r w:rsidR="00350BE5">
        <w:rPr>
          <w:szCs w:val="23"/>
        </w:rPr>
        <w:t xml:space="preserve"> на вес компонентов в бункерах, скорость нории – красный, если сигнал приходит с датчиков с унифицированным типом сигнала нории – фиолетовый.</w:t>
      </w:r>
      <w:r w:rsidR="00FB6EED">
        <w:rPr>
          <w:szCs w:val="23"/>
        </w:rPr>
        <w:t xml:space="preserve"> </w:t>
      </w:r>
      <w:r w:rsidR="007339EF">
        <w:rPr>
          <w:szCs w:val="23"/>
        </w:rPr>
        <w:t>Это еще одна из удобных функциональных возможностей данного оборудования и софта, позволяющего быстро и качественно ускорить процесс разработки и реализации алгоритма управления.</w:t>
      </w:r>
      <w:r w:rsidR="00350BE5">
        <w:rPr>
          <w:szCs w:val="23"/>
        </w:rPr>
        <w:t xml:space="preserve">    </w:t>
      </w:r>
    </w:p>
    <w:p w:rsidR="007B002F" w:rsidRDefault="00CB1ED3" w:rsidP="00CB1ED3">
      <w:pPr>
        <w:pStyle w:val="a5"/>
        <w:shd w:val="clear" w:color="auto" w:fill="FFFFFF"/>
        <w:tabs>
          <w:tab w:val="left" w:pos="567"/>
        </w:tabs>
        <w:spacing w:before="0" w:beforeAutospacing="0" w:after="0" w:afterAutospacing="0" w:line="360" w:lineRule="auto"/>
        <w:jc w:val="both"/>
        <w:rPr>
          <w:szCs w:val="23"/>
        </w:rPr>
      </w:pPr>
      <w:r>
        <w:rPr>
          <w:szCs w:val="23"/>
        </w:rPr>
        <w:tab/>
      </w:r>
      <w:r>
        <w:rPr>
          <w:color w:val="000000"/>
          <w:szCs w:val="18"/>
          <w:shd w:val="clear" w:color="auto" w:fill="FFFFFF"/>
        </w:rPr>
        <w:t xml:space="preserve">Для удобства работы и </w:t>
      </w:r>
      <w:proofErr w:type="gramStart"/>
      <w:r>
        <w:rPr>
          <w:color w:val="000000"/>
          <w:szCs w:val="18"/>
          <w:shd w:val="clear" w:color="auto" w:fill="FFFFFF"/>
        </w:rPr>
        <w:t>контроля за</w:t>
      </w:r>
      <w:proofErr w:type="gramEnd"/>
      <w:r>
        <w:rPr>
          <w:color w:val="000000"/>
          <w:szCs w:val="18"/>
          <w:shd w:val="clear" w:color="auto" w:fill="FFFFFF"/>
        </w:rPr>
        <w:t xml:space="preserve"> всем технологическим процессом у оператора имеется панель управления. Она позволяет дистанционно управлять параметрами технологического процесса, а также вводить некоторые корректировки в работу линии. Панель управления представляет собою модель СП270 с сенсорным экраном</w:t>
      </w:r>
      <w:r w:rsidR="0056168E">
        <w:rPr>
          <w:color w:val="000000"/>
          <w:szCs w:val="18"/>
          <w:shd w:val="clear" w:color="auto" w:fill="FFFFFF"/>
        </w:rPr>
        <w:t>, работающей от напряжения питания 24 В</w:t>
      </w:r>
      <w:r>
        <w:rPr>
          <w:color w:val="000000"/>
          <w:szCs w:val="18"/>
          <w:shd w:val="clear" w:color="auto" w:fill="FFFFFF"/>
        </w:rPr>
        <w:t>. Настройка панели оператора осуществляется на ПК с помощью программы «Конфигуратор СП200»</w:t>
      </w:r>
      <w:proofErr w:type="gramStart"/>
      <w:r w:rsidR="0056168E">
        <w:rPr>
          <w:color w:val="000000"/>
          <w:szCs w:val="18"/>
          <w:shd w:val="clear" w:color="auto" w:fill="FFFFFF"/>
        </w:rPr>
        <w:t>.</w:t>
      </w:r>
      <w:proofErr w:type="gramEnd"/>
      <w:r w:rsidR="0056168E">
        <w:rPr>
          <w:color w:val="000000"/>
          <w:szCs w:val="18"/>
          <w:shd w:val="clear" w:color="auto" w:fill="FFFFFF"/>
        </w:rPr>
        <w:t xml:space="preserve"> На рис.</w:t>
      </w:r>
      <w:r w:rsidR="00A86285">
        <w:rPr>
          <w:color w:val="000000"/>
          <w:szCs w:val="18"/>
          <w:shd w:val="clear" w:color="auto" w:fill="FFFFFF"/>
        </w:rPr>
        <w:t>4</w:t>
      </w:r>
      <w:r w:rsidR="0056168E">
        <w:rPr>
          <w:color w:val="000000"/>
          <w:szCs w:val="18"/>
          <w:shd w:val="clear" w:color="auto" w:fill="FFFFFF"/>
        </w:rPr>
        <w:t xml:space="preserve"> изображен внешний вид визуализации, разработанный под данный технологический процесс.</w:t>
      </w:r>
      <w:r w:rsidR="0064217A">
        <w:rPr>
          <w:color w:val="000000"/>
          <w:szCs w:val="18"/>
          <w:shd w:val="clear" w:color="auto" w:fill="FFFFFF"/>
        </w:rPr>
        <w:t xml:space="preserve"> </w:t>
      </w:r>
      <w:r w:rsidR="0064217A" w:rsidRPr="0064217A">
        <w:rPr>
          <w:color w:val="212121"/>
        </w:rPr>
        <w:t>[</w:t>
      </w:r>
      <w:r w:rsidR="001E6E11">
        <w:rPr>
          <w:color w:val="212121"/>
        </w:rPr>
        <w:t>6,</w:t>
      </w:r>
      <w:r w:rsidR="003F40B1">
        <w:rPr>
          <w:color w:val="212121"/>
        </w:rPr>
        <w:t xml:space="preserve"> </w:t>
      </w:r>
      <w:r w:rsidR="001E6E11">
        <w:rPr>
          <w:color w:val="212121"/>
        </w:rPr>
        <w:t>7</w:t>
      </w:r>
      <w:r w:rsidR="0064217A" w:rsidRPr="0064217A">
        <w:rPr>
          <w:color w:val="212121"/>
        </w:rPr>
        <w:t>]</w:t>
      </w:r>
      <w:r>
        <w:rPr>
          <w:color w:val="000000"/>
          <w:szCs w:val="18"/>
          <w:shd w:val="clear" w:color="auto" w:fill="FFFFFF"/>
        </w:rPr>
        <w:t>.</w:t>
      </w:r>
    </w:p>
    <w:p w:rsidR="007B002F" w:rsidRDefault="007B002F" w:rsidP="00B044F4">
      <w:pPr>
        <w:pStyle w:val="a5"/>
        <w:shd w:val="clear" w:color="auto" w:fill="FFFFFF"/>
        <w:spacing w:before="0" w:beforeAutospacing="0" w:after="0" w:afterAutospacing="0" w:line="360" w:lineRule="auto"/>
        <w:jc w:val="both"/>
        <w:rPr>
          <w:szCs w:val="23"/>
        </w:rPr>
      </w:pPr>
    </w:p>
    <w:p w:rsidR="007B002F" w:rsidRDefault="007B002F" w:rsidP="00B044F4">
      <w:pPr>
        <w:pStyle w:val="a5"/>
        <w:shd w:val="clear" w:color="auto" w:fill="FFFFFF"/>
        <w:spacing w:before="0" w:beforeAutospacing="0" w:after="0" w:afterAutospacing="0" w:line="360" w:lineRule="auto"/>
        <w:jc w:val="both"/>
        <w:rPr>
          <w:szCs w:val="23"/>
        </w:rPr>
      </w:pPr>
    </w:p>
    <w:p w:rsidR="00A31137" w:rsidRDefault="00F7395F" w:rsidP="00076D89">
      <w:pPr>
        <w:spacing w:line="36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5623524" cy="446812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3524" cy="4468129"/>
                    </a:xfrm>
                    <a:prstGeom prst="rect">
                      <a:avLst/>
                    </a:prstGeom>
                    <a:noFill/>
                    <a:ln>
                      <a:noFill/>
                    </a:ln>
                  </pic:spPr>
                </pic:pic>
              </a:graphicData>
            </a:graphic>
          </wp:inline>
        </w:drawing>
      </w:r>
    </w:p>
    <w:p w:rsidR="00A31137" w:rsidRPr="0006493F" w:rsidRDefault="0006493F" w:rsidP="0006493F">
      <w:pPr>
        <w:spacing w:line="360" w:lineRule="auto"/>
        <w:ind w:firstLine="567"/>
        <w:rPr>
          <w:rFonts w:ascii="Times New Roman" w:hAnsi="Times New Roman" w:cs="Times New Roman"/>
          <w:b/>
          <w:sz w:val="24"/>
        </w:rPr>
      </w:pPr>
      <w:r w:rsidRPr="0006493F">
        <w:rPr>
          <w:rFonts w:ascii="Times New Roman" w:hAnsi="Times New Roman" w:cs="Times New Roman"/>
          <w:b/>
          <w:sz w:val="24"/>
        </w:rPr>
        <w:t>Рис.</w:t>
      </w:r>
      <w:r w:rsidR="00A86285">
        <w:rPr>
          <w:rFonts w:ascii="Times New Roman" w:hAnsi="Times New Roman" w:cs="Times New Roman"/>
          <w:b/>
          <w:sz w:val="24"/>
        </w:rPr>
        <w:t>3</w:t>
      </w:r>
      <w:r w:rsidRPr="0006493F">
        <w:rPr>
          <w:rFonts w:ascii="Times New Roman" w:hAnsi="Times New Roman" w:cs="Times New Roman"/>
          <w:b/>
          <w:sz w:val="24"/>
        </w:rPr>
        <w:t xml:space="preserve">. </w:t>
      </w:r>
      <w:r w:rsidR="00F7395F" w:rsidRPr="0006493F">
        <w:rPr>
          <w:rFonts w:ascii="Times New Roman" w:hAnsi="Times New Roman" w:cs="Times New Roman"/>
          <w:b/>
          <w:sz w:val="24"/>
        </w:rPr>
        <w:t xml:space="preserve">Схема </w:t>
      </w:r>
      <w:r w:rsidR="00096446" w:rsidRPr="0006493F">
        <w:rPr>
          <w:rFonts w:ascii="Times New Roman" w:hAnsi="Times New Roman" w:cs="Times New Roman"/>
          <w:b/>
          <w:sz w:val="24"/>
        </w:rPr>
        <w:t>управления технологическим процессом</w:t>
      </w:r>
      <w:r>
        <w:rPr>
          <w:rFonts w:ascii="Times New Roman" w:hAnsi="Times New Roman" w:cs="Times New Roman"/>
          <w:b/>
          <w:sz w:val="24"/>
        </w:rPr>
        <w:t>.</w:t>
      </w:r>
    </w:p>
    <w:p w:rsidR="000468AF" w:rsidRPr="000468AF" w:rsidRDefault="00076D89" w:rsidP="00725D72">
      <w:pPr>
        <w:pStyle w:val="a5"/>
        <w:shd w:val="clear" w:color="auto" w:fill="FFFFFF"/>
        <w:spacing w:before="0" w:beforeAutospacing="0" w:after="0" w:afterAutospacing="0" w:line="360" w:lineRule="auto"/>
        <w:ind w:firstLine="567"/>
        <w:jc w:val="both"/>
        <w:rPr>
          <w:rFonts w:ascii="Tahoma" w:hAnsi="Tahoma" w:cs="Tahoma"/>
          <w:color w:val="000000"/>
          <w:sz w:val="18"/>
          <w:szCs w:val="18"/>
          <w:shd w:val="clear" w:color="auto" w:fill="FFFFFF"/>
        </w:rPr>
      </w:pPr>
      <w:r>
        <w:rPr>
          <w:color w:val="000000"/>
          <w:szCs w:val="18"/>
          <w:shd w:val="clear" w:color="auto" w:fill="FFFFFF"/>
        </w:rPr>
        <w:t>Эта программа имеет удобный пользовательский интерфейс с большими возможностями визуализации. В программе можно создавать, редактировать и сохранять пользовательские экраны, которые будут отображаться на экране прибора. Каждый экран содержит набор базовых элементов для задания функций панели. Для нашего технологического процесса мы созда</w:t>
      </w:r>
      <w:r w:rsidR="00CB1ED3">
        <w:rPr>
          <w:color w:val="000000"/>
          <w:szCs w:val="18"/>
          <w:shd w:val="clear" w:color="auto" w:fill="FFFFFF"/>
        </w:rPr>
        <w:t>ли</w:t>
      </w:r>
      <w:r>
        <w:rPr>
          <w:color w:val="000000"/>
          <w:szCs w:val="18"/>
          <w:shd w:val="clear" w:color="auto" w:fill="FFFFFF"/>
        </w:rPr>
        <w:t xml:space="preserve"> в панели оператора 2 </w:t>
      </w:r>
      <w:proofErr w:type="gramStart"/>
      <w:r>
        <w:rPr>
          <w:color w:val="000000"/>
          <w:szCs w:val="18"/>
          <w:shd w:val="clear" w:color="auto" w:fill="FFFFFF"/>
        </w:rPr>
        <w:t>видовых</w:t>
      </w:r>
      <w:proofErr w:type="gramEnd"/>
      <w:r>
        <w:rPr>
          <w:color w:val="000000"/>
          <w:szCs w:val="18"/>
          <w:shd w:val="clear" w:color="auto" w:fill="FFFFFF"/>
        </w:rPr>
        <w:t xml:space="preserve"> экрана</w:t>
      </w:r>
      <w:r w:rsidR="00FA2A7D">
        <w:rPr>
          <w:color w:val="000000"/>
          <w:szCs w:val="18"/>
          <w:shd w:val="clear" w:color="auto" w:fill="FFFFFF"/>
        </w:rPr>
        <w:t xml:space="preserve"> (рис</w:t>
      </w:r>
      <w:r w:rsidR="00A86285">
        <w:rPr>
          <w:color w:val="000000"/>
          <w:szCs w:val="18"/>
          <w:shd w:val="clear" w:color="auto" w:fill="FFFFFF"/>
        </w:rPr>
        <w:t>.</w:t>
      </w:r>
      <w:r w:rsidR="00FA2A7D">
        <w:rPr>
          <w:color w:val="000000"/>
          <w:szCs w:val="18"/>
          <w:shd w:val="clear" w:color="auto" w:fill="FFFFFF"/>
        </w:rPr>
        <w:t xml:space="preserve"> </w:t>
      </w:r>
      <w:r w:rsidR="00A86285">
        <w:rPr>
          <w:color w:val="000000"/>
          <w:szCs w:val="18"/>
          <w:shd w:val="clear" w:color="auto" w:fill="FFFFFF"/>
        </w:rPr>
        <w:t>4</w:t>
      </w:r>
      <w:r w:rsidR="00FA2A7D">
        <w:rPr>
          <w:color w:val="000000"/>
          <w:szCs w:val="18"/>
          <w:shd w:val="clear" w:color="auto" w:fill="FFFFFF"/>
        </w:rPr>
        <w:t xml:space="preserve"> и </w:t>
      </w:r>
      <w:r w:rsidR="00A86285">
        <w:rPr>
          <w:color w:val="000000"/>
          <w:szCs w:val="18"/>
          <w:shd w:val="clear" w:color="auto" w:fill="FFFFFF"/>
        </w:rPr>
        <w:t>5</w:t>
      </w:r>
      <w:r w:rsidR="00FA2A7D">
        <w:rPr>
          <w:color w:val="000000"/>
          <w:szCs w:val="18"/>
          <w:shd w:val="clear" w:color="auto" w:fill="FFFFFF"/>
        </w:rPr>
        <w:t>).</w:t>
      </w:r>
    </w:p>
    <w:p w:rsidR="00076D89" w:rsidRDefault="00CB1ED3" w:rsidP="00C25209">
      <w:pPr>
        <w:shd w:val="clear" w:color="auto" w:fill="FFFFFF"/>
        <w:spacing w:after="0" w:line="360" w:lineRule="auto"/>
        <w:ind w:left="225" w:right="225"/>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drawing>
          <wp:inline distT="0" distB="0" distL="0" distR="0">
            <wp:extent cx="3929836" cy="23356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28007" t="26566" r="28330" b="27289"/>
                    <a:stretch>
                      <a:fillRect/>
                    </a:stretch>
                  </pic:blipFill>
                  <pic:spPr bwMode="auto">
                    <a:xfrm>
                      <a:off x="0" y="0"/>
                      <a:ext cx="3936365" cy="2339511"/>
                    </a:xfrm>
                    <a:prstGeom prst="rect">
                      <a:avLst/>
                    </a:prstGeom>
                    <a:noFill/>
                    <a:ln w="9525">
                      <a:noFill/>
                      <a:miter lim="800000"/>
                      <a:headEnd/>
                      <a:tailEnd/>
                    </a:ln>
                  </pic:spPr>
                </pic:pic>
              </a:graphicData>
            </a:graphic>
          </wp:inline>
        </w:drawing>
      </w:r>
    </w:p>
    <w:p w:rsidR="00FA2A7D" w:rsidRDefault="00FA2A7D" w:rsidP="00FA2A7D">
      <w:pPr>
        <w:spacing w:line="360" w:lineRule="auto"/>
        <w:ind w:firstLine="567"/>
        <w:rPr>
          <w:rFonts w:ascii="Times New Roman" w:hAnsi="Times New Roman" w:cs="Times New Roman"/>
          <w:b/>
          <w:sz w:val="24"/>
        </w:rPr>
      </w:pPr>
      <w:r w:rsidRPr="0006493F">
        <w:rPr>
          <w:rFonts w:ascii="Times New Roman" w:hAnsi="Times New Roman" w:cs="Times New Roman"/>
          <w:b/>
          <w:sz w:val="24"/>
        </w:rPr>
        <w:t>Рис.</w:t>
      </w:r>
      <w:r w:rsidR="00A86285">
        <w:rPr>
          <w:rFonts w:ascii="Times New Roman" w:hAnsi="Times New Roman" w:cs="Times New Roman"/>
          <w:b/>
          <w:sz w:val="24"/>
        </w:rPr>
        <w:t>4</w:t>
      </w:r>
      <w:r w:rsidRPr="0006493F">
        <w:rPr>
          <w:rFonts w:ascii="Times New Roman" w:hAnsi="Times New Roman" w:cs="Times New Roman"/>
          <w:b/>
          <w:sz w:val="24"/>
        </w:rPr>
        <w:t xml:space="preserve">. </w:t>
      </w:r>
      <w:r>
        <w:rPr>
          <w:rFonts w:ascii="Times New Roman" w:hAnsi="Times New Roman" w:cs="Times New Roman"/>
          <w:b/>
          <w:sz w:val="24"/>
        </w:rPr>
        <w:t>Внешний вид первого экрана панели оператора.</w:t>
      </w:r>
    </w:p>
    <w:p w:rsidR="00FA2A7D" w:rsidRPr="00FA2A7D" w:rsidRDefault="00FA2A7D" w:rsidP="00FA2A7D">
      <w:pPr>
        <w:spacing w:line="360" w:lineRule="auto"/>
        <w:ind w:firstLine="567"/>
        <w:jc w:val="both"/>
        <w:rPr>
          <w:rFonts w:ascii="Times New Roman" w:hAnsi="Times New Roman" w:cs="Times New Roman"/>
          <w:sz w:val="24"/>
        </w:rPr>
      </w:pPr>
      <w:r>
        <w:rPr>
          <w:rFonts w:ascii="Times New Roman" w:hAnsi="Times New Roman" w:cs="Times New Roman"/>
          <w:sz w:val="24"/>
        </w:rPr>
        <w:lastRenderedPageBreak/>
        <w:t>На первом экране расположены кнопочные посты, индикация запуска работы линии,  механизмы линии с индикацией и окна цифрового дисплея, на котором отображаются вес бункерах. В нижнем  правом углу располагается красная кнопка перехода между экранами. При работе механизмов линии на экране лампы будут менять свой цвет. На втором экране (рис</w:t>
      </w:r>
      <w:r w:rsidR="00A86285">
        <w:rPr>
          <w:rFonts w:ascii="Times New Roman" w:hAnsi="Times New Roman" w:cs="Times New Roman"/>
          <w:sz w:val="24"/>
        </w:rPr>
        <w:t>.</w:t>
      </w:r>
      <w:r>
        <w:rPr>
          <w:rFonts w:ascii="Times New Roman" w:hAnsi="Times New Roman" w:cs="Times New Roman"/>
          <w:sz w:val="24"/>
        </w:rPr>
        <w:t xml:space="preserve"> </w:t>
      </w:r>
      <w:r w:rsidR="00A86285">
        <w:rPr>
          <w:rFonts w:ascii="Times New Roman" w:hAnsi="Times New Roman" w:cs="Times New Roman"/>
          <w:sz w:val="24"/>
        </w:rPr>
        <w:t>5</w:t>
      </w:r>
      <w:r>
        <w:rPr>
          <w:rFonts w:ascii="Times New Roman" w:hAnsi="Times New Roman" w:cs="Times New Roman"/>
          <w:sz w:val="24"/>
        </w:rPr>
        <w:t>) показана индикация уровня неочищенного зерна в бунк</w:t>
      </w:r>
      <w:r w:rsidR="00456AF0">
        <w:rPr>
          <w:rFonts w:ascii="Times New Roman" w:hAnsi="Times New Roman" w:cs="Times New Roman"/>
          <w:sz w:val="24"/>
        </w:rPr>
        <w:t xml:space="preserve">ерах, на цифрового дисплее отображается скорость нории и </w:t>
      </w:r>
      <w:proofErr w:type="spellStart"/>
      <w:r w:rsidR="00456AF0">
        <w:rPr>
          <w:rFonts w:ascii="Times New Roman" w:hAnsi="Times New Roman" w:cs="Times New Roman"/>
          <w:sz w:val="24"/>
        </w:rPr>
        <w:t>уставка</w:t>
      </w:r>
      <w:proofErr w:type="spellEnd"/>
      <w:r w:rsidR="00456AF0">
        <w:rPr>
          <w:rFonts w:ascii="Times New Roman" w:hAnsi="Times New Roman" w:cs="Times New Roman"/>
          <w:sz w:val="24"/>
        </w:rPr>
        <w:t xml:space="preserve"> веса в бункерах</w:t>
      </w:r>
      <w:proofErr w:type="gramStart"/>
      <w:r w:rsidR="00456AF0">
        <w:rPr>
          <w:rFonts w:ascii="Times New Roman" w:hAnsi="Times New Roman" w:cs="Times New Roman"/>
          <w:sz w:val="24"/>
        </w:rPr>
        <w:t xml:space="preserve"> .</w:t>
      </w:r>
      <w:proofErr w:type="gramEnd"/>
      <w:r w:rsidR="00456AF0">
        <w:rPr>
          <w:rFonts w:ascii="Times New Roman" w:hAnsi="Times New Roman" w:cs="Times New Roman"/>
          <w:sz w:val="24"/>
        </w:rPr>
        <w:t xml:space="preserve"> При этом оператор может изменять дистанционно </w:t>
      </w:r>
      <w:proofErr w:type="spellStart"/>
      <w:r w:rsidR="00456AF0">
        <w:rPr>
          <w:rFonts w:ascii="Times New Roman" w:hAnsi="Times New Roman" w:cs="Times New Roman"/>
          <w:sz w:val="24"/>
        </w:rPr>
        <w:t>уставку</w:t>
      </w:r>
      <w:proofErr w:type="spellEnd"/>
      <w:r w:rsidR="00456AF0">
        <w:rPr>
          <w:rFonts w:ascii="Times New Roman" w:hAnsi="Times New Roman" w:cs="Times New Roman"/>
          <w:sz w:val="24"/>
        </w:rPr>
        <w:t xml:space="preserve"> веса в бункерах.  </w:t>
      </w:r>
    </w:p>
    <w:p w:rsidR="00076D89" w:rsidRDefault="00CB1ED3" w:rsidP="00FA2A7D">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3968151" cy="2366583"/>
            <wp:effectExtent l="1905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28148" t="26817" r="28323" b="27027"/>
                    <a:stretch>
                      <a:fillRect/>
                    </a:stretch>
                  </pic:blipFill>
                  <pic:spPr bwMode="auto">
                    <a:xfrm>
                      <a:off x="0" y="0"/>
                      <a:ext cx="3972963" cy="2369453"/>
                    </a:xfrm>
                    <a:prstGeom prst="rect">
                      <a:avLst/>
                    </a:prstGeom>
                    <a:noFill/>
                    <a:ln w="9525">
                      <a:noFill/>
                      <a:miter lim="800000"/>
                      <a:headEnd/>
                      <a:tailEnd/>
                    </a:ln>
                  </pic:spPr>
                </pic:pic>
              </a:graphicData>
            </a:graphic>
          </wp:inline>
        </w:drawing>
      </w:r>
    </w:p>
    <w:p w:rsidR="00FA2A7D" w:rsidRPr="0006493F" w:rsidRDefault="00FA2A7D" w:rsidP="00FA2A7D">
      <w:pPr>
        <w:spacing w:line="360" w:lineRule="auto"/>
        <w:ind w:firstLine="567"/>
        <w:rPr>
          <w:rFonts w:ascii="Times New Roman" w:hAnsi="Times New Roman" w:cs="Times New Roman"/>
          <w:b/>
          <w:sz w:val="24"/>
        </w:rPr>
      </w:pPr>
      <w:r w:rsidRPr="0006493F">
        <w:rPr>
          <w:rFonts w:ascii="Times New Roman" w:hAnsi="Times New Roman" w:cs="Times New Roman"/>
          <w:b/>
          <w:sz w:val="24"/>
        </w:rPr>
        <w:t>Рис.</w:t>
      </w:r>
      <w:r w:rsidR="00A86285">
        <w:rPr>
          <w:rFonts w:ascii="Times New Roman" w:hAnsi="Times New Roman" w:cs="Times New Roman"/>
          <w:b/>
          <w:sz w:val="24"/>
        </w:rPr>
        <w:t>5</w:t>
      </w:r>
      <w:r w:rsidRPr="0006493F">
        <w:rPr>
          <w:rFonts w:ascii="Times New Roman" w:hAnsi="Times New Roman" w:cs="Times New Roman"/>
          <w:b/>
          <w:sz w:val="24"/>
        </w:rPr>
        <w:t xml:space="preserve">. </w:t>
      </w:r>
      <w:r>
        <w:rPr>
          <w:rFonts w:ascii="Times New Roman" w:hAnsi="Times New Roman" w:cs="Times New Roman"/>
          <w:b/>
          <w:sz w:val="24"/>
        </w:rPr>
        <w:t>Внешний вид первого экрана панели оператора.</w:t>
      </w:r>
    </w:p>
    <w:p w:rsidR="00934C51" w:rsidRDefault="00C25209" w:rsidP="0010517E">
      <w:pPr>
        <w:spacing w:after="0" w:line="360" w:lineRule="auto"/>
        <w:ind w:firstLine="709"/>
        <w:jc w:val="both"/>
        <w:rPr>
          <w:rFonts w:ascii="Times New Roman" w:hAnsi="Times New Roman" w:cs="Times New Roman"/>
          <w:sz w:val="24"/>
        </w:rPr>
      </w:pPr>
      <w:r>
        <w:rPr>
          <w:rFonts w:ascii="Times New Roman" w:hAnsi="Times New Roman" w:cs="Times New Roman"/>
          <w:sz w:val="24"/>
        </w:rPr>
        <w:t>В з</w:t>
      </w:r>
      <w:r w:rsidR="00A00D25">
        <w:rPr>
          <w:rFonts w:ascii="Times New Roman" w:hAnsi="Times New Roman" w:cs="Times New Roman"/>
          <w:sz w:val="24"/>
        </w:rPr>
        <w:t>ак</w:t>
      </w:r>
      <w:r w:rsidR="00456AF0">
        <w:rPr>
          <w:rFonts w:ascii="Times New Roman" w:hAnsi="Times New Roman" w:cs="Times New Roman"/>
          <w:sz w:val="24"/>
        </w:rPr>
        <w:t xml:space="preserve">лючение </w:t>
      </w:r>
      <w:r>
        <w:rPr>
          <w:rFonts w:ascii="Times New Roman" w:hAnsi="Times New Roman" w:cs="Times New Roman"/>
          <w:sz w:val="24"/>
        </w:rPr>
        <w:t xml:space="preserve">следует отметить, что </w:t>
      </w:r>
      <w:r w:rsidR="00934C51">
        <w:rPr>
          <w:rFonts w:ascii="Times New Roman" w:hAnsi="Times New Roman" w:cs="Times New Roman"/>
          <w:sz w:val="24"/>
        </w:rPr>
        <w:t>создания систем автоматического управления</w:t>
      </w:r>
      <w:r w:rsidR="0056168E">
        <w:rPr>
          <w:rFonts w:ascii="Times New Roman" w:hAnsi="Times New Roman" w:cs="Times New Roman"/>
          <w:sz w:val="24"/>
        </w:rPr>
        <w:t xml:space="preserve"> с визуализацией</w:t>
      </w:r>
      <w:r w:rsidR="00934C51">
        <w:rPr>
          <w:rFonts w:ascii="Times New Roman" w:hAnsi="Times New Roman" w:cs="Times New Roman"/>
          <w:sz w:val="24"/>
        </w:rPr>
        <w:t xml:space="preserve"> позволяет</w:t>
      </w:r>
      <w:r w:rsidR="0013013B">
        <w:rPr>
          <w:rFonts w:ascii="Times New Roman" w:hAnsi="Times New Roman" w:cs="Times New Roman"/>
          <w:sz w:val="24"/>
        </w:rPr>
        <w:t xml:space="preserve"> </w:t>
      </w:r>
      <w:r w:rsidR="0056168E">
        <w:rPr>
          <w:rFonts w:ascii="Times New Roman" w:hAnsi="Times New Roman" w:cs="Times New Roman"/>
          <w:sz w:val="24"/>
        </w:rPr>
        <w:t>увеличить</w:t>
      </w:r>
      <w:r w:rsidR="0013013B">
        <w:rPr>
          <w:rFonts w:ascii="Times New Roman" w:hAnsi="Times New Roman" w:cs="Times New Roman"/>
          <w:sz w:val="24"/>
        </w:rPr>
        <w:t xml:space="preserve"> надежность работы технологического процесса, </w:t>
      </w:r>
      <w:r w:rsidR="0013013B">
        <w:rPr>
          <w:rFonts w:ascii="Times New Roman" w:hAnsi="Times New Roman" w:cs="Times New Roman"/>
          <w:sz w:val="24"/>
          <w:szCs w:val="24"/>
          <w:shd w:val="clear" w:color="auto" w:fill="FFFFFF"/>
        </w:rPr>
        <w:t>упростить работу оператора и повысить гибкость управления</w:t>
      </w:r>
      <w:r w:rsidR="00DD52D6">
        <w:rPr>
          <w:rFonts w:ascii="Times New Roman" w:hAnsi="Times New Roman" w:cs="Times New Roman"/>
          <w:sz w:val="24"/>
          <w:szCs w:val="24"/>
          <w:shd w:val="clear" w:color="auto" w:fill="FFFFFF"/>
        </w:rPr>
        <w:t>.</w:t>
      </w:r>
      <w:r w:rsidR="0010517E">
        <w:rPr>
          <w:rFonts w:ascii="Times New Roman" w:hAnsi="Times New Roman" w:cs="Times New Roman"/>
          <w:sz w:val="24"/>
          <w:szCs w:val="24"/>
          <w:shd w:val="clear" w:color="auto" w:fill="FFFFFF"/>
        </w:rPr>
        <w:t xml:space="preserve"> Представленный материал может быть использован для разработки систем управления подобных линий загрузки. Алгоритм управления и его реализация был апробирован на лабораторном стенде. </w:t>
      </w:r>
    </w:p>
    <w:p w:rsidR="00C614E6" w:rsidRDefault="00C614E6" w:rsidP="00725D72">
      <w:pPr>
        <w:spacing w:after="0" w:line="360" w:lineRule="auto"/>
        <w:ind w:firstLine="567"/>
        <w:jc w:val="both"/>
        <w:rPr>
          <w:rFonts w:ascii="Times New Roman" w:hAnsi="Times New Roman" w:cs="Times New Roman"/>
          <w:sz w:val="24"/>
        </w:rPr>
      </w:pPr>
    </w:p>
    <w:p w:rsidR="0013013B" w:rsidRPr="00412907" w:rsidRDefault="0013013B" w:rsidP="003F40B1">
      <w:pPr>
        <w:spacing w:line="240" w:lineRule="auto"/>
        <w:ind w:firstLine="709"/>
        <w:jc w:val="center"/>
        <w:rPr>
          <w:rFonts w:ascii="Times New Roman" w:hAnsi="Times New Roman" w:cs="Times New Roman"/>
          <w:b/>
          <w:sz w:val="24"/>
          <w:szCs w:val="24"/>
        </w:rPr>
      </w:pPr>
      <w:r w:rsidRPr="00412907">
        <w:rPr>
          <w:rFonts w:ascii="Times New Roman" w:hAnsi="Times New Roman" w:cs="Times New Roman"/>
          <w:b/>
          <w:sz w:val="24"/>
          <w:szCs w:val="24"/>
        </w:rPr>
        <w:t>Литература</w:t>
      </w:r>
    </w:p>
    <w:p w:rsidR="0064217A" w:rsidRPr="0064217A" w:rsidRDefault="0064217A" w:rsidP="003F40B1">
      <w:pPr>
        <w:pStyle w:val="a3"/>
        <w:numPr>
          <w:ilvl w:val="0"/>
          <w:numId w:val="4"/>
        </w:numPr>
        <w:ind w:left="284" w:hanging="284"/>
        <w:jc w:val="both"/>
        <w:rPr>
          <w:rFonts w:ascii="Times New Roman" w:hAnsi="Times New Roman" w:cs="Times New Roman"/>
          <w:sz w:val="24"/>
          <w:szCs w:val="24"/>
        </w:rPr>
      </w:pPr>
      <w:r w:rsidRPr="0064217A">
        <w:rPr>
          <w:rFonts w:ascii="Times New Roman" w:hAnsi="Times New Roman" w:cs="Times New Roman"/>
          <w:sz w:val="24"/>
          <w:szCs w:val="24"/>
        </w:rPr>
        <w:t xml:space="preserve">Николаенко С.А. Исследования влияния параметров электроозонирования на выживаемость </w:t>
      </w:r>
      <w:proofErr w:type="spellStart"/>
      <w:proofErr w:type="gramStart"/>
      <w:r w:rsidRPr="0064217A">
        <w:rPr>
          <w:rFonts w:ascii="Times New Roman" w:hAnsi="Times New Roman" w:cs="Times New Roman"/>
          <w:sz w:val="24"/>
          <w:szCs w:val="24"/>
        </w:rPr>
        <w:t>тест-микроорганизмов</w:t>
      </w:r>
      <w:proofErr w:type="spellEnd"/>
      <w:proofErr w:type="gramEnd"/>
      <w:r>
        <w:rPr>
          <w:rFonts w:ascii="Times New Roman" w:hAnsi="Times New Roman" w:cs="Times New Roman"/>
          <w:sz w:val="24"/>
          <w:szCs w:val="24"/>
        </w:rPr>
        <w:t xml:space="preserve"> </w:t>
      </w:r>
      <w:r w:rsidRPr="0064217A">
        <w:rPr>
          <w:rFonts w:ascii="Times New Roman" w:hAnsi="Times New Roman" w:cs="Times New Roman"/>
          <w:sz w:val="24"/>
          <w:szCs w:val="24"/>
        </w:rPr>
        <w:t>/</w:t>
      </w:r>
      <w:hyperlink r:id="rId14" w:history="1">
        <w:r w:rsidRPr="0064217A">
          <w:rPr>
            <w:rStyle w:val="a4"/>
            <w:rFonts w:ascii="Times New Roman" w:hAnsi="Times New Roman" w:cs="Times New Roman"/>
            <w:color w:val="auto"/>
            <w:sz w:val="24"/>
            <w:szCs w:val="24"/>
            <w:u w:val="none"/>
          </w:rPr>
          <w:t>С.А. Николаенко</w:t>
        </w:r>
      </w:hyperlink>
      <w:r w:rsidRPr="0064217A">
        <w:rPr>
          <w:rFonts w:ascii="Times New Roman" w:hAnsi="Times New Roman" w:cs="Times New Roman"/>
          <w:sz w:val="24"/>
          <w:szCs w:val="24"/>
        </w:rPr>
        <w:t>, </w:t>
      </w:r>
      <w:hyperlink r:id="rId15" w:history="1">
        <w:r w:rsidRPr="0064217A">
          <w:rPr>
            <w:rStyle w:val="a4"/>
            <w:rFonts w:ascii="Times New Roman" w:hAnsi="Times New Roman" w:cs="Times New Roman"/>
            <w:color w:val="auto"/>
            <w:sz w:val="24"/>
            <w:szCs w:val="24"/>
            <w:u w:val="none"/>
          </w:rPr>
          <w:t>Д.С. Цокур</w:t>
        </w:r>
      </w:hyperlink>
      <w:r>
        <w:rPr>
          <w:rFonts w:ascii="Times New Roman" w:hAnsi="Times New Roman" w:cs="Times New Roman"/>
          <w:sz w:val="24"/>
          <w:szCs w:val="24"/>
        </w:rPr>
        <w:t xml:space="preserve"> </w:t>
      </w:r>
      <w:r w:rsidRPr="0064217A">
        <w:rPr>
          <w:rFonts w:ascii="Times New Roman" w:hAnsi="Times New Roman" w:cs="Times New Roman"/>
          <w:sz w:val="24"/>
          <w:szCs w:val="24"/>
        </w:rPr>
        <w:t>//</w:t>
      </w:r>
      <w:r>
        <w:rPr>
          <w:rFonts w:ascii="Times New Roman" w:hAnsi="Times New Roman" w:cs="Times New Roman"/>
          <w:sz w:val="24"/>
          <w:szCs w:val="24"/>
        </w:rPr>
        <w:t xml:space="preserve"> </w:t>
      </w:r>
      <w:hyperlink r:id="rId16" w:tooltip="Политематический сетевой электронный научный журнал Кубанского государственного аграрного университета" w:history="1">
        <w:r w:rsidRPr="0064217A">
          <w:rPr>
            <w:rStyle w:val="a4"/>
            <w:rFonts w:ascii="Times New Roman" w:hAnsi="Times New Roman" w:cs="Times New Roman"/>
            <w:color w:val="auto"/>
            <w:sz w:val="24"/>
            <w:szCs w:val="24"/>
            <w:u w:val="none"/>
          </w:rPr>
          <w:t>Политематический сетевой электронный научный журнал Кубанского государственного аграрного университета (Научный журнал КубГАУ)</w:t>
        </w:r>
      </w:hyperlink>
      <w:r w:rsidRPr="0064217A">
        <w:rPr>
          <w:rFonts w:ascii="Times New Roman" w:hAnsi="Times New Roman" w:cs="Times New Roman"/>
          <w:sz w:val="24"/>
          <w:szCs w:val="24"/>
        </w:rPr>
        <w:t>. -</w:t>
      </w:r>
      <w:r>
        <w:rPr>
          <w:rFonts w:ascii="Times New Roman" w:hAnsi="Times New Roman" w:cs="Times New Roman"/>
          <w:sz w:val="24"/>
          <w:szCs w:val="24"/>
        </w:rPr>
        <w:t xml:space="preserve"> </w:t>
      </w:r>
      <w:r w:rsidRPr="0064217A">
        <w:rPr>
          <w:rFonts w:ascii="Times New Roman" w:hAnsi="Times New Roman" w:cs="Times New Roman"/>
          <w:sz w:val="24"/>
          <w:szCs w:val="24"/>
        </w:rPr>
        <w:t xml:space="preserve">Краснодар: </w:t>
      </w:r>
      <w:proofErr w:type="spellStart"/>
      <w:r w:rsidRPr="0064217A">
        <w:rPr>
          <w:rFonts w:ascii="Times New Roman" w:hAnsi="Times New Roman" w:cs="Times New Roman"/>
          <w:sz w:val="24"/>
          <w:szCs w:val="24"/>
        </w:rPr>
        <w:t>КубГАУ</w:t>
      </w:r>
      <w:proofErr w:type="spellEnd"/>
      <w:r w:rsidRPr="0064217A">
        <w:rPr>
          <w:rFonts w:ascii="Times New Roman" w:hAnsi="Times New Roman" w:cs="Times New Roman"/>
          <w:sz w:val="24"/>
          <w:szCs w:val="24"/>
        </w:rPr>
        <w:t>, 2014. -</w:t>
      </w:r>
      <w:r>
        <w:rPr>
          <w:rFonts w:ascii="Times New Roman" w:hAnsi="Times New Roman" w:cs="Times New Roman"/>
          <w:sz w:val="24"/>
          <w:szCs w:val="24"/>
        </w:rPr>
        <w:t xml:space="preserve"> </w:t>
      </w:r>
      <w:r w:rsidRPr="0064217A">
        <w:rPr>
          <w:rFonts w:ascii="Times New Roman" w:hAnsi="Times New Roman" w:cs="Times New Roman"/>
          <w:sz w:val="24"/>
          <w:szCs w:val="24"/>
        </w:rPr>
        <w:t>№09(103). С. 737 -</w:t>
      </w:r>
      <w:r>
        <w:rPr>
          <w:rFonts w:ascii="Times New Roman" w:hAnsi="Times New Roman" w:cs="Times New Roman"/>
          <w:sz w:val="24"/>
          <w:szCs w:val="24"/>
        </w:rPr>
        <w:t xml:space="preserve"> </w:t>
      </w:r>
      <w:r w:rsidRPr="0064217A">
        <w:rPr>
          <w:rFonts w:ascii="Times New Roman" w:hAnsi="Times New Roman" w:cs="Times New Roman"/>
          <w:sz w:val="24"/>
          <w:szCs w:val="24"/>
        </w:rPr>
        <w:t>752. -</w:t>
      </w:r>
      <w:r>
        <w:rPr>
          <w:rFonts w:ascii="Times New Roman" w:hAnsi="Times New Roman" w:cs="Times New Roman"/>
          <w:sz w:val="24"/>
          <w:szCs w:val="24"/>
        </w:rPr>
        <w:t xml:space="preserve"> IDA</w:t>
      </w:r>
      <w:r w:rsidRPr="0064217A">
        <w:rPr>
          <w:rFonts w:ascii="Times New Roman" w:hAnsi="Times New Roman" w:cs="Times New Roman"/>
          <w:sz w:val="24"/>
          <w:szCs w:val="24"/>
        </w:rPr>
        <w:t>: 1031409045. -</w:t>
      </w:r>
      <w:r>
        <w:rPr>
          <w:rFonts w:ascii="Times New Roman" w:hAnsi="Times New Roman" w:cs="Times New Roman"/>
          <w:sz w:val="24"/>
          <w:szCs w:val="24"/>
        </w:rPr>
        <w:t xml:space="preserve"> </w:t>
      </w:r>
      <w:r w:rsidRPr="0064217A">
        <w:rPr>
          <w:rFonts w:ascii="Times New Roman" w:hAnsi="Times New Roman" w:cs="Times New Roman"/>
          <w:sz w:val="24"/>
          <w:szCs w:val="24"/>
        </w:rPr>
        <w:t>Режим доступа: </w:t>
      </w:r>
      <w:hyperlink r:id="rId17" w:tgtFrame="_new" w:history="1">
        <w:r w:rsidRPr="0064217A">
          <w:rPr>
            <w:rStyle w:val="a4"/>
            <w:rFonts w:ascii="Times New Roman" w:hAnsi="Times New Roman" w:cs="Times New Roman"/>
            <w:color w:val="auto"/>
            <w:sz w:val="24"/>
            <w:szCs w:val="24"/>
            <w:u w:val="none"/>
          </w:rPr>
          <w:t>http://ej.kubagro.ru/2014/09/pdf/45.pdf</w:t>
        </w:r>
      </w:hyperlink>
    </w:p>
    <w:p w:rsidR="0064217A" w:rsidRPr="0064217A" w:rsidRDefault="0064217A" w:rsidP="003F40B1">
      <w:pPr>
        <w:pStyle w:val="a3"/>
        <w:numPr>
          <w:ilvl w:val="0"/>
          <w:numId w:val="4"/>
        </w:numPr>
        <w:ind w:left="284" w:hanging="284"/>
        <w:jc w:val="both"/>
        <w:rPr>
          <w:rFonts w:ascii="Times New Roman" w:hAnsi="Times New Roman" w:cs="Times New Roman"/>
          <w:sz w:val="24"/>
          <w:szCs w:val="24"/>
        </w:rPr>
      </w:pPr>
      <w:r w:rsidRPr="0064217A">
        <w:rPr>
          <w:rFonts w:ascii="Times New Roman" w:hAnsi="Times New Roman" w:cs="Times New Roman"/>
          <w:sz w:val="24"/>
          <w:szCs w:val="24"/>
        </w:rPr>
        <w:t>Оськин С.В. Лабораторный практикум по дисциплине «Автоматизация технологических процессов» Часть 1/</w:t>
      </w:r>
      <w:hyperlink r:id="rId18" w:history="1">
        <w:r w:rsidRPr="0064217A">
          <w:rPr>
            <w:rStyle w:val="a4"/>
            <w:rFonts w:ascii="Times New Roman" w:hAnsi="Times New Roman" w:cs="Times New Roman"/>
            <w:color w:val="auto"/>
            <w:sz w:val="24"/>
            <w:szCs w:val="24"/>
            <w:u w:val="none"/>
          </w:rPr>
          <w:t>С.В. Оськин</w:t>
        </w:r>
      </w:hyperlink>
      <w:r w:rsidRPr="0064217A">
        <w:rPr>
          <w:rFonts w:ascii="Times New Roman" w:hAnsi="Times New Roman" w:cs="Times New Roman"/>
          <w:sz w:val="24"/>
          <w:szCs w:val="24"/>
        </w:rPr>
        <w:t>, </w:t>
      </w:r>
      <w:hyperlink r:id="rId19" w:history="1">
        <w:r w:rsidRPr="0064217A">
          <w:rPr>
            <w:rStyle w:val="a4"/>
            <w:rFonts w:ascii="Times New Roman" w:hAnsi="Times New Roman" w:cs="Times New Roman"/>
            <w:color w:val="auto"/>
            <w:sz w:val="24"/>
            <w:szCs w:val="24"/>
            <w:u w:val="none"/>
          </w:rPr>
          <w:t>С.А. Николаенко</w:t>
        </w:r>
      </w:hyperlink>
      <w:r w:rsidRPr="0064217A">
        <w:rPr>
          <w:rFonts w:ascii="Times New Roman" w:hAnsi="Times New Roman" w:cs="Times New Roman"/>
          <w:sz w:val="24"/>
          <w:szCs w:val="24"/>
        </w:rPr>
        <w:t>, </w:t>
      </w:r>
      <w:hyperlink r:id="rId20" w:history="1">
        <w:r w:rsidRPr="0064217A">
          <w:rPr>
            <w:rStyle w:val="a4"/>
            <w:rFonts w:ascii="Times New Roman" w:hAnsi="Times New Roman" w:cs="Times New Roman"/>
            <w:color w:val="auto"/>
            <w:sz w:val="24"/>
            <w:szCs w:val="24"/>
            <w:u w:val="none"/>
          </w:rPr>
          <w:t>А.П. Волошин</w:t>
        </w:r>
      </w:hyperlink>
      <w:r w:rsidRPr="0064217A">
        <w:rPr>
          <w:rFonts w:ascii="Times New Roman" w:hAnsi="Times New Roman" w:cs="Times New Roman"/>
          <w:sz w:val="24"/>
          <w:szCs w:val="24"/>
        </w:rPr>
        <w:t>, </w:t>
      </w:r>
      <w:hyperlink r:id="rId21" w:history="1">
        <w:r w:rsidRPr="0064217A">
          <w:rPr>
            <w:rStyle w:val="a4"/>
            <w:rFonts w:ascii="Times New Roman" w:hAnsi="Times New Roman" w:cs="Times New Roman"/>
            <w:color w:val="auto"/>
            <w:sz w:val="24"/>
            <w:szCs w:val="24"/>
            <w:u w:val="none"/>
          </w:rPr>
          <w:t xml:space="preserve">Д.С. </w:t>
        </w:r>
        <w:proofErr w:type="spellStart"/>
        <w:r w:rsidRPr="0064217A">
          <w:rPr>
            <w:rStyle w:val="a4"/>
            <w:rFonts w:ascii="Times New Roman" w:hAnsi="Times New Roman" w:cs="Times New Roman"/>
            <w:color w:val="auto"/>
            <w:sz w:val="24"/>
            <w:szCs w:val="24"/>
            <w:u w:val="none"/>
          </w:rPr>
          <w:t>Цокур</w:t>
        </w:r>
        <w:proofErr w:type="spellEnd"/>
      </w:hyperlink>
      <w:r w:rsidRPr="0064217A">
        <w:rPr>
          <w:rFonts w:ascii="Times New Roman" w:hAnsi="Times New Roman" w:cs="Times New Roman"/>
          <w:sz w:val="24"/>
          <w:szCs w:val="24"/>
        </w:rPr>
        <w:t xml:space="preserve">. -Краснодар, РИО </w:t>
      </w:r>
      <w:proofErr w:type="spellStart"/>
      <w:r w:rsidRPr="0064217A">
        <w:rPr>
          <w:rFonts w:ascii="Times New Roman" w:hAnsi="Times New Roman" w:cs="Times New Roman"/>
          <w:sz w:val="24"/>
          <w:szCs w:val="24"/>
        </w:rPr>
        <w:t>КубГАУ</w:t>
      </w:r>
      <w:proofErr w:type="spellEnd"/>
      <w:r w:rsidRPr="0064217A">
        <w:rPr>
          <w:rFonts w:ascii="Times New Roman" w:hAnsi="Times New Roman" w:cs="Times New Roman"/>
          <w:sz w:val="24"/>
          <w:szCs w:val="24"/>
        </w:rPr>
        <w:t xml:space="preserve">, 2013. </w:t>
      </w:r>
      <w:r w:rsidR="003F40B1" w:rsidRPr="008165C4">
        <w:rPr>
          <w:rFonts w:ascii="Times New Roman" w:eastAsia="Times New Roman" w:hAnsi="Times New Roman" w:cs="Times New Roman"/>
          <w:sz w:val="24"/>
          <w:szCs w:val="24"/>
        </w:rPr>
        <w:t>–</w:t>
      </w:r>
      <w:r w:rsidR="003F40B1">
        <w:rPr>
          <w:rFonts w:ascii="Times New Roman" w:eastAsia="Times New Roman" w:hAnsi="Times New Roman" w:cs="Times New Roman"/>
          <w:sz w:val="24"/>
          <w:szCs w:val="24"/>
        </w:rPr>
        <w:t xml:space="preserve"> </w:t>
      </w:r>
      <w:r w:rsidRPr="0064217A">
        <w:rPr>
          <w:rFonts w:ascii="Times New Roman" w:hAnsi="Times New Roman" w:cs="Times New Roman"/>
          <w:sz w:val="24"/>
          <w:szCs w:val="24"/>
        </w:rPr>
        <w:t xml:space="preserve">87 </w:t>
      </w:r>
      <w:proofErr w:type="gramStart"/>
      <w:r w:rsidRPr="0064217A">
        <w:rPr>
          <w:rFonts w:ascii="Times New Roman" w:hAnsi="Times New Roman" w:cs="Times New Roman"/>
          <w:sz w:val="24"/>
          <w:szCs w:val="24"/>
        </w:rPr>
        <w:t>с</w:t>
      </w:r>
      <w:proofErr w:type="gramEnd"/>
      <w:r w:rsidRPr="0064217A">
        <w:rPr>
          <w:rFonts w:ascii="Times New Roman" w:hAnsi="Times New Roman" w:cs="Times New Roman"/>
          <w:sz w:val="24"/>
          <w:szCs w:val="24"/>
        </w:rPr>
        <w:t>.</w:t>
      </w:r>
    </w:p>
    <w:p w:rsidR="0064217A" w:rsidRPr="0064217A" w:rsidRDefault="0064217A" w:rsidP="003F40B1">
      <w:pPr>
        <w:pStyle w:val="a3"/>
        <w:numPr>
          <w:ilvl w:val="0"/>
          <w:numId w:val="4"/>
        </w:numPr>
        <w:ind w:left="284" w:hanging="284"/>
        <w:jc w:val="both"/>
        <w:rPr>
          <w:rFonts w:ascii="Times New Roman" w:hAnsi="Times New Roman" w:cs="Times New Roman"/>
          <w:sz w:val="24"/>
          <w:szCs w:val="24"/>
        </w:rPr>
      </w:pPr>
      <w:r w:rsidRPr="0064217A">
        <w:rPr>
          <w:rFonts w:ascii="Times New Roman" w:hAnsi="Times New Roman" w:cs="Times New Roman"/>
          <w:sz w:val="24"/>
          <w:szCs w:val="24"/>
        </w:rPr>
        <w:t>Николаенко С.А. Учебное пособие для выполнения лабораторных работ по дисциплине «Автоматика» для студентов по направлению «</w:t>
      </w:r>
      <w:proofErr w:type="spellStart"/>
      <w:r w:rsidRPr="0064217A">
        <w:rPr>
          <w:rFonts w:ascii="Times New Roman" w:hAnsi="Times New Roman" w:cs="Times New Roman"/>
          <w:sz w:val="24"/>
          <w:szCs w:val="24"/>
        </w:rPr>
        <w:t>Агроинженерия</w:t>
      </w:r>
      <w:proofErr w:type="spellEnd"/>
      <w:r w:rsidRPr="0064217A">
        <w:rPr>
          <w:rFonts w:ascii="Times New Roman" w:hAnsi="Times New Roman" w:cs="Times New Roman"/>
          <w:sz w:val="24"/>
          <w:szCs w:val="24"/>
        </w:rPr>
        <w:t>»/</w:t>
      </w:r>
      <w:hyperlink r:id="rId22" w:history="1">
        <w:r w:rsidRPr="0064217A">
          <w:rPr>
            <w:rStyle w:val="a4"/>
            <w:rFonts w:ascii="Times New Roman" w:hAnsi="Times New Roman" w:cs="Times New Roman"/>
            <w:color w:val="auto"/>
            <w:sz w:val="24"/>
            <w:szCs w:val="24"/>
            <w:u w:val="none"/>
          </w:rPr>
          <w:t>С.А. Николаенко</w:t>
        </w:r>
      </w:hyperlink>
      <w:r w:rsidRPr="0064217A">
        <w:rPr>
          <w:rFonts w:ascii="Times New Roman" w:hAnsi="Times New Roman" w:cs="Times New Roman"/>
          <w:sz w:val="24"/>
          <w:szCs w:val="24"/>
        </w:rPr>
        <w:t>, </w:t>
      </w:r>
      <w:hyperlink r:id="rId23" w:history="1">
        <w:r w:rsidRPr="0064217A">
          <w:rPr>
            <w:rStyle w:val="a4"/>
            <w:rFonts w:ascii="Times New Roman" w:hAnsi="Times New Roman" w:cs="Times New Roman"/>
            <w:color w:val="auto"/>
            <w:sz w:val="24"/>
            <w:szCs w:val="24"/>
            <w:u w:val="none"/>
          </w:rPr>
          <w:t xml:space="preserve">Д.С. </w:t>
        </w:r>
        <w:proofErr w:type="spellStart"/>
        <w:r w:rsidRPr="0064217A">
          <w:rPr>
            <w:rStyle w:val="a4"/>
            <w:rFonts w:ascii="Times New Roman" w:hAnsi="Times New Roman" w:cs="Times New Roman"/>
            <w:color w:val="auto"/>
            <w:sz w:val="24"/>
            <w:szCs w:val="24"/>
            <w:u w:val="none"/>
          </w:rPr>
          <w:t>Цокур</w:t>
        </w:r>
      </w:hyperlink>
      <w:r w:rsidRPr="0064217A">
        <w:rPr>
          <w:rFonts w:ascii="Times New Roman" w:hAnsi="Times New Roman" w:cs="Times New Roman"/>
          <w:sz w:val="24"/>
          <w:szCs w:val="24"/>
        </w:rPr>
        <w:t>,</w:t>
      </w:r>
      <w:hyperlink r:id="rId24" w:history="1">
        <w:r w:rsidRPr="0064217A">
          <w:rPr>
            <w:rStyle w:val="a4"/>
            <w:rFonts w:ascii="Times New Roman" w:hAnsi="Times New Roman" w:cs="Times New Roman"/>
            <w:color w:val="auto"/>
            <w:sz w:val="24"/>
            <w:szCs w:val="24"/>
            <w:u w:val="none"/>
          </w:rPr>
          <w:t>А.П</w:t>
        </w:r>
        <w:proofErr w:type="spellEnd"/>
        <w:r w:rsidRPr="0064217A">
          <w:rPr>
            <w:rStyle w:val="a4"/>
            <w:rFonts w:ascii="Times New Roman" w:hAnsi="Times New Roman" w:cs="Times New Roman"/>
            <w:color w:val="auto"/>
            <w:sz w:val="24"/>
            <w:szCs w:val="24"/>
            <w:u w:val="none"/>
          </w:rPr>
          <w:t>. Волошин</w:t>
        </w:r>
      </w:hyperlink>
      <w:r w:rsidRPr="0064217A">
        <w:rPr>
          <w:rFonts w:ascii="Times New Roman" w:hAnsi="Times New Roman" w:cs="Times New Roman"/>
          <w:sz w:val="24"/>
          <w:szCs w:val="24"/>
        </w:rPr>
        <w:t xml:space="preserve">. -Краснодар, РИО </w:t>
      </w:r>
      <w:proofErr w:type="spellStart"/>
      <w:r w:rsidRPr="0064217A">
        <w:rPr>
          <w:rFonts w:ascii="Times New Roman" w:hAnsi="Times New Roman" w:cs="Times New Roman"/>
          <w:sz w:val="24"/>
          <w:szCs w:val="24"/>
        </w:rPr>
        <w:t>КубГАУ</w:t>
      </w:r>
      <w:proofErr w:type="spellEnd"/>
      <w:r w:rsidRPr="0064217A">
        <w:rPr>
          <w:rFonts w:ascii="Times New Roman" w:hAnsi="Times New Roman" w:cs="Times New Roman"/>
          <w:sz w:val="24"/>
          <w:szCs w:val="24"/>
        </w:rPr>
        <w:t xml:space="preserve">, 2014. </w:t>
      </w:r>
      <w:r w:rsidR="003F40B1" w:rsidRPr="008165C4">
        <w:rPr>
          <w:rFonts w:ascii="Times New Roman" w:eastAsia="Times New Roman" w:hAnsi="Times New Roman" w:cs="Times New Roman"/>
          <w:sz w:val="24"/>
          <w:szCs w:val="24"/>
        </w:rPr>
        <w:t>–</w:t>
      </w:r>
      <w:r w:rsidR="003F40B1">
        <w:rPr>
          <w:rFonts w:ascii="Times New Roman" w:eastAsia="Times New Roman" w:hAnsi="Times New Roman" w:cs="Times New Roman"/>
          <w:sz w:val="24"/>
          <w:szCs w:val="24"/>
        </w:rPr>
        <w:t xml:space="preserve"> </w:t>
      </w:r>
      <w:r w:rsidRPr="0064217A">
        <w:rPr>
          <w:rFonts w:ascii="Times New Roman" w:hAnsi="Times New Roman" w:cs="Times New Roman"/>
          <w:sz w:val="24"/>
          <w:szCs w:val="24"/>
        </w:rPr>
        <w:t>99 с.</w:t>
      </w:r>
    </w:p>
    <w:p w:rsidR="0013013B" w:rsidRPr="0032531B" w:rsidRDefault="0013013B" w:rsidP="003F40B1">
      <w:pPr>
        <w:pStyle w:val="a3"/>
        <w:numPr>
          <w:ilvl w:val="0"/>
          <w:numId w:val="4"/>
        </w:numPr>
        <w:spacing w:after="0"/>
        <w:ind w:left="284" w:hanging="284"/>
        <w:jc w:val="both"/>
        <w:rPr>
          <w:rFonts w:ascii="Times New Roman" w:hAnsi="Times New Roman" w:cs="Times New Roman"/>
          <w:sz w:val="24"/>
          <w:szCs w:val="24"/>
        </w:rPr>
      </w:pPr>
      <w:r w:rsidRPr="0032531B">
        <w:rPr>
          <w:rFonts w:ascii="Times New Roman" w:hAnsi="Times New Roman" w:cs="Times New Roman"/>
          <w:sz w:val="24"/>
          <w:szCs w:val="24"/>
        </w:rPr>
        <w:lastRenderedPageBreak/>
        <w:t>Николаенко С.А. Автоматическая система электроозонирования ульев с пчёлами / Николаенко С.А., Бегдай С.Н. изд.: Орловский государственный аграрный университет, г. Орёл, 2014. – С. 212-214.</w:t>
      </w:r>
    </w:p>
    <w:p w:rsidR="0013013B" w:rsidRDefault="0013013B" w:rsidP="003F40B1">
      <w:pPr>
        <w:numPr>
          <w:ilvl w:val="0"/>
          <w:numId w:val="4"/>
        </w:numPr>
        <w:spacing w:after="0"/>
        <w:ind w:left="284" w:hanging="284"/>
        <w:jc w:val="both"/>
        <w:rPr>
          <w:rFonts w:ascii="Times New Roman" w:eastAsia="Times New Roman" w:hAnsi="Times New Roman" w:cs="Times New Roman"/>
          <w:sz w:val="24"/>
          <w:szCs w:val="24"/>
        </w:rPr>
      </w:pPr>
      <w:r w:rsidRPr="008165C4">
        <w:rPr>
          <w:rFonts w:ascii="Times New Roman" w:eastAsia="Times New Roman" w:hAnsi="Times New Roman" w:cs="Times New Roman"/>
          <w:sz w:val="24"/>
          <w:szCs w:val="24"/>
        </w:rPr>
        <w:t>Автоматизация технологических процессов: учеб</w:t>
      </w:r>
      <w:proofErr w:type="gramStart"/>
      <w:r w:rsidRPr="008165C4">
        <w:rPr>
          <w:rFonts w:ascii="Times New Roman" w:eastAsia="Times New Roman" w:hAnsi="Times New Roman" w:cs="Times New Roman"/>
          <w:sz w:val="24"/>
          <w:szCs w:val="24"/>
        </w:rPr>
        <w:t>.</w:t>
      </w:r>
      <w:proofErr w:type="gramEnd"/>
      <w:r w:rsidRPr="008165C4">
        <w:rPr>
          <w:rFonts w:ascii="Times New Roman" w:eastAsia="Times New Roman" w:hAnsi="Times New Roman" w:cs="Times New Roman"/>
          <w:sz w:val="24"/>
          <w:szCs w:val="24"/>
        </w:rPr>
        <w:t xml:space="preserve"> </w:t>
      </w:r>
      <w:proofErr w:type="gramStart"/>
      <w:r w:rsidRPr="008165C4">
        <w:rPr>
          <w:rFonts w:ascii="Times New Roman" w:eastAsia="Times New Roman" w:hAnsi="Times New Roman" w:cs="Times New Roman"/>
          <w:sz w:val="24"/>
          <w:szCs w:val="24"/>
        </w:rPr>
        <w:t>п</w:t>
      </w:r>
      <w:proofErr w:type="gramEnd"/>
      <w:r w:rsidRPr="008165C4">
        <w:rPr>
          <w:rFonts w:ascii="Times New Roman" w:eastAsia="Times New Roman" w:hAnsi="Times New Roman" w:cs="Times New Roman"/>
          <w:sz w:val="24"/>
          <w:szCs w:val="24"/>
        </w:rPr>
        <w:t xml:space="preserve">особие / С.А. Николаенко, Д.С. </w:t>
      </w:r>
      <w:proofErr w:type="spellStart"/>
      <w:r w:rsidRPr="008165C4">
        <w:rPr>
          <w:rFonts w:ascii="Times New Roman" w:eastAsia="Times New Roman" w:hAnsi="Times New Roman" w:cs="Times New Roman"/>
          <w:sz w:val="24"/>
          <w:szCs w:val="24"/>
        </w:rPr>
        <w:t>Цок</w:t>
      </w:r>
      <w:r>
        <w:rPr>
          <w:rFonts w:ascii="Times New Roman" w:eastAsia="Times New Roman" w:hAnsi="Times New Roman" w:cs="Times New Roman"/>
          <w:sz w:val="24"/>
          <w:szCs w:val="24"/>
        </w:rPr>
        <w:t>ур</w:t>
      </w:r>
      <w:proofErr w:type="spellEnd"/>
      <w:r>
        <w:rPr>
          <w:rFonts w:ascii="Times New Roman" w:eastAsia="Times New Roman" w:hAnsi="Times New Roman" w:cs="Times New Roman"/>
          <w:sz w:val="24"/>
          <w:szCs w:val="24"/>
        </w:rPr>
        <w:t>, Д.П. Харченко, А.П. Волошин</w:t>
      </w:r>
      <w:r w:rsidRPr="008165C4">
        <w:rPr>
          <w:rFonts w:ascii="Times New Roman" w:eastAsia="Times New Roman" w:hAnsi="Times New Roman" w:cs="Times New Roman"/>
          <w:sz w:val="24"/>
          <w:szCs w:val="24"/>
        </w:rPr>
        <w:t xml:space="preserve"> – Краснодар: Изд-во ООО «КРОН», 2016. – 218 </w:t>
      </w:r>
      <w:proofErr w:type="gramStart"/>
      <w:r w:rsidRPr="008165C4">
        <w:rPr>
          <w:rFonts w:ascii="Times New Roman" w:eastAsia="Times New Roman" w:hAnsi="Times New Roman" w:cs="Times New Roman"/>
          <w:sz w:val="24"/>
          <w:szCs w:val="24"/>
        </w:rPr>
        <w:t>с</w:t>
      </w:r>
      <w:proofErr w:type="gramEnd"/>
      <w:r w:rsidRPr="008165C4">
        <w:rPr>
          <w:rFonts w:ascii="Times New Roman" w:eastAsia="Times New Roman" w:hAnsi="Times New Roman" w:cs="Times New Roman"/>
          <w:sz w:val="24"/>
          <w:szCs w:val="24"/>
        </w:rPr>
        <w:t>.</w:t>
      </w:r>
    </w:p>
    <w:p w:rsidR="0013013B" w:rsidRPr="0032531B" w:rsidRDefault="0013013B" w:rsidP="003F40B1">
      <w:pPr>
        <w:pStyle w:val="a3"/>
        <w:numPr>
          <w:ilvl w:val="0"/>
          <w:numId w:val="4"/>
        </w:numPr>
        <w:spacing w:after="0"/>
        <w:ind w:left="284" w:hanging="284"/>
        <w:jc w:val="both"/>
        <w:rPr>
          <w:rFonts w:ascii="Times New Roman" w:hAnsi="Times New Roman" w:cs="Times New Roman"/>
          <w:sz w:val="24"/>
          <w:szCs w:val="24"/>
        </w:rPr>
      </w:pPr>
      <w:r w:rsidRPr="0032531B">
        <w:rPr>
          <w:rFonts w:ascii="Times New Roman" w:hAnsi="Times New Roman" w:cs="Times New Roman"/>
          <w:sz w:val="24"/>
          <w:szCs w:val="24"/>
        </w:rPr>
        <w:t xml:space="preserve">Николаенко С.А. Автоматизация систем управления / Николаенко С.А., </w:t>
      </w:r>
      <w:proofErr w:type="spellStart"/>
      <w:r w:rsidRPr="0032531B">
        <w:rPr>
          <w:rFonts w:ascii="Times New Roman" w:hAnsi="Times New Roman" w:cs="Times New Roman"/>
          <w:sz w:val="24"/>
          <w:szCs w:val="24"/>
        </w:rPr>
        <w:t>Цокур</w:t>
      </w:r>
      <w:proofErr w:type="spellEnd"/>
      <w:r w:rsidRPr="0032531B">
        <w:rPr>
          <w:rFonts w:ascii="Times New Roman" w:hAnsi="Times New Roman" w:cs="Times New Roman"/>
          <w:sz w:val="24"/>
          <w:szCs w:val="24"/>
        </w:rPr>
        <w:t xml:space="preserve"> Д.С., учебное пособие, г. Краснодар, изд. ООО «Крон», 2015 г. – 119 </w:t>
      </w:r>
      <w:proofErr w:type="gramStart"/>
      <w:r w:rsidRPr="0032531B">
        <w:rPr>
          <w:rFonts w:ascii="Times New Roman" w:hAnsi="Times New Roman" w:cs="Times New Roman"/>
          <w:sz w:val="24"/>
          <w:szCs w:val="24"/>
        </w:rPr>
        <w:t>с</w:t>
      </w:r>
      <w:proofErr w:type="gramEnd"/>
      <w:r w:rsidRPr="0032531B">
        <w:rPr>
          <w:rFonts w:ascii="Times New Roman" w:hAnsi="Times New Roman" w:cs="Times New Roman"/>
          <w:sz w:val="24"/>
          <w:szCs w:val="24"/>
        </w:rPr>
        <w:t>.</w:t>
      </w:r>
    </w:p>
    <w:p w:rsidR="0013013B" w:rsidRDefault="0013013B" w:rsidP="003F40B1">
      <w:pPr>
        <w:pStyle w:val="a3"/>
        <w:numPr>
          <w:ilvl w:val="0"/>
          <w:numId w:val="4"/>
        </w:numPr>
        <w:spacing w:after="0"/>
        <w:ind w:left="284" w:hanging="284"/>
        <w:jc w:val="both"/>
        <w:rPr>
          <w:rFonts w:ascii="Times New Roman" w:hAnsi="Times New Roman" w:cs="Times New Roman"/>
          <w:sz w:val="24"/>
          <w:szCs w:val="24"/>
        </w:rPr>
      </w:pPr>
      <w:r w:rsidRPr="0032531B">
        <w:rPr>
          <w:rFonts w:ascii="Times New Roman" w:hAnsi="Times New Roman" w:cs="Times New Roman"/>
          <w:sz w:val="24"/>
          <w:szCs w:val="24"/>
        </w:rPr>
        <w:t xml:space="preserve">Овсянников Д. А., Николаенко С. А., Волошин А. П., </w:t>
      </w:r>
      <w:proofErr w:type="spellStart"/>
      <w:r w:rsidRPr="0032531B">
        <w:rPr>
          <w:rFonts w:ascii="Times New Roman" w:hAnsi="Times New Roman" w:cs="Times New Roman"/>
          <w:sz w:val="24"/>
          <w:szCs w:val="24"/>
        </w:rPr>
        <w:t>Цокур</w:t>
      </w:r>
      <w:proofErr w:type="spellEnd"/>
      <w:r w:rsidRPr="0032531B">
        <w:rPr>
          <w:rFonts w:ascii="Times New Roman" w:hAnsi="Times New Roman" w:cs="Times New Roman"/>
          <w:sz w:val="24"/>
          <w:szCs w:val="24"/>
        </w:rPr>
        <w:t xml:space="preserve"> Д. С. Планирование и обр</w:t>
      </w:r>
      <w:r>
        <w:rPr>
          <w:rFonts w:ascii="Times New Roman" w:hAnsi="Times New Roman" w:cs="Times New Roman"/>
          <w:sz w:val="24"/>
          <w:szCs w:val="24"/>
        </w:rPr>
        <w:t>аботка результатов исследований</w:t>
      </w:r>
      <w:r w:rsidRPr="008165C4">
        <w:rPr>
          <w:rFonts w:ascii="Times New Roman" w:eastAsia="Times New Roman" w:hAnsi="Times New Roman" w:cs="Times New Roman"/>
          <w:sz w:val="24"/>
          <w:szCs w:val="24"/>
        </w:rPr>
        <w:t>–</w:t>
      </w:r>
      <w:r w:rsidRPr="0032531B">
        <w:rPr>
          <w:rFonts w:ascii="Times New Roman" w:hAnsi="Times New Roman" w:cs="Times New Roman"/>
          <w:sz w:val="24"/>
          <w:szCs w:val="24"/>
        </w:rPr>
        <w:t xml:space="preserve">Краснодар.: Кубанский ГАУ, 2014. </w:t>
      </w:r>
      <w:r w:rsidR="003F40B1" w:rsidRPr="008165C4">
        <w:rPr>
          <w:rFonts w:ascii="Times New Roman" w:eastAsia="Times New Roman" w:hAnsi="Times New Roman" w:cs="Times New Roman"/>
          <w:sz w:val="24"/>
          <w:szCs w:val="24"/>
        </w:rPr>
        <w:t>–</w:t>
      </w:r>
      <w:r w:rsidR="003F40B1">
        <w:rPr>
          <w:rFonts w:ascii="Times New Roman" w:eastAsia="Times New Roman" w:hAnsi="Times New Roman" w:cs="Times New Roman"/>
          <w:sz w:val="24"/>
          <w:szCs w:val="24"/>
        </w:rPr>
        <w:t xml:space="preserve"> </w:t>
      </w:r>
      <w:r w:rsidRPr="0032531B">
        <w:rPr>
          <w:rFonts w:ascii="Times New Roman" w:hAnsi="Times New Roman" w:cs="Times New Roman"/>
          <w:sz w:val="24"/>
          <w:szCs w:val="24"/>
        </w:rPr>
        <w:t xml:space="preserve">76 </w:t>
      </w:r>
      <w:proofErr w:type="gramStart"/>
      <w:r w:rsidRPr="0032531B">
        <w:rPr>
          <w:rFonts w:ascii="Times New Roman" w:hAnsi="Times New Roman" w:cs="Times New Roman"/>
          <w:sz w:val="24"/>
          <w:szCs w:val="24"/>
        </w:rPr>
        <w:t>с</w:t>
      </w:r>
      <w:proofErr w:type="gramEnd"/>
      <w:r w:rsidRPr="0032531B">
        <w:rPr>
          <w:rFonts w:ascii="Times New Roman" w:hAnsi="Times New Roman" w:cs="Times New Roman"/>
          <w:sz w:val="24"/>
          <w:szCs w:val="24"/>
        </w:rPr>
        <w:t>.</w:t>
      </w:r>
    </w:p>
    <w:p w:rsidR="0064217A" w:rsidRDefault="0064217A" w:rsidP="003F40B1">
      <w:pPr>
        <w:pStyle w:val="a3"/>
        <w:spacing w:line="240" w:lineRule="auto"/>
        <w:ind w:left="714" w:hanging="284"/>
        <w:jc w:val="both"/>
        <w:rPr>
          <w:rFonts w:ascii="Times New Roman" w:hAnsi="Times New Roman" w:cs="Times New Roman"/>
          <w:sz w:val="24"/>
          <w:szCs w:val="24"/>
        </w:rPr>
      </w:pPr>
    </w:p>
    <w:p w:rsidR="0013013B" w:rsidRPr="00412907" w:rsidRDefault="0013013B" w:rsidP="0013013B">
      <w:pPr>
        <w:spacing w:after="0" w:line="240" w:lineRule="auto"/>
        <w:rPr>
          <w:rFonts w:ascii="Times New Roman" w:hAnsi="Times New Roman" w:cs="Times New Roman"/>
          <w:sz w:val="24"/>
          <w:szCs w:val="24"/>
        </w:rPr>
      </w:pPr>
    </w:p>
    <w:p w:rsidR="0013013B" w:rsidRDefault="0013013B" w:rsidP="0013013B">
      <w:pPr>
        <w:spacing w:after="0" w:line="240" w:lineRule="auto"/>
        <w:jc w:val="center"/>
        <w:rPr>
          <w:rFonts w:ascii="Times New Roman" w:hAnsi="Times New Roman" w:cs="Times New Roman"/>
          <w:b/>
          <w:sz w:val="24"/>
          <w:szCs w:val="24"/>
        </w:rPr>
      </w:pPr>
    </w:p>
    <w:p w:rsidR="00456AF0" w:rsidRDefault="00456AF0" w:rsidP="00725D72">
      <w:pPr>
        <w:spacing w:after="0" w:line="360" w:lineRule="auto"/>
        <w:ind w:firstLine="567"/>
        <w:jc w:val="center"/>
        <w:rPr>
          <w:rFonts w:ascii="Times New Roman" w:hAnsi="Times New Roman" w:cs="Times New Roman"/>
          <w:b/>
          <w:sz w:val="24"/>
        </w:rPr>
      </w:pPr>
    </w:p>
    <w:p w:rsidR="00456AF0" w:rsidRDefault="00456AF0" w:rsidP="00725D72">
      <w:pPr>
        <w:spacing w:after="0" w:line="360" w:lineRule="auto"/>
        <w:ind w:firstLine="567"/>
        <w:jc w:val="center"/>
        <w:rPr>
          <w:rFonts w:ascii="Times New Roman" w:hAnsi="Times New Roman" w:cs="Times New Roman"/>
          <w:b/>
          <w:sz w:val="24"/>
        </w:rPr>
      </w:pPr>
    </w:p>
    <w:sectPr w:rsidR="00456AF0" w:rsidSect="00164A8F">
      <w:footerReference w:type="default" r:id="rId25"/>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BE5" w:rsidRDefault="00350BE5" w:rsidP="00DA1DD2">
      <w:pPr>
        <w:spacing w:after="0" w:line="240" w:lineRule="auto"/>
      </w:pPr>
      <w:r>
        <w:separator/>
      </w:r>
    </w:p>
  </w:endnote>
  <w:endnote w:type="continuationSeparator" w:id="1">
    <w:p w:rsidR="00350BE5" w:rsidRDefault="00350BE5" w:rsidP="00DA1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Calibri Light">
    <w:altName w:val="GOST Type AU"/>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594584"/>
      <w:docPartObj>
        <w:docPartGallery w:val="Page Numbers (Bottom of Page)"/>
        <w:docPartUnique/>
      </w:docPartObj>
    </w:sdtPr>
    <w:sdtEndPr>
      <w:rPr>
        <w:rFonts w:ascii="Times New Roman" w:hAnsi="Times New Roman" w:cs="Times New Roman"/>
        <w:sz w:val="24"/>
      </w:rPr>
    </w:sdtEndPr>
    <w:sdtContent>
      <w:p w:rsidR="00350BE5" w:rsidRPr="001E4852" w:rsidRDefault="00350BE5">
        <w:pPr>
          <w:pStyle w:val="a8"/>
          <w:jc w:val="center"/>
          <w:rPr>
            <w:rFonts w:ascii="Times New Roman" w:hAnsi="Times New Roman" w:cs="Times New Roman"/>
            <w:sz w:val="24"/>
          </w:rPr>
        </w:pPr>
        <w:r w:rsidRPr="001E4852">
          <w:rPr>
            <w:rFonts w:ascii="Times New Roman" w:hAnsi="Times New Roman" w:cs="Times New Roman"/>
            <w:sz w:val="24"/>
          </w:rPr>
          <w:fldChar w:fldCharType="begin"/>
        </w:r>
        <w:r w:rsidRPr="001E4852">
          <w:rPr>
            <w:rFonts w:ascii="Times New Roman" w:hAnsi="Times New Roman" w:cs="Times New Roman"/>
            <w:sz w:val="24"/>
          </w:rPr>
          <w:instrText>PAGE   \* MERGEFORMAT</w:instrText>
        </w:r>
        <w:r w:rsidRPr="001E4852">
          <w:rPr>
            <w:rFonts w:ascii="Times New Roman" w:hAnsi="Times New Roman" w:cs="Times New Roman"/>
            <w:sz w:val="24"/>
          </w:rPr>
          <w:fldChar w:fldCharType="separate"/>
        </w:r>
        <w:r w:rsidR="0056168E">
          <w:rPr>
            <w:rFonts w:ascii="Times New Roman" w:hAnsi="Times New Roman" w:cs="Times New Roman"/>
            <w:noProof/>
            <w:sz w:val="24"/>
          </w:rPr>
          <w:t>7</w:t>
        </w:r>
        <w:r w:rsidRPr="001E4852">
          <w:rPr>
            <w:rFonts w:ascii="Times New Roman" w:hAnsi="Times New Roman" w:cs="Times New Roman"/>
            <w:sz w:val="24"/>
          </w:rPr>
          <w:fldChar w:fldCharType="end"/>
        </w:r>
      </w:p>
    </w:sdtContent>
  </w:sdt>
  <w:p w:rsidR="00350BE5" w:rsidRDefault="00350BE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BE5" w:rsidRDefault="00350BE5" w:rsidP="00DA1DD2">
      <w:pPr>
        <w:spacing w:after="0" w:line="240" w:lineRule="auto"/>
      </w:pPr>
      <w:r>
        <w:separator/>
      </w:r>
    </w:p>
  </w:footnote>
  <w:footnote w:type="continuationSeparator" w:id="1">
    <w:p w:rsidR="00350BE5" w:rsidRDefault="00350BE5" w:rsidP="00DA1D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9488F"/>
    <w:multiLevelType w:val="hybridMultilevel"/>
    <w:tmpl w:val="724A2064"/>
    <w:lvl w:ilvl="0" w:tplc="30DA9DF0">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49E761B"/>
    <w:multiLevelType w:val="hybridMultilevel"/>
    <w:tmpl w:val="25E8B8FA"/>
    <w:lvl w:ilvl="0" w:tplc="6820FE9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5535CD"/>
    <w:multiLevelType w:val="hybridMultilevel"/>
    <w:tmpl w:val="0F440458"/>
    <w:lvl w:ilvl="0" w:tplc="0419000F">
      <w:start w:val="1"/>
      <w:numFmt w:val="decimal"/>
      <w:lvlText w:val="%1."/>
      <w:lvlJc w:val="left"/>
      <w:pPr>
        <w:ind w:left="720" w:hanging="360"/>
      </w:pPr>
      <w:rPr>
        <w:rFonts w:cs="Times New Roman"/>
      </w:rPr>
    </w:lvl>
    <w:lvl w:ilvl="1" w:tplc="114E3F9C">
      <w:start w:val="1"/>
      <w:numFmt w:val="decimal"/>
      <w:lvlText w:val="%2."/>
      <w:lvlJc w:val="left"/>
      <w:pPr>
        <w:ind w:left="1800" w:hanging="72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59F42ADF"/>
    <w:multiLevelType w:val="hybridMultilevel"/>
    <w:tmpl w:val="B8900A52"/>
    <w:lvl w:ilvl="0" w:tplc="0390E3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34F0A98"/>
    <w:multiLevelType w:val="multilevel"/>
    <w:tmpl w:val="204C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406E6B"/>
    <w:rsid w:val="00002B51"/>
    <w:rsid w:val="0003561C"/>
    <w:rsid w:val="000468AF"/>
    <w:rsid w:val="0006493F"/>
    <w:rsid w:val="00076D89"/>
    <w:rsid w:val="00096446"/>
    <w:rsid w:val="0010517E"/>
    <w:rsid w:val="0013013B"/>
    <w:rsid w:val="0013584F"/>
    <w:rsid w:val="00164A8F"/>
    <w:rsid w:val="001A7C7C"/>
    <w:rsid w:val="001E4852"/>
    <w:rsid w:val="001E6E11"/>
    <w:rsid w:val="002B0669"/>
    <w:rsid w:val="0031284F"/>
    <w:rsid w:val="0032672E"/>
    <w:rsid w:val="00350A4E"/>
    <w:rsid w:val="00350BE5"/>
    <w:rsid w:val="003D64A0"/>
    <w:rsid w:val="003D74EB"/>
    <w:rsid w:val="003F40B1"/>
    <w:rsid w:val="00406E6B"/>
    <w:rsid w:val="00420093"/>
    <w:rsid w:val="0044701B"/>
    <w:rsid w:val="00452D72"/>
    <w:rsid w:val="00455EEA"/>
    <w:rsid w:val="00456AF0"/>
    <w:rsid w:val="00485A9D"/>
    <w:rsid w:val="004A29E2"/>
    <w:rsid w:val="004A521D"/>
    <w:rsid w:val="004A6195"/>
    <w:rsid w:val="004B4578"/>
    <w:rsid w:val="004D3D31"/>
    <w:rsid w:val="004D6353"/>
    <w:rsid w:val="0056168E"/>
    <w:rsid w:val="00567794"/>
    <w:rsid w:val="005B1E91"/>
    <w:rsid w:val="005F64EB"/>
    <w:rsid w:val="0064217A"/>
    <w:rsid w:val="006D56F8"/>
    <w:rsid w:val="007014FF"/>
    <w:rsid w:val="00725D72"/>
    <w:rsid w:val="007339EF"/>
    <w:rsid w:val="007B002F"/>
    <w:rsid w:val="007B26C6"/>
    <w:rsid w:val="007B6132"/>
    <w:rsid w:val="008B079E"/>
    <w:rsid w:val="008F4B8F"/>
    <w:rsid w:val="00934C51"/>
    <w:rsid w:val="00942876"/>
    <w:rsid w:val="0098333A"/>
    <w:rsid w:val="00994D4F"/>
    <w:rsid w:val="009E637F"/>
    <w:rsid w:val="00A00D25"/>
    <w:rsid w:val="00A133E0"/>
    <w:rsid w:val="00A31137"/>
    <w:rsid w:val="00A645C8"/>
    <w:rsid w:val="00A7516C"/>
    <w:rsid w:val="00A86285"/>
    <w:rsid w:val="00A940FF"/>
    <w:rsid w:val="00AE5636"/>
    <w:rsid w:val="00B044F4"/>
    <w:rsid w:val="00BD7E31"/>
    <w:rsid w:val="00C25209"/>
    <w:rsid w:val="00C54C43"/>
    <w:rsid w:val="00C614E6"/>
    <w:rsid w:val="00CA244A"/>
    <w:rsid w:val="00CB1ED3"/>
    <w:rsid w:val="00CE282A"/>
    <w:rsid w:val="00CE5893"/>
    <w:rsid w:val="00CF5744"/>
    <w:rsid w:val="00D23E8D"/>
    <w:rsid w:val="00D64E5A"/>
    <w:rsid w:val="00D8252C"/>
    <w:rsid w:val="00D869C1"/>
    <w:rsid w:val="00DA1DD2"/>
    <w:rsid w:val="00DB50A7"/>
    <w:rsid w:val="00DD52D6"/>
    <w:rsid w:val="00E5346B"/>
    <w:rsid w:val="00E84DBA"/>
    <w:rsid w:val="00F140EC"/>
    <w:rsid w:val="00F7395F"/>
    <w:rsid w:val="00F96DDC"/>
    <w:rsid w:val="00FA2A7D"/>
    <w:rsid w:val="00FB3C39"/>
    <w:rsid w:val="00FB6EED"/>
    <w:rsid w:val="00FF3B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5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6E6B"/>
    <w:pPr>
      <w:ind w:left="720"/>
      <w:contextualSpacing/>
    </w:pPr>
  </w:style>
  <w:style w:type="character" w:customStyle="1" w:styleId="apple-converted-space">
    <w:name w:val="apple-converted-space"/>
    <w:basedOn w:val="a0"/>
    <w:rsid w:val="00FF3B49"/>
  </w:style>
  <w:style w:type="character" w:styleId="a4">
    <w:name w:val="Hyperlink"/>
    <w:basedOn w:val="a0"/>
    <w:uiPriority w:val="99"/>
    <w:unhideWhenUsed/>
    <w:rsid w:val="00FF3B49"/>
    <w:rPr>
      <w:color w:val="0000FF"/>
      <w:u w:val="single"/>
    </w:rPr>
  </w:style>
  <w:style w:type="paragraph" w:styleId="HTML">
    <w:name w:val="HTML Preformatted"/>
    <w:basedOn w:val="a"/>
    <w:link w:val="HTML0"/>
    <w:uiPriority w:val="99"/>
    <w:unhideWhenUsed/>
    <w:rsid w:val="00942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42876"/>
    <w:rPr>
      <w:rFonts w:ascii="Courier New" w:eastAsia="Times New Roman" w:hAnsi="Courier New" w:cs="Courier New"/>
      <w:sz w:val="20"/>
      <w:szCs w:val="20"/>
      <w:lang w:eastAsia="ru-RU"/>
    </w:rPr>
  </w:style>
  <w:style w:type="paragraph" w:styleId="a5">
    <w:name w:val="Normal (Web)"/>
    <w:basedOn w:val="a"/>
    <w:uiPriority w:val="99"/>
    <w:unhideWhenUsed/>
    <w:rsid w:val="00485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DA1DD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1DD2"/>
  </w:style>
  <w:style w:type="paragraph" w:styleId="a8">
    <w:name w:val="footer"/>
    <w:basedOn w:val="a"/>
    <w:link w:val="a9"/>
    <w:uiPriority w:val="99"/>
    <w:unhideWhenUsed/>
    <w:rsid w:val="00DA1DD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A1DD2"/>
  </w:style>
  <w:style w:type="character" w:styleId="aa">
    <w:name w:val="Strong"/>
    <w:basedOn w:val="a0"/>
    <w:uiPriority w:val="22"/>
    <w:qFormat/>
    <w:rsid w:val="0032672E"/>
    <w:rPr>
      <w:b/>
      <w:bCs/>
    </w:rPr>
  </w:style>
</w:styles>
</file>

<file path=word/webSettings.xml><?xml version="1.0" encoding="utf-8"?>
<w:webSettings xmlns:r="http://schemas.openxmlformats.org/officeDocument/2006/relationships" xmlns:w="http://schemas.openxmlformats.org/wordprocessingml/2006/main">
  <w:divs>
    <w:div w:id="340133132">
      <w:bodyDiv w:val="1"/>
      <w:marLeft w:val="0"/>
      <w:marRight w:val="0"/>
      <w:marTop w:val="0"/>
      <w:marBottom w:val="0"/>
      <w:divBdr>
        <w:top w:val="none" w:sz="0" w:space="0" w:color="auto"/>
        <w:left w:val="none" w:sz="0" w:space="0" w:color="auto"/>
        <w:bottom w:val="none" w:sz="0" w:space="0" w:color="auto"/>
        <w:right w:val="none" w:sz="0" w:space="0" w:color="auto"/>
      </w:divBdr>
    </w:div>
    <w:div w:id="347024784">
      <w:bodyDiv w:val="1"/>
      <w:marLeft w:val="0"/>
      <w:marRight w:val="0"/>
      <w:marTop w:val="0"/>
      <w:marBottom w:val="0"/>
      <w:divBdr>
        <w:top w:val="none" w:sz="0" w:space="0" w:color="auto"/>
        <w:left w:val="none" w:sz="0" w:space="0" w:color="auto"/>
        <w:bottom w:val="none" w:sz="0" w:space="0" w:color="auto"/>
        <w:right w:val="none" w:sz="0" w:space="0" w:color="auto"/>
      </w:divBdr>
    </w:div>
    <w:div w:id="535510025">
      <w:bodyDiv w:val="1"/>
      <w:marLeft w:val="0"/>
      <w:marRight w:val="0"/>
      <w:marTop w:val="0"/>
      <w:marBottom w:val="0"/>
      <w:divBdr>
        <w:top w:val="none" w:sz="0" w:space="0" w:color="auto"/>
        <w:left w:val="none" w:sz="0" w:space="0" w:color="auto"/>
        <w:bottom w:val="none" w:sz="0" w:space="0" w:color="auto"/>
        <w:right w:val="none" w:sz="0" w:space="0" w:color="auto"/>
      </w:divBdr>
    </w:div>
    <w:div w:id="620115509">
      <w:bodyDiv w:val="1"/>
      <w:marLeft w:val="0"/>
      <w:marRight w:val="0"/>
      <w:marTop w:val="0"/>
      <w:marBottom w:val="0"/>
      <w:divBdr>
        <w:top w:val="none" w:sz="0" w:space="0" w:color="auto"/>
        <w:left w:val="none" w:sz="0" w:space="0" w:color="auto"/>
        <w:bottom w:val="none" w:sz="0" w:space="0" w:color="auto"/>
        <w:right w:val="none" w:sz="0" w:space="0" w:color="auto"/>
      </w:divBdr>
    </w:div>
    <w:div w:id="703285301">
      <w:bodyDiv w:val="1"/>
      <w:marLeft w:val="0"/>
      <w:marRight w:val="0"/>
      <w:marTop w:val="0"/>
      <w:marBottom w:val="0"/>
      <w:divBdr>
        <w:top w:val="none" w:sz="0" w:space="0" w:color="auto"/>
        <w:left w:val="none" w:sz="0" w:space="0" w:color="auto"/>
        <w:bottom w:val="none" w:sz="0" w:space="0" w:color="auto"/>
        <w:right w:val="none" w:sz="0" w:space="0" w:color="auto"/>
      </w:divBdr>
    </w:div>
    <w:div w:id="903642385">
      <w:bodyDiv w:val="1"/>
      <w:marLeft w:val="0"/>
      <w:marRight w:val="0"/>
      <w:marTop w:val="0"/>
      <w:marBottom w:val="0"/>
      <w:divBdr>
        <w:top w:val="none" w:sz="0" w:space="0" w:color="auto"/>
        <w:left w:val="none" w:sz="0" w:space="0" w:color="auto"/>
        <w:bottom w:val="none" w:sz="0" w:space="0" w:color="auto"/>
        <w:right w:val="none" w:sz="0" w:space="0" w:color="auto"/>
      </w:divBdr>
    </w:div>
    <w:div w:id="1259288521">
      <w:bodyDiv w:val="1"/>
      <w:marLeft w:val="0"/>
      <w:marRight w:val="0"/>
      <w:marTop w:val="0"/>
      <w:marBottom w:val="0"/>
      <w:divBdr>
        <w:top w:val="none" w:sz="0" w:space="0" w:color="auto"/>
        <w:left w:val="none" w:sz="0" w:space="0" w:color="auto"/>
        <w:bottom w:val="none" w:sz="0" w:space="0" w:color="auto"/>
        <w:right w:val="none" w:sz="0" w:space="0" w:color="auto"/>
      </w:divBdr>
    </w:div>
    <w:div w:id="1320770436">
      <w:bodyDiv w:val="1"/>
      <w:marLeft w:val="0"/>
      <w:marRight w:val="0"/>
      <w:marTop w:val="0"/>
      <w:marBottom w:val="0"/>
      <w:divBdr>
        <w:top w:val="none" w:sz="0" w:space="0" w:color="auto"/>
        <w:left w:val="none" w:sz="0" w:space="0" w:color="auto"/>
        <w:bottom w:val="none" w:sz="0" w:space="0" w:color="auto"/>
        <w:right w:val="none" w:sz="0" w:space="0" w:color="auto"/>
      </w:divBdr>
    </w:div>
    <w:div w:id="1474057748">
      <w:bodyDiv w:val="1"/>
      <w:marLeft w:val="0"/>
      <w:marRight w:val="0"/>
      <w:marTop w:val="0"/>
      <w:marBottom w:val="0"/>
      <w:divBdr>
        <w:top w:val="none" w:sz="0" w:space="0" w:color="auto"/>
        <w:left w:val="none" w:sz="0" w:space="0" w:color="auto"/>
        <w:bottom w:val="none" w:sz="0" w:space="0" w:color="auto"/>
        <w:right w:val="none" w:sz="0" w:space="0" w:color="auto"/>
      </w:divBdr>
    </w:div>
    <w:div w:id="163691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elibrary.ru/author_items.asp?refid=402513191&amp;fam=%D0%9E%D1%81%D1%8C%D0%BA%D0%B8%D0%BD&amp;init=%D0%A1+%D0%9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library.ru/author_items.asp?refid=402513191&amp;fam=%D0%A6%D0%BE%D0%BA%D1%83%D1%80&amp;init=%D0%94+%D0%A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j.kubagro.ru/2014/09/pdf/45.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library.ru/contents.asp?titleid=9177" TargetMode="External"/><Relationship Id="rId20" Type="http://schemas.openxmlformats.org/officeDocument/2006/relationships/hyperlink" Target="http://elibrary.ru/author_items.asp?refid=402513191&amp;fam=%D0%92%D0%BE%D0%BB%D0%BE%D1%88%D0%B8%D0%BD&amp;init=%D0%90+%D0%9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library.ru/author_items.asp?refid=402513188&amp;fam=%D0%92%D0%BE%D0%BB%D0%BE%D1%88%D0%B8%D0%BD&amp;init=%D0%90+%D0%9F" TargetMode="External"/><Relationship Id="rId5" Type="http://schemas.openxmlformats.org/officeDocument/2006/relationships/webSettings" Target="webSettings.xml"/><Relationship Id="rId15" Type="http://schemas.openxmlformats.org/officeDocument/2006/relationships/hyperlink" Target="http://elibrary.ru/author_items.asp?refid=336632652&amp;fam=%D0%A6%D0%BE%D0%BA%D1%83%D1%80&amp;init=%D0%94+%D0%A1" TargetMode="External"/><Relationship Id="rId23" Type="http://schemas.openxmlformats.org/officeDocument/2006/relationships/hyperlink" Target="http://elibrary.ru/author_items.asp?refid=402513188&amp;fam=%D0%A6%D0%BE%D0%BA%D1%83%D1%80&amp;init=%D0%94+%D0%A1" TargetMode="External"/><Relationship Id="rId10" Type="http://schemas.openxmlformats.org/officeDocument/2006/relationships/oleObject" Target="embeddings/oleObject1.bin"/><Relationship Id="rId19" Type="http://schemas.openxmlformats.org/officeDocument/2006/relationships/hyperlink" Target="http://elibrary.ru/author_items.asp?refid=402513191&amp;fam=%D0%9D%D0%B8%D0%BA%D0%BE%D0%BB%D0%B0%D0%B5%D0%BD%D0%BA%D0%BE&amp;init=%D0%A1+%D0%9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library.ru/author_items.asp?refid=336632652&amp;fam=%D0%9D%D0%B8%D0%BA%D0%BE%D0%BB%D0%B0%D0%B5%D0%BD%D0%BA%D0%BE&amp;init=%D0%A1+%D0%90" TargetMode="External"/><Relationship Id="rId22" Type="http://schemas.openxmlformats.org/officeDocument/2006/relationships/hyperlink" Target="http://elibrary.ru/author_items.asp?refid=402513188&amp;fam=%D0%9D%D0%B8%D0%BA%D0%BE%D0%BB%D0%B0%D0%B5%D0%BD%D0%BA%D0%BE&amp;init=%D0%A1+%D0%9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CDE09-745F-4228-851C-CE393BEB7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8</Pages>
  <Words>2280</Words>
  <Characters>13002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15252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Admin</cp:lastModifiedBy>
  <cp:revision>32</cp:revision>
  <dcterms:created xsi:type="dcterms:W3CDTF">2017-03-15T15:25:00Z</dcterms:created>
  <dcterms:modified xsi:type="dcterms:W3CDTF">2017-03-31T06:04:00Z</dcterms:modified>
</cp:coreProperties>
</file>