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B9" w:rsidRDefault="000A13C2" w:rsidP="000A13C2">
      <w:pPr>
        <w:jc w:val="center"/>
        <w:rPr>
          <w:rFonts w:ascii="Times New Roman" w:hAnsi="Times New Roman" w:cs="Times New Roman"/>
          <w:b/>
          <w:sz w:val="28"/>
          <w:szCs w:val="28"/>
        </w:rPr>
      </w:pPr>
      <w:r w:rsidRPr="000A13C2">
        <w:rPr>
          <w:rFonts w:ascii="Times New Roman" w:hAnsi="Times New Roman" w:cs="Times New Roman"/>
          <w:b/>
          <w:sz w:val="28"/>
          <w:szCs w:val="28"/>
        </w:rPr>
        <w:t>Проблемы уголовно-правовой квалификации изнасилования</w:t>
      </w:r>
    </w:p>
    <w:p w:rsidR="000A13C2" w:rsidRPr="000A13C2" w:rsidRDefault="000A13C2" w:rsidP="000A13C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A13C2">
        <w:rPr>
          <w:rFonts w:ascii="Times New Roman" w:eastAsia="Times New Roman" w:hAnsi="Times New Roman" w:cs="Times New Roman"/>
          <w:color w:val="000000" w:themeColor="text1"/>
          <w:sz w:val="28"/>
          <w:szCs w:val="28"/>
          <w:lang w:eastAsia="ru-RU"/>
        </w:rPr>
        <w:t>Изнасилование</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относится к числу наиболее опасных</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преступлений</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против половой неприкосновенности и половой</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свободы</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личности. Опасность его определяется тем, что оно влечет за собой</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тяжкие</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последствия, вредно сказывается на психике и здоровье</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потерпевшей, отрицательно влияет на потомство, нередко приводит к</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расторжению браков, способствует распространению разврата, снижает культурный уровень общества.</w:t>
      </w:r>
    </w:p>
    <w:p w:rsidR="000A13C2" w:rsidRPr="000A13C2" w:rsidRDefault="000A13C2" w:rsidP="000A13C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A13C2">
        <w:rPr>
          <w:rFonts w:ascii="Times New Roman" w:eastAsia="Times New Roman" w:hAnsi="Times New Roman" w:cs="Times New Roman"/>
          <w:color w:val="000000" w:themeColor="text1"/>
          <w:sz w:val="28"/>
          <w:szCs w:val="28"/>
          <w:lang w:eastAsia="ru-RU"/>
        </w:rPr>
        <w:t xml:space="preserve">На проблему искоренения насилия в отношении женщин, в том числе в сфере сексуальных отношений, обращено внимание международных организаций. </w:t>
      </w:r>
      <w:proofErr w:type="gramStart"/>
      <w:r w:rsidRPr="000A13C2">
        <w:rPr>
          <w:rFonts w:ascii="Times New Roman" w:eastAsia="Times New Roman" w:hAnsi="Times New Roman" w:cs="Times New Roman"/>
          <w:color w:val="000000" w:themeColor="text1"/>
          <w:sz w:val="28"/>
          <w:szCs w:val="28"/>
          <w:lang w:eastAsia="ru-RU"/>
        </w:rPr>
        <w:t>Так, в 1993 г. была принята специальная</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Декларация</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Генеральной Ассамблеи ООН «Об искоренении насилия в отношении женщин</w:t>
      </w:r>
      <w:r>
        <w:rPr>
          <w:rFonts w:ascii="Times New Roman" w:eastAsia="Times New Roman" w:hAnsi="Times New Roman" w:cs="Times New Roman"/>
          <w:color w:val="000000" w:themeColor="text1"/>
          <w:sz w:val="28"/>
          <w:szCs w:val="28"/>
          <w:lang w:eastAsia="ru-RU"/>
        </w:rPr>
        <w:t>»</w:t>
      </w:r>
      <w:r w:rsidRPr="000A13C2">
        <w:rPr>
          <w:rFonts w:ascii="Times New Roman" w:eastAsia="Times New Roman" w:hAnsi="Times New Roman" w:cs="Times New Roman"/>
          <w:color w:val="000000" w:themeColor="text1"/>
          <w:sz w:val="28"/>
          <w:szCs w:val="28"/>
          <w:lang w:eastAsia="ru-RU"/>
        </w:rPr>
        <w:t>, которая констатировала, что насилие в отношении женщины является одним из препятствий на пути достижения равенства, общественного развития</w:t>
      </w:r>
      <w:r w:rsidR="00B04276">
        <w:rPr>
          <w:rStyle w:val="a7"/>
          <w:rFonts w:ascii="Times New Roman" w:eastAsia="Times New Roman" w:hAnsi="Times New Roman" w:cs="Times New Roman"/>
          <w:color w:val="000000" w:themeColor="text1"/>
          <w:sz w:val="28"/>
          <w:szCs w:val="28"/>
          <w:lang w:eastAsia="ru-RU"/>
        </w:rPr>
        <w:footnoteReference w:id="1"/>
      </w:r>
      <w:r w:rsidRPr="000A13C2">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Признается, что насилие в отношении женщин - это проявление исторически сложившегося неравенства между мужчинами и женщинами, которое необходимо преодолевать, так как это нарушение прав и</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свобод</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человека.</w:t>
      </w:r>
      <w:proofErr w:type="gramEnd"/>
    </w:p>
    <w:p w:rsidR="000A13C2" w:rsidRPr="000A13C2" w:rsidRDefault="000A13C2" w:rsidP="000A13C2">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0A13C2">
        <w:rPr>
          <w:rFonts w:ascii="Times New Roman" w:eastAsia="Times New Roman" w:hAnsi="Times New Roman" w:cs="Times New Roman"/>
          <w:color w:val="000000" w:themeColor="text1"/>
          <w:sz w:val="28"/>
          <w:szCs w:val="28"/>
          <w:lang w:eastAsia="ru-RU"/>
        </w:rPr>
        <w:t>Удельный вес</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изнасилований</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(как и половых преступлений в целом) в структуре российской преступности, с одной стороны, относительно невелик; он составлял, наприм</w:t>
      </w:r>
      <w:r>
        <w:rPr>
          <w:rFonts w:ascii="Times New Roman" w:eastAsia="Times New Roman" w:hAnsi="Times New Roman" w:cs="Times New Roman"/>
          <w:color w:val="000000" w:themeColor="text1"/>
          <w:sz w:val="28"/>
          <w:szCs w:val="28"/>
          <w:lang w:eastAsia="ru-RU"/>
        </w:rPr>
        <w:t>ер, 0,29 % в 2013 г., 0,3 % в 201</w:t>
      </w:r>
      <w:r w:rsidRPr="000A13C2">
        <w:rPr>
          <w:rFonts w:ascii="Times New Roman" w:eastAsia="Times New Roman" w:hAnsi="Times New Roman" w:cs="Times New Roman"/>
          <w:color w:val="000000" w:themeColor="text1"/>
          <w:sz w:val="28"/>
          <w:szCs w:val="28"/>
          <w:lang w:eastAsia="ru-RU"/>
        </w:rPr>
        <w:t>4 г</w:t>
      </w:r>
      <w:r w:rsidR="00B04276">
        <w:rPr>
          <w:rStyle w:val="a7"/>
          <w:rFonts w:ascii="Times New Roman" w:eastAsia="Times New Roman" w:hAnsi="Times New Roman" w:cs="Times New Roman"/>
          <w:color w:val="000000" w:themeColor="text1"/>
          <w:sz w:val="28"/>
          <w:szCs w:val="28"/>
          <w:lang w:eastAsia="ru-RU"/>
        </w:rPr>
        <w:footnoteReference w:id="2"/>
      </w:r>
      <w:r w:rsidRPr="000A13C2">
        <w:rPr>
          <w:rFonts w:ascii="Times New Roman" w:eastAsia="Times New Roman" w:hAnsi="Times New Roman" w:cs="Times New Roman"/>
          <w:color w:val="000000" w:themeColor="text1"/>
          <w:sz w:val="28"/>
          <w:szCs w:val="28"/>
          <w:lang w:eastAsia="ru-RU"/>
        </w:rPr>
        <w:t>. Но, с другой стороны, общее количество изнасилований достаточно велико (от 8000 до 10 000 в год), степень их общественной опасности высока и</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вред</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огромен.</w:t>
      </w:r>
      <w:proofErr w:type="gramEnd"/>
      <w:r w:rsidRPr="000A13C2">
        <w:rPr>
          <w:rFonts w:ascii="Times New Roman" w:eastAsia="Times New Roman" w:hAnsi="Times New Roman" w:cs="Times New Roman"/>
          <w:color w:val="000000" w:themeColor="text1"/>
          <w:sz w:val="28"/>
          <w:szCs w:val="28"/>
          <w:lang w:eastAsia="ru-RU"/>
        </w:rPr>
        <w:t xml:space="preserve"> Доля изнасилований в общей структуре половых преступлений доходит до 80 %. Так называемое «</w:t>
      </w:r>
      <w:proofErr w:type="spellStart"/>
      <w:r w:rsidRPr="000A13C2">
        <w:rPr>
          <w:rFonts w:ascii="Times New Roman" w:eastAsia="Times New Roman" w:hAnsi="Times New Roman" w:cs="Times New Roman"/>
          <w:color w:val="000000" w:themeColor="text1"/>
          <w:sz w:val="28"/>
          <w:szCs w:val="28"/>
          <w:lang w:eastAsia="ru-RU"/>
        </w:rPr>
        <w:t>досуговое</w:t>
      </w:r>
      <w:proofErr w:type="spellEnd"/>
      <w:r w:rsidRPr="000A13C2">
        <w:rPr>
          <w:rFonts w:ascii="Times New Roman" w:eastAsia="Times New Roman" w:hAnsi="Times New Roman" w:cs="Times New Roman"/>
          <w:color w:val="000000" w:themeColor="text1"/>
          <w:sz w:val="28"/>
          <w:szCs w:val="28"/>
          <w:lang w:eastAsia="ru-RU"/>
        </w:rPr>
        <w:t xml:space="preserve"> изнасилование» (после «</w:t>
      </w:r>
      <w:proofErr w:type="gramStart"/>
      <w:r w:rsidRPr="000A13C2">
        <w:rPr>
          <w:rFonts w:ascii="Times New Roman" w:eastAsia="Times New Roman" w:hAnsi="Times New Roman" w:cs="Times New Roman"/>
          <w:color w:val="000000" w:themeColor="text1"/>
          <w:sz w:val="28"/>
          <w:szCs w:val="28"/>
          <w:lang w:eastAsia="ru-RU"/>
        </w:rPr>
        <w:t>тусовок</w:t>
      </w:r>
      <w:proofErr w:type="gramEnd"/>
      <w:r w:rsidRPr="000A13C2">
        <w:rPr>
          <w:rFonts w:ascii="Times New Roman" w:eastAsia="Times New Roman" w:hAnsi="Times New Roman" w:cs="Times New Roman"/>
          <w:color w:val="000000" w:themeColor="text1"/>
          <w:sz w:val="28"/>
          <w:szCs w:val="28"/>
          <w:lang w:eastAsia="ru-RU"/>
        </w:rPr>
        <w:t>», дискотек, ресторанов и т.д.) - это в значительной степени ситуативное</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 xml:space="preserve">преступление. </w:t>
      </w:r>
      <w:r w:rsidRPr="000A13C2">
        <w:rPr>
          <w:rFonts w:ascii="Times New Roman" w:eastAsia="Times New Roman" w:hAnsi="Times New Roman" w:cs="Times New Roman"/>
          <w:color w:val="000000" w:themeColor="text1"/>
          <w:sz w:val="28"/>
          <w:szCs w:val="28"/>
          <w:lang w:eastAsia="ru-RU"/>
        </w:rPr>
        <w:lastRenderedPageBreak/>
        <w:t>Но большинство изнасилований (по некоторым</w:t>
      </w:r>
      <w:r>
        <w:rPr>
          <w:rFonts w:ascii="Times New Roman" w:eastAsia="Times New Roman" w:hAnsi="Times New Roman" w:cs="Times New Roman"/>
          <w:color w:val="000000" w:themeColor="text1"/>
          <w:sz w:val="28"/>
          <w:szCs w:val="28"/>
          <w:lang w:eastAsia="ru-RU"/>
        </w:rPr>
        <w:t xml:space="preserve"> </w:t>
      </w:r>
      <w:r w:rsidRPr="000A13C2">
        <w:rPr>
          <w:rFonts w:ascii="Times New Roman" w:hAnsi="Times New Roman" w:cs="Times New Roman"/>
          <w:color w:val="000000" w:themeColor="text1"/>
          <w:sz w:val="28"/>
          <w:szCs w:val="28"/>
        </w:rPr>
        <w:t>данным - до 70 %) совершается с заранее обдуманным</w:t>
      </w:r>
      <w:r>
        <w:rPr>
          <w:rFonts w:ascii="Times New Roman" w:hAnsi="Times New Roman" w:cs="Times New Roman"/>
          <w:color w:val="000000" w:themeColor="text1"/>
          <w:sz w:val="28"/>
          <w:szCs w:val="28"/>
        </w:rPr>
        <w:t xml:space="preserve"> </w:t>
      </w:r>
      <w:r w:rsidRPr="000A13C2">
        <w:rPr>
          <w:rFonts w:ascii="Times New Roman" w:hAnsi="Times New Roman" w:cs="Times New Roman"/>
          <w:color w:val="000000" w:themeColor="text1"/>
          <w:sz w:val="28"/>
          <w:szCs w:val="28"/>
        </w:rPr>
        <w:t>умыслом</w:t>
      </w:r>
      <w:r>
        <w:rPr>
          <w:rFonts w:ascii="Times New Roman" w:hAnsi="Times New Roman" w:cs="Times New Roman"/>
          <w:color w:val="000000" w:themeColor="text1"/>
          <w:sz w:val="28"/>
          <w:szCs w:val="28"/>
        </w:rPr>
        <w:t xml:space="preserve"> </w:t>
      </w:r>
      <w:r w:rsidRPr="000A13C2">
        <w:rPr>
          <w:rFonts w:ascii="Times New Roman" w:hAnsi="Times New Roman" w:cs="Times New Roman"/>
          <w:color w:val="000000" w:themeColor="text1"/>
          <w:sz w:val="28"/>
          <w:szCs w:val="28"/>
        </w:rPr>
        <w:t>(</w:t>
      </w:r>
      <w:proofErr w:type="spellStart"/>
      <w:r w:rsidRPr="000A13C2">
        <w:rPr>
          <w:rFonts w:ascii="Times New Roman" w:hAnsi="Times New Roman" w:cs="Times New Roman"/>
          <w:color w:val="000000" w:themeColor="text1"/>
          <w:sz w:val="28"/>
          <w:szCs w:val="28"/>
        </w:rPr>
        <w:t>dolus</w:t>
      </w:r>
      <w:proofErr w:type="spellEnd"/>
      <w:r w:rsidRPr="000A13C2">
        <w:rPr>
          <w:rFonts w:ascii="Times New Roman" w:hAnsi="Times New Roman" w:cs="Times New Roman"/>
          <w:color w:val="000000" w:themeColor="text1"/>
          <w:sz w:val="28"/>
          <w:szCs w:val="28"/>
        </w:rPr>
        <w:t xml:space="preserve"> </w:t>
      </w:r>
      <w:proofErr w:type="spellStart"/>
      <w:r w:rsidRPr="000A13C2">
        <w:rPr>
          <w:rFonts w:ascii="Times New Roman" w:hAnsi="Times New Roman" w:cs="Times New Roman"/>
          <w:color w:val="000000" w:themeColor="text1"/>
          <w:sz w:val="28"/>
          <w:szCs w:val="28"/>
        </w:rPr>
        <w:t>praemeditatus</w:t>
      </w:r>
      <w:proofErr w:type="spellEnd"/>
      <w:r w:rsidRPr="000A13C2">
        <w:rPr>
          <w:rFonts w:ascii="Times New Roman" w:hAnsi="Times New Roman" w:cs="Times New Roman"/>
          <w:color w:val="000000" w:themeColor="text1"/>
          <w:sz w:val="28"/>
          <w:szCs w:val="28"/>
        </w:rPr>
        <w:t>), что, по мнению</w:t>
      </w:r>
      <w:r>
        <w:rPr>
          <w:rFonts w:ascii="Times New Roman" w:hAnsi="Times New Roman" w:cs="Times New Roman"/>
          <w:color w:val="000000" w:themeColor="text1"/>
          <w:sz w:val="28"/>
          <w:szCs w:val="28"/>
        </w:rPr>
        <w:t xml:space="preserve"> </w:t>
      </w:r>
      <w:r w:rsidRPr="000A13C2">
        <w:rPr>
          <w:rFonts w:ascii="Times New Roman" w:hAnsi="Times New Roman" w:cs="Times New Roman"/>
          <w:color w:val="000000" w:themeColor="text1"/>
          <w:sz w:val="28"/>
          <w:szCs w:val="28"/>
        </w:rPr>
        <w:t>криминологов, свидетельствует о глубокой моральной деградации</w:t>
      </w:r>
      <w:r>
        <w:rPr>
          <w:rFonts w:ascii="Times New Roman" w:hAnsi="Times New Roman" w:cs="Times New Roman"/>
          <w:color w:val="000000" w:themeColor="text1"/>
          <w:sz w:val="28"/>
          <w:szCs w:val="28"/>
        </w:rPr>
        <w:t xml:space="preserve"> </w:t>
      </w:r>
      <w:r w:rsidRPr="000A13C2">
        <w:rPr>
          <w:rFonts w:ascii="Times New Roman" w:hAnsi="Times New Roman" w:cs="Times New Roman"/>
          <w:color w:val="000000" w:themeColor="text1"/>
          <w:sz w:val="28"/>
          <w:szCs w:val="28"/>
        </w:rPr>
        <w:t>преступников. В большей мере, чем при</w:t>
      </w:r>
      <w:r>
        <w:rPr>
          <w:rFonts w:ascii="Times New Roman" w:hAnsi="Times New Roman" w:cs="Times New Roman"/>
          <w:color w:val="000000" w:themeColor="text1"/>
          <w:sz w:val="28"/>
          <w:szCs w:val="28"/>
        </w:rPr>
        <w:t xml:space="preserve"> </w:t>
      </w:r>
      <w:r w:rsidRPr="000A13C2">
        <w:rPr>
          <w:rFonts w:ascii="Times New Roman" w:hAnsi="Times New Roman" w:cs="Times New Roman"/>
          <w:color w:val="000000" w:themeColor="text1"/>
          <w:sz w:val="28"/>
          <w:szCs w:val="28"/>
        </w:rPr>
        <w:t>совершении</w:t>
      </w:r>
      <w:r>
        <w:rPr>
          <w:rFonts w:ascii="Times New Roman" w:hAnsi="Times New Roman" w:cs="Times New Roman"/>
          <w:color w:val="000000" w:themeColor="text1"/>
          <w:sz w:val="28"/>
          <w:szCs w:val="28"/>
        </w:rPr>
        <w:t xml:space="preserve"> </w:t>
      </w:r>
      <w:r w:rsidRPr="000A13C2">
        <w:rPr>
          <w:rFonts w:ascii="Times New Roman" w:hAnsi="Times New Roman" w:cs="Times New Roman"/>
          <w:color w:val="000000" w:themeColor="text1"/>
          <w:sz w:val="28"/>
          <w:szCs w:val="28"/>
        </w:rPr>
        <w:t>других половых преступлений, при</w:t>
      </w:r>
      <w:r>
        <w:rPr>
          <w:rFonts w:ascii="Times New Roman" w:hAnsi="Times New Roman" w:cs="Times New Roman"/>
          <w:color w:val="000000" w:themeColor="text1"/>
          <w:sz w:val="28"/>
          <w:szCs w:val="28"/>
        </w:rPr>
        <w:t xml:space="preserve"> </w:t>
      </w:r>
      <w:r w:rsidRPr="000A13C2">
        <w:rPr>
          <w:rFonts w:ascii="Times New Roman" w:hAnsi="Times New Roman" w:cs="Times New Roman"/>
          <w:color w:val="000000" w:themeColor="text1"/>
          <w:sz w:val="28"/>
          <w:szCs w:val="28"/>
        </w:rPr>
        <w:t>изнасиловании</w:t>
      </w:r>
      <w:r>
        <w:rPr>
          <w:rFonts w:ascii="Times New Roman" w:hAnsi="Times New Roman" w:cs="Times New Roman"/>
          <w:color w:val="000000" w:themeColor="text1"/>
          <w:sz w:val="28"/>
          <w:szCs w:val="28"/>
        </w:rPr>
        <w:t xml:space="preserve"> </w:t>
      </w:r>
      <w:r w:rsidRPr="000A13C2">
        <w:rPr>
          <w:rFonts w:ascii="Times New Roman" w:hAnsi="Times New Roman" w:cs="Times New Roman"/>
          <w:color w:val="000000" w:themeColor="text1"/>
          <w:sz w:val="28"/>
          <w:szCs w:val="28"/>
        </w:rPr>
        <w:t>в грубой форме игнорируется воля женщины, наносится непоправимая моральная травма, физический вред ее здоровью. Для таких преступников в настоящее время характерно</w:t>
      </w:r>
      <w:r>
        <w:rPr>
          <w:rFonts w:ascii="Times New Roman" w:hAnsi="Times New Roman" w:cs="Times New Roman"/>
          <w:color w:val="000000" w:themeColor="text1"/>
          <w:sz w:val="28"/>
          <w:szCs w:val="28"/>
        </w:rPr>
        <w:t xml:space="preserve"> </w:t>
      </w:r>
      <w:r w:rsidRPr="000A13C2">
        <w:rPr>
          <w:rFonts w:ascii="Times New Roman" w:hAnsi="Times New Roman" w:cs="Times New Roman"/>
          <w:color w:val="000000" w:themeColor="text1"/>
          <w:sz w:val="28"/>
          <w:szCs w:val="28"/>
        </w:rPr>
        <w:t>совершение</w:t>
      </w:r>
      <w:r>
        <w:rPr>
          <w:rFonts w:ascii="Times New Roman" w:hAnsi="Times New Roman" w:cs="Times New Roman"/>
          <w:color w:val="000000" w:themeColor="text1"/>
          <w:sz w:val="28"/>
          <w:szCs w:val="28"/>
        </w:rPr>
        <w:t xml:space="preserve"> </w:t>
      </w:r>
      <w:r w:rsidRPr="000A13C2">
        <w:rPr>
          <w:rFonts w:ascii="Times New Roman" w:hAnsi="Times New Roman" w:cs="Times New Roman"/>
          <w:color w:val="000000" w:themeColor="text1"/>
          <w:sz w:val="28"/>
          <w:szCs w:val="28"/>
        </w:rPr>
        <w:t>изнасилований с особой жестокостью, стремление унизить женщину. Распространенным элементом значительного числа изнасилований стало</w:t>
      </w:r>
      <w:r>
        <w:rPr>
          <w:rFonts w:ascii="Times New Roman" w:hAnsi="Times New Roman" w:cs="Times New Roman"/>
          <w:color w:val="000000" w:themeColor="text1"/>
          <w:sz w:val="28"/>
          <w:szCs w:val="28"/>
        </w:rPr>
        <w:t xml:space="preserve"> </w:t>
      </w:r>
      <w:r w:rsidRPr="000A13C2">
        <w:rPr>
          <w:rFonts w:ascii="Times New Roman" w:hAnsi="Times New Roman" w:cs="Times New Roman"/>
          <w:color w:val="000000" w:themeColor="text1"/>
          <w:sz w:val="28"/>
          <w:szCs w:val="28"/>
        </w:rPr>
        <w:t>истязание</w:t>
      </w:r>
      <w:r>
        <w:rPr>
          <w:rFonts w:ascii="Times New Roman" w:hAnsi="Times New Roman" w:cs="Times New Roman"/>
          <w:color w:val="000000" w:themeColor="text1"/>
          <w:sz w:val="28"/>
          <w:szCs w:val="28"/>
        </w:rPr>
        <w:t xml:space="preserve"> </w:t>
      </w:r>
      <w:r w:rsidRPr="000A13C2">
        <w:rPr>
          <w:rFonts w:ascii="Times New Roman" w:hAnsi="Times New Roman" w:cs="Times New Roman"/>
          <w:color w:val="000000" w:themeColor="text1"/>
          <w:sz w:val="28"/>
          <w:szCs w:val="28"/>
        </w:rPr>
        <w:t>и глумление над потерпевшей.</w:t>
      </w:r>
    </w:p>
    <w:p w:rsidR="000A13C2" w:rsidRPr="000A13C2" w:rsidRDefault="000A13C2" w:rsidP="000A13C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A13C2">
        <w:rPr>
          <w:rFonts w:ascii="Times New Roman" w:eastAsia="Times New Roman" w:hAnsi="Times New Roman" w:cs="Times New Roman"/>
          <w:color w:val="000000" w:themeColor="text1"/>
          <w:sz w:val="28"/>
          <w:szCs w:val="28"/>
          <w:lang w:eastAsia="ru-RU"/>
        </w:rPr>
        <w:t>Об особой общественной опасности</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изнасилования</w:t>
      </w:r>
      <w:r>
        <w:rPr>
          <w:rFonts w:ascii="Times New Roman" w:eastAsia="Times New Roman" w:hAnsi="Times New Roman" w:cs="Times New Roman"/>
          <w:color w:val="000000" w:themeColor="text1"/>
          <w:sz w:val="28"/>
          <w:szCs w:val="28"/>
          <w:lang w:eastAsia="ru-RU"/>
        </w:rPr>
        <w:t xml:space="preserve"> говорит и тот факт,</w:t>
      </w:r>
      <w:r w:rsidRPr="000A13C2">
        <w:rPr>
          <w:rFonts w:ascii="Times New Roman" w:eastAsia="Times New Roman" w:hAnsi="Times New Roman" w:cs="Times New Roman"/>
          <w:color w:val="000000" w:themeColor="text1"/>
          <w:sz w:val="28"/>
          <w:szCs w:val="28"/>
          <w:lang w:eastAsia="ru-RU"/>
        </w:rPr>
        <w:t xml:space="preserve"> что даже «простое» изнасилование (</w:t>
      </w:r>
      <w:proofErr w:type="gramStart"/>
      <w:r w:rsidRPr="000A13C2">
        <w:rPr>
          <w:rFonts w:ascii="Times New Roman" w:eastAsia="Times New Roman" w:hAnsi="Times New Roman" w:cs="Times New Roman"/>
          <w:color w:val="000000" w:themeColor="text1"/>
          <w:sz w:val="28"/>
          <w:szCs w:val="28"/>
          <w:lang w:eastAsia="ru-RU"/>
        </w:rPr>
        <w:t>ч</w:t>
      </w:r>
      <w:proofErr w:type="gramEnd"/>
      <w:r w:rsidRPr="000A13C2">
        <w:rPr>
          <w:rFonts w:ascii="Times New Roman" w:eastAsia="Times New Roman" w:hAnsi="Times New Roman" w:cs="Times New Roman"/>
          <w:color w:val="000000" w:themeColor="text1"/>
          <w:sz w:val="28"/>
          <w:szCs w:val="28"/>
          <w:lang w:eastAsia="ru-RU"/>
        </w:rPr>
        <w:t>. 1 ст. 131 Уголовного</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кодекса</w:t>
      </w:r>
      <w:r>
        <w:rPr>
          <w:rFonts w:ascii="Times New Roman" w:eastAsia="Times New Roman" w:hAnsi="Times New Roman" w:cs="Times New Roman"/>
          <w:color w:val="000000" w:themeColor="text1"/>
          <w:sz w:val="28"/>
          <w:szCs w:val="28"/>
          <w:lang w:eastAsia="ru-RU"/>
        </w:rPr>
        <w:t xml:space="preserve"> РФ</w:t>
      </w:r>
      <w:r w:rsidRPr="000A13C2">
        <w:rPr>
          <w:rFonts w:ascii="Times New Roman" w:eastAsia="Times New Roman" w:hAnsi="Times New Roman" w:cs="Times New Roman"/>
          <w:color w:val="000000" w:themeColor="text1"/>
          <w:sz w:val="28"/>
          <w:szCs w:val="28"/>
          <w:lang w:eastAsia="ru-RU"/>
        </w:rPr>
        <w:t>), согласно ст. 15 УК РФ, относится к категории</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тяжких</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преступлений, а особо квалифицированные изнасилования - это особо тяжкие</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преступления</w:t>
      </w:r>
      <w:r w:rsidR="00B04276">
        <w:rPr>
          <w:rStyle w:val="a7"/>
          <w:rFonts w:ascii="Times New Roman" w:eastAsia="Times New Roman" w:hAnsi="Times New Roman" w:cs="Times New Roman"/>
          <w:color w:val="000000" w:themeColor="text1"/>
          <w:sz w:val="28"/>
          <w:szCs w:val="28"/>
          <w:lang w:eastAsia="ru-RU"/>
        </w:rPr>
        <w:footnoteReference w:id="3"/>
      </w:r>
      <w:r w:rsidRPr="000A13C2">
        <w:rPr>
          <w:rFonts w:ascii="Times New Roman" w:eastAsia="Times New Roman" w:hAnsi="Times New Roman" w:cs="Times New Roman"/>
          <w:color w:val="000000" w:themeColor="text1"/>
          <w:sz w:val="28"/>
          <w:szCs w:val="28"/>
          <w:lang w:eastAsia="ru-RU"/>
        </w:rPr>
        <w:t>.</w:t>
      </w:r>
    </w:p>
    <w:p w:rsidR="000A13C2" w:rsidRPr="000A13C2" w:rsidRDefault="000A13C2" w:rsidP="000A13C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A13C2">
        <w:rPr>
          <w:rFonts w:ascii="Times New Roman" w:eastAsia="Times New Roman" w:hAnsi="Times New Roman" w:cs="Times New Roman"/>
          <w:color w:val="000000" w:themeColor="text1"/>
          <w:sz w:val="28"/>
          <w:szCs w:val="28"/>
          <w:lang w:eastAsia="ru-RU"/>
        </w:rPr>
        <w:t>Правильная квалификация изнасилований представляет значительные трудности для</w:t>
      </w:r>
      <w:r>
        <w:rPr>
          <w:rFonts w:ascii="Times New Roman" w:eastAsia="Times New Roman" w:hAnsi="Times New Roman" w:cs="Times New Roman"/>
          <w:color w:val="000000" w:themeColor="text1"/>
          <w:sz w:val="28"/>
          <w:szCs w:val="28"/>
          <w:lang w:eastAsia="ru-RU"/>
        </w:rPr>
        <w:t xml:space="preserve"> </w:t>
      </w:r>
      <w:proofErr w:type="spellStart"/>
      <w:r w:rsidRPr="000A13C2">
        <w:rPr>
          <w:rFonts w:ascii="Times New Roman" w:eastAsia="Times New Roman" w:hAnsi="Times New Roman" w:cs="Times New Roman"/>
          <w:color w:val="000000" w:themeColor="text1"/>
          <w:sz w:val="28"/>
          <w:szCs w:val="28"/>
          <w:lang w:eastAsia="ru-RU"/>
        </w:rPr>
        <w:t>правоприменителей</w:t>
      </w:r>
      <w:proofErr w:type="spellEnd"/>
      <w:r w:rsidRPr="000A13C2">
        <w:rPr>
          <w:rFonts w:ascii="Times New Roman" w:eastAsia="Times New Roman" w:hAnsi="Times New Roman" w:cs="Times New Roman"/>
          <w:color w:val="000000" w:themeColor="text1"/>
          <w:sz w:val="28"/>
          <w:szCs w:val="28"/>
          <w:lang w:eastAsia="ru-RU"/>
        </w:rPr>
        <w:t>, поэтому совершенно справедливо, что уголовно-правовые аспекты рассматриваемой проблемы не остаются без внимания</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Верховного</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Суда России</w:t>
      </w:r>
      <w:r w:rsidR="00236C27">
        <w:rPr>
          <w:rStyle w:val="a7"/>
          <w:rFonts w:ascii="Times New Roman" w:eastAsia="Times New Roman" w:hAnsi="Times New Roman" w:cs="Times New Roman"/>
          <w:color w:val="000000" w:themeColor="text1"/>
          <w:sz w:val="28"/>
          <w:szCs w:val="28"/>
          <w:lang w:eastAsia="ru-RU"/>
        </w:rPr>
        <w:footnoteReference w:id="4"/>
      </w:r>
      <w:r w:rsidRPr="000A13C2">
        <w:rPr>
          <w:rFonts w:ascii="Times New Roman" w:eastAsia="Times New Roman" w:hAnsi="Times New Roman" w:cs="Times New Roman"/>
          <w:color w:val="000000" w:themeColor="text1"/>
          <w:sz w:val="28"/>
          <w:szCs w:val="28"/>
          <w:lang w:eastAsia="ru-RU"/>
        </w:rPr>
        <w:t>.</w:t>
      </w:r>
    </w:p>
    <w:p w:rsidR="000A13C2" w:rsidRDefault="000A13C2" w:rsidP="000A13C2">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A13C2">
        <w:rPr>
          <w:rFonts w:ascii="Times New Roman" w:eastAsia="Times New Roman" w:hAnsi="Times New Roman" w:cs="Times New Roman"/>
          <w:color w:val="000000" w:themeColor="text1"/>
          <w:sz w:val="28"/>
          <w:szCs w:val="28"/>
          <w:lang w:eastAsia="ru-RU"/>
        </w:rPr>
        <w:t xml:space="preserve">Существуют довольно серьезные проблемы уголовно-правовой квалификации. Об этом свидетельствуют опросы практических работников и изучение материалов уголовных дел. </w:t>
      </w:r>
      <w:proofErr w:type="gramStart"/>
      <w:r w:rsidRPr="000A13C2">
        <w:rPr>
          <w:rFonts w:ascii="Times New Roman" w:eastAsia="Times New Roman" w:hAnsi="Times New Roman" w:cs="Times New Roman"/>
          <w:color w:val="000000" w:themeColor="text1"/>
          <w:sz w:val="28"/>
          <w:szCs w:val="28"/>
          <w:lang w:eastAsia="ru-RU"/>
        </w:rPr>
        <w:t>Нередко изнасилование оказывается сопряженным с иными действиями сексуального характера, иными</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тяжкими</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и особо тяжкими преступлениями, такими как</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убийство, умышленное причинение тяжкого вреда здоровью,</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похищение</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человека и др. Несовершенство предложенных</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законодателем</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 xml:space="preserve">формулировок правовых норм, отсутствие необходимых научных рекомендаций по применению </w:t>
      </w:r>
      <w:r w:rsidRPr="000A13C2">
        <w:rPr>
          <w:rFonts w:ascii="Times New Roman" w:eastAsia="Times New Roman" w:hAnsi="Times New Roman" w:cs="Times New Roman"/>
          <w:color w:val="000000" w:themeColor="text1"/>
          <w:sz w:val="28"/>
          <w:szCs w:val="28"/>
          <w:lang w:eastAsia="ru-RU"/>
        </w:rPr>
        <w:lastRenderedPageBreak/>
        <w:t>положений закона обусловили необходимость в разрешении некоторых</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правоприменительных</w:t>
      </w:r>
      <w:r>
        <w:rPr>
          <w:rFonts w:ascii="Times New Roman" w:eastAsia="Times New Roman" w:hAnsi="Times New Roman" w:cs="Times New Roman"/>
          <w:color w:val="000000" w:themeColor="text1"/>
          <w:sz w:val="28"/>
          <w:szCs w:val="28"/>
          <w:lang w:eastAsia="ru-RU"/>
        </w:rPr>
        <w:t xml:space="preserve"> </w:t>
      </w:r>
      <w:r w:rsidRPr="000A13C2">
        <w:rPr>
          <w:rFonts w:ascii="Times New Roman" w:eastAsia="Times New Roman" w:hAnsi="Times New Roman" w:cs="Times New Roman"/>
          <w:color w:val="000000" w:themeColor="text1"/>
          <w:sz w:val="28"/>
          <w:szCs w:val="28"/>
          <w:lang w:eastAsia="ru-RU"/>
        </w:rPr>
        <w:t>проблем.</w:t>
      </w:r>
      <w:proofErr w:type="gramEnd"/>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bookmarkStart w:id="0" w:name="910"/>
      <w:r w:rsidRPr="006A19EF">
        <w:rPr>
          <w:color w:val="000000" w:themeColor="text1"/>
          <w:sz w:val="28"/>
          <w:szCs w:val="28"/>
        </w:rPr>
        <w:t>Федеральный зак</w:t>
      </w:r>
      <w:r>
        <w:rPr>
          <w:color w:val="000000" w:themeColor="text1"/>
          <w:sz w:val="28"/>
          <w:szCs w:val="28"/>
        </w:rPr>
        <w:t>он от 27 июля 2009 г. № 215-ФЗ «</w:t>
      </w:r>
      <w:r w:rsidRPr="006A19EF">
        <w:rPr>
          <w:color w:val="000000" w:themeColor="text1"/>
          <w:sz w:val="28"/>
          <w:szCs w:val="28"/>
        </w:rPr>
        <w:t>О внесении изменений в Уголов</w:t>
      </w:r>
      <w:r>
        <w:rPr>
          <w:color w:val="000000" w:themeColor="text1"/>
          <w:sz w:val="28"/>
          <w:szCs w:val="28"/>
        </w:rPr>
        <w:t>ный кодекс Российской Федерации»</w:t>
      </w:r>
      <w:r w:rsidRPr="006A19EF">
        <w:rPr>
          <w:color w:val="000000" w:themeColor="text1"/>
          <w:sz w:val="28"/>
          <w:szCs w:val="28"/>
        </w:rPr>
        <w:t xml:space="preserve"> сделал достаточно много для снятия проблем в сфере противодействия половым преступлениям, но ряд сложностей в сфере квалификации остался</w:t>
      </w:r>
      <w:r w:rsidR="00236C27">
        <w:rPr>
          <w:rStyle w:val="a7"/>
          <w:color w:val="000000" w:themeColor="text1"/>
          <w:sz w:val="28"/>
          <w:szCs w:val="28"/>
        </w:rPr>
        <w:footnoteReference w:id="5"/>
      </w:r>
      <w:r w:rsidRPr="006A19EF">
        <w:rPr>
          <w:color w:val="000000" w:themeColor="text1"/>
          <w:sz w:val="28"/>
          <w:szCs w:val="28"/>
        </w:rPr>
        <w:t>.</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Изнасилование, т.е.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 по части первой и второй законодателем отнесено к тяжким преступлениям, а по части третьей и четвертой - к особо тяжким</w:t>
      </w:r>
      <w:r>
        <w:rPr>
          <w:color w:val="000000" w:themeColor="text1"/>
          <w:sz w:val="28"/>
          <w:szCs w:val="28"/>
        </w:rPr>
        <w:t xml:space="preserve">. </w:t>
      </w:r>
      <w:r w:rsidRPr="006A19EF">
        <w:rPr>
          <w:color w:val="000000" w:themeColor="text1"/>
          <w:sz w:val="28"/>
          <w:szCs w:val="28"/>
        </w:rPr>
        <w:t>Котельникова Е.А. и Шумихин В.Г. дают два основных вида насилия</w:t>
      </w:r>
      <w:r>
        <w:rPr>
          <w:color w:val="000000" w:themeColor="text1"/>
          <w:sz w:val="28"/>
          <w:szCs w:val="28"/>
        </w:rPr>
        <w:t>: физический и психический</w:t>
      </w:r>
      <w:r>
        <w:rPr>
          <w:rStyle w:val="a7"/>
          <w:color w:val="000000" w:themeColor="text1"/>
          <w:sz w:val="28"/>
          <w:szCs w:val="28"/>
        </w:rPr>
        <w:footnoteReference w:id="6"/>
      </w:r>
      <w:r>
        <w:rPr>
          <w:color w:val="000000" w:themeColor="text1"/>
          <w:sz w:val="28"/>
          <w:szCs w:val="28"/>
        </w:rPr>
        <w:t>.</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Традиционно в российском уголовном законодательстве речь идет о потерпевшей - лицо женского пола, хотя в ряде зарубежных законодат</w:t>
      </w:r>
      <w:r>
        <w:rPr>
          <w:color w:val="000000" w:themeColor="text1"/>
          <w:sz w:val="28"/>
          <w:szCs w:val="28"/>
        </w:rPr>
        <w:t>ельствах нередко формулируется «</w:t>
      </w:r>
      <w:r w:rsidRPr="006A19EF">
        <w:rPr>
          <w:color w:val="000000" w:themeColor="text1"/>
          <w:sz w:val="28"/>
          <w:szCs w:val="28"/>
        </w:rPr>
        <w:t>потерпевшее лицо</w:t>
      </w:r>
      <w:r>
        <w:rPr>
          <w:color w:val="000000" w:themeColor="text1"/>
          <w:sz w:val="28"/>
          <w:szCs w:val="28"/>
        </w:rPr>
        <w:t>»</w:t>
      </w:r>
      <w:r w:rsidRPr="006A19EF">
        <w:rPr>
          <w:color w:val="000000" w:themeColor="text1"/>
          <w:sz w:val="28"/>
          <w:szCs w:val="28"/>
        </w:rPr>
        <w:t>, т.е. лицо как женского, так и мужского пола</w:t>
      </w:r>
      <w:r>
        <w:rPr>
          <w:rStyle w:val="a7"/>
          <w:color w:val="000000" w:themeColor="text1"/>
          <w:sz w:val="28"/>
          <w:szCs w:val="28"/>
        </w:rPr>
        <w:footnoteReference w:id="7"/>
      </w:r>
      <w:r>
        <w:rPr>
          <w:color w:val="000000" w:themeColor="text1"/>
          <w:sz w:val="28"/>
          <w:szCs w:val="28"/>
        </w:rPr>
        <w:t>.</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Квалифицирующими признаками изнасилования (</w:t>
      </w:r>
      <w:proofErr w:type="gramStart"/>
      <w:r w:rsidRPr="006A19EF">
        <w:rPr>
          <w:color w:val="000000" w:themeColor="text1"/>
          <w:sz w:val="28"/>
          <w:szCs w:val="28"/>
        </w:rPr>
        <w:t>ч</w:t>
      </w:r>
      <w:proofErr w:type="gramEnd"/>
      <w:r w:rsidRPr="006A19EF">
        <w:rPr>
          <w:color w:val="000000" w:themeColor="text1"/>
          <w:sz w:val="28"/>
          <w:szCs w:val="28"/>
        </w:rPr>
        <w:t>.2 ст.131 УК предусматривает повышенную ответственность за изнасилование) являются:</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а) деяние, совершенное группой лиц, группой лиц по предварительному сговору или организованной группой;</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б) деяние, соединенное с угрозой убийством или причинением тяжкого вреда здоровью, а также совершенное с особой жесткостью по отношению к потерпевшей или другим лицам;</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в) повлекшее заражение потерпевшей венерическим заболеванием.</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proofErr w:type="gramStart"/>
      <w:r w:rsidRPr="006A19EF">
        <w:rPr>
          <w:color w:val="000000" w:themeColor="text1"/>
          <w:sz w:val="28"/>
          <w:szCs w:val="28"/>
        </w:rPr>
        <w:lastRenderedPageBreak/>
        <w:t>Изнасилование, совершенное группой лиц, группой лиц по предварительному сговору или организованной группой, - здесь за основу решения вопроса о квалификации берутся объективные признаки исполнения изнасилования несколькими физическими лицами</w:t>
      </w:r>
      <w:r w:rsidR="00236C27">
        <w:rPr>
          <w:rStyle w:val="a7"/>
          <w:color w:val="000000" w:themeColor="text1"/>
          <w:sz w:val="28"/>
          <w:szCs w:val="28"/>
        </w:rPr>
        <w:footnoteReference w:id="8"/>
      </w:r>
      <w:r w:rsidRPr="006A19EF">
        <w:rPr>
          <w:color w:val="000000" w:themeColor="text1"/>
          <w:sz w:val="28"/>
          <w:szCs w:val="28"/>
        </w:rPr>
        <w:t>. В процессе совершения такого насильственного посягательства субъект наряду со своими использует дополнительные физические усилия невменяемых, лиц, не достигших возраста уголовной ответственности, либо других лиц, которые по предусмотренным уголовным законом основаниям не могут быть</w:t>
      </w:r>
      <w:proofErr w:type="gramEnd"/>
      <w:r w:rsidRPr="006A19EF">
        <w:rPr>
          <w:color w:val="000000" w:themeColor="text1"/>
          <w:sz w:val="28"/>
          <w:szCs w:val="28"/>
        </w:rPr>
        <w:t xml:space="preserve"> </w:t>
      </w:r>
      <w:proofErr w:type="gramStart"/>
      <w:r w:rsidRPr="006A19EF">
        <w:rPr>
          <w:color w:val="000000" w:themeColor="text1"/>
          <w:sz w:val="28"/>
          <w:szCs w:val="28"/>
        </w:rPr>
        <w:t>привлечены к уголовной ответственности.</w:t>
      </w:r>
      <w:proofErr w:type="gramEnd"/>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 xml:space="preserve">Групповым изнасилованием должны признаваться не только действия лиц, непосредственно совершивших насильственный половой акт, но и действия лиц, содействовавших им путем применения физического или психического насилия к потерпевшей. При этом действия лиц, лично не совершивших насильственный половой акт, но путем применения насилия содействовавших другим лицам в совершении преступления, следует квалифицировать как </w:t>
      </w:r>
      <w:proofErr w:type="spellStart"/>
      <w:r w:rsidRPr="006A19EF">
        <w:rPr>
          <w:color w:val="000000" w:themeColor="text1"/>
          <w:sz w:val="28"/>
          <w:szCs w:val="28"/>
        </w:rPr>
        <w:t>соисполнительство</w:t>
      </w:r>
      <w:proofErr w:type="spellEnd"/>
      <w:r w:rsidRPr="006A19EF">
        <w:rPr>
          <w:color w:val="000000" w:themeColor="text1"/>
          <w:sz w:val="28"/>
          <w:szCs w:val="28"/>
        </w:rPr>
        <w:t xml:space="preserve"> в групповом изнасиловании. </w:t>
      </w:r>
      <w:proofErr w:type="gramStart"/>
      <w:r w:rsidRPr="006A19EF">
        <w:rPr>
          <w:color w:val="000000" w:themeColor="text1"/>
          <w:sz w:val="28"/>
          <w:szCs w:val="28"/>
        </w:rPr>
        <w:t>Действия лиц, непосредственно не вступивших в половое сношение с потерпевшим лицом и не применявшего к нему физического или психического насилия при совершении указанных действий, а лишь содействовавшего совершению преступления путем дачи советов, указаний, предоставлением информации виновному лицу либо устранением препятствий и т.п., надлежит квалифицировать по ч.5 ст.33 УК РФ и, при отсутствии квалифицирующих признаков, по ч.1</w:t>
      </w:r>
      <w:proofErr w:type="gramEnd"/>
      <w:r w:rsidRPr="006A19EF">
        <w:rPr>
          <w:color w:val="000000" w:themeColor="text1"/>
          <w:sz w:val="28"/>
          <w:szCs w:val="28"/>
        </w:rPr>
        <w:t xml:space="preserve"> ст.131 УК РФ.</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Подобная форма исполнения преступления встречается во всех видах насильственных посягательств. Судебная практика нескольких десятилетий преступления такого вида оценивала как групповое изнасилование. Именно так квалифицировались действия надлежащего субъекта ответственности за изнасилование.</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lastRenderedPageBreak/>
        <w:t>Общественная опасность исполнения изнасилования при участии нескольких лиц, когда нести реальную ответственность может лишь один субъект, возрастает за счет способа выполнения посягательства. По своим внешним объективным характеристикам этот способ является групповым. В процессе реализации насильственного посягательства объективно участвуют несколько физических лиц. Следовательно, групповой способ исполнения отражает здесь объективную характеристику совершения изнасилования несколькими физическими лицами, когда только один из них обладает признаками субъекта преступления</w:t>
      </w:r>
      <w:r w:rsidR="00236C27">
        <w:rPr>
          <w:rStyle w:val="a7"/>
          <w:color w:val="000000" w:themeColor="text1"/>
          <w:sz w:val="28"/>
          <w:szCs w:val="28"/>
        </w:rPr>
        <w:footnoteReference w:id="9"/>
      </w:r>
      <w:r w:rsidRPr="006A19EF">
        <w:rPr>
          <w:color w:val="000000" w:themeColor="text1"/>
          <w:sz w:val="28"/>
          <w:szCs w:val="28"/>
        </w:rPr>
        <w:t>.</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 xml:space="preserve">Выражение группы имеет здесь качественно отличное от соучастия содержание. Группа характеризует внешнюю, объективную сторону, конкретно способ насильственного посягательства. При этом виновный (надлежащий субъект ответственности) сознает, что в процессе совершения насильственного посягательства наряду с его собственными действиями используются физические усилия других лиц, не достигших возраста уголовной ответственности, невменяемых и т.п. Он также сознает, что в процессе реализации </w:t>
      </w:r>
      <w:proofErr w:type="gramStart"/>
      <w:r w:rsidRPr="006A19EF">
        <w:rPr>
          <w:color w:val="000000" w:themeColor="text1"/>
          <w:sz w:val="28"/>
          <w:szCs w:val="28"/>
        </w:rPr>
        <w:t>насилия</w:t>
      </w:r>
      <w:proofErr w:type="gramEnd"/>
      <w:r w:rsidRPr="006A19EF">
        <w:rPr>
          <w:color w:val="000000" w:themeColor="text1"/>
          <w:sz w:val="28"/>
          <w:szCs w:val="28"/>
        </w:rPr>
        <w:t xml:space="preserve"> присоединяющиеся действия таких лиц, дополняя его собственные, существенно облегчают совершение преступления, и желает совершить посягательство именно указанным способом. Лицо в этих случаях, сознающее, что действует в составе групп</w:t>
      </w:r>
      <w:r w:rsidR="00790C73">
        <w:rPr>
          <w:color w:val="000000" w:themeColor="text1"/>
          <w:sz w:val="28"/>
          <w:szCs w:val="28"/>
        </w:rPr>
        <w:t>ы, несет ответственность по п. «б»</w:t>
      </w:r>
      <w:r w:rsidRPr="006A19EF">
        <w:rPr>
          <w:color w:val="000000" w:themeColor="text1"/>
          <w:sz w:val="28"/>
          <w:szCs w:val="28"/>
        </w:rPr>
        <w:t xml:space="preserve"> </w:t>
      </w:r>
      <w:proofErr w:type="gramStart"/>
      <w:r w:rsidRPr="006A19EF">
        <w:rPr>
          <w:color w:val="000000" w:themeColor="text1"/>
          <w:sz w:val="28"/>
          <w:szCs w:val="28"/>
        </w:rPr>
        <w:t>ч</w:t>
      </w:r>
      <w:proofErr w:type="gramEnd"/>
      <w:r w:rsidRPr="006A19EF">
        <w:rPr>
          <w:color w:val="000000" w:themeColor="text1"/>
          <w:sz w:val="28"/>
          <w:szCs w:val="28"/>
        </w:rPr>
        <w:t>.2 ст.131 УК РФ.</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 xml:space="preserve">Под группой лиц понимается два и более лица, принимающих участие в изнасиловании и действующих согласованно в отношении потерпевшей. Как </w:t>
      </w:r>
      <w:proofErr w:type="gramStart"/>
      <w:r w:rsidRPr="006A19EF">
        <w:rPr>
          <w:color w:val="000000" w:themeColor="text1"/>
          <w:sz w:val="28"/>
          <w:szCs w:val="28"/>
        </w:rPr>
        <w:t>групповое</w:t>
      </w:r>
      <w:proofErr w:type="gramEnd"/>
      <w:r w:rsidRPr="006A19EF">
        <w:rPr>
          <w:color w:val="000000" w:themeColor="text1"/>
          <w:sz w:val="28"/>
          <w:szCs w:val="28"/>
        </w:rPr>
        <w:t xml:space="preserve"> </w:t>
      </w:r>
      <w:proofErr w:type="spellStart"/>
      <w:r w:rsidRPr="006A19EF">
        <w:rPr>
          <w:color w:val="000000" w:themeColor="text1"/>
          <w:sz w:val="28"/>
          <w:szCs w:val="28"/>
        </w:rPr>
        <w:t>соисполнительство</w:t>
      </w:r>
      <w:proofErr w:type="spellEnd"/>
      <w:r w:rsidRPr="006A19EF">
        <w:rPr>
          <w:color w:val="000000" w:themeColor="text1"/>
          <w:sz w:val="28"/>
          <w:szCs w:val="28"/>
        </w:rPr>
        <w:t xml:space="preserve"> в изнасиловании должны квалифицироваться не только действия лиц, совершивших насильственный половой акт, но и действия лиц, содействовавших им в этом путем применения физического или психического насилия к потерпевшей. Так, </w:t>
      </w:r>
      <w:r w:rsidRPr="006A19EF">
        <w:rPr>
          <w:color w:val="000000" w:themeColor="text1"/>
          <w:sz w:val="28"/>
          <w:szCs w:val="28"/>
        </w:rPr>
        <w:lastRenderedPageBreak/>
        <w:t>лицо, угрожавшее женщине применением оружия, если она не подчинится и не вступит в половую связь с другим лицом, выполняет часть объективной стороны изнасилования (угроза применения насилия) и потому должно рассматриваться как соисполнитель группового изнасилования. Поэтому соисполнителями группового изнасилования могут быть и женщины, и импотент, и лицо, не имеющее намерения лично совершить половой акт, и т.д.</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Изнасилование следует признать совершенным группой лиц не только в вышеперечисленных случаях, когда несколькими лицами подвергается изнасилованию одна или более потерпевших, но и тогда, когда виновные, действуя согласованно и применяя физическое насилие или угрозу в отношении нескольких женщин, затем совершают половой акт каждый с одной из них.</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proofErr w:type="gramStart"/>
      <w:r w:rsidRPr="006A19EF">
        <w:rPr>
          <w:color w:val="000000" w:themeColor="text1"/>
          <w:sz w:val="28"/>
          <w:szCs w:val="28"/>
        </w:rPr>
        <w:t>Соучастие в изнасиловании в форме пособничества в отличие от участия в групповом изнасиловании следует констатировать в тех случаях, когда виновный оказывал помощь насильнику в совершении преступления, создавая условия, например, завлекая потерпевшую в установленное место, предоставляя средства, например автомобиль, квартиру, оружие, устраняя препятствия, например, не позволяя другим лицам вмешаться и предотвратить изнасилование и т.п.</w:t>
      </w:r>
      <w:r w:rsidR="00236C27">
        <w:rPr>
          <w:rStyle w:val="a7"/>
          <w:color w:val="000000" w:themeColor="text1"/>
          <w:sz w:val="28"/>
          <w:szCs w:val="28"/>
        </w:rPr>
        <w:footnoteReference w:id="10"/>
      </w:r>
      <w:proofErr w:type="gramEnd"/>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 xml:space="preserve">Если касаться второй половины этого квалифицирующего признака, то здесь действуют правила законодателя по предварительному сговору группой лиц и организованной группы. Изнасилование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Изнасилование признается совершенным организованной группой, если оно совершено устойчивой группой лиц, заранее </w:t>
      </w:r>
      <w:r w:rsidRPr="006A19EF">
        <w:rPr>
          <w:color w:val="000000" w:themeColor="text1"/>
          <w:sz w:val="28"/>
          <w:szCs w:val="28"/>
        </w:rPr>
        <w:lastRenderedPageBreak/>
        <w:t>объединившихся для совершения одного или нескольких изнасилований (преступлений).</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Изнасилование, соединенное с угрозой убийством или причинением тяжкого вреда здоровью, а также совершенное с особой жесткостью по отношению к потерпевшей или другим лицам.</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proofErr w:type="gramStart"/>
      <w:r w:rsidRPr="006A19EF">
        <w:rPr>
          <w:color w:val="000000" w:themeColor="text1"/>
          <w:sz w:val="28"/>
          <w:szCs w:val="28"/>
        </w:rPr>
        <w:t>Пленум Верховного Суда РФ 2004 г. считает под угрозой убийства или причинения тяжкого вреда здоровью не только прямые высказывания, в которых выражалось намерение немедленного применения физического насилия к потерпевшему лицу или к другим лицам, но и такие угрожающие действия виновного, как, например, демонстрация оружия или предметов, которые могут быть использованы в качестве оружия (нож, бритва, топор и т.д.)</w:t>
      </w:r>
      <w:r w:rsidR="00236C27">
        <w:rPr>
          <w:rStyle w:val="a7"/>
          <w:color w:val="000000" w:themeColor="text1"/>
          <w:sz w:val="28"/>
          <w:szCs w:val="28"/>
        </w:rPr>
        <w:footnoteReference w:id="11"/>
      </w:r>
      <w:r w:rsidRPr="006A19EF">
        <w:rPr>
          <w:color w:val="000000" w:themeColor="text1"/>
          <w:sz w:val="28"/>
          <w:szCs w:val="28"/>
        </w:rPr>
        <w:t>.</w:t>
      </w:r>
      <w:proofErr w:type="gramEnd"/>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Ответственность за изнасилование или совершение насильственных действий сексуального характера с применением угрозы убийством или причинением тяжкого вреда здоровью наступает лишь в тех случаях, если такая угроза явилась средством преодоления сопротивления потерпевшего лица и имелись основания опасаться осуществления этой угрозы. При этом указанные действия о</w:t>
      </w:r>
      <w:r w:rsidR="00790C73">
        <w:rPr>
          <w:color w:val="000000" w:themeColor="text1"/>
          <w:sz w:val="28"/>
          <w:szCs w:val="28"/>
        </w:rPr>
        <w:t>хватываются диспозицией п. «б»</w:t>
      </w:r>
      <w:r w:rsidRPr="006A19EF">
        <w:rPr>
          <w:color w:val="000000" w:themeColor="text1"/>
          <w:sz w:val="28"/>
          <w:szCs w:val="28"/>
        </w:rPr>
        <w:t xml:space="preserve"> </w:t>
      </w:r>
      <w:proofErr w:type="gramStart"/>
      <w:r w:rsidRPr="006A19EF">
        <w:rPr>
          <w:color w:val="000000" w:themeColor="text1"/>
          <w:sz w:val="28"/>
          <w:szCs w:val="28"/>
        </w:rPr>
        <w:t>ч</w:t>
      </w:r>
      <w:proofErr w:type="gramEnd"/>
      <w:r w:rsidRPr="006A19EF">
        <w:rPr>
          <w:color w:val="000000" w:themeColor="text1"/>
          <w:sz w:val="28"/>
          <w:szCs w:val="28"/>
        </w:rPr>
        <w:t>.2 ст.131 и ст.132 УК РФ и дополнительной квалификации по ст.119 УК РФ не требуют.</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proofErr w:type="gramStart"/>
      <w:r w:rsidRPr="006A19EF">
        <w:rPr>
          <w:color w:val="000000" w:themeColor="text1"/>
          <w:sz w:val="28"/>
          <w:szCs w:val="28"/>
        </w:rPr>
        <w:t>Если угроза убийством или причинением тяжкого вреда здоровью была выражена после изнасилования или совершения насильственных действий сексуального характера с этой целью, например, чтобы потерпевшее лицо никому не сообщило о случившемся, действия виновного лица при отсутствии квалифицирующих обстоятельств подлежат квалификации по ст.119 УК РФ и по совокупности с ч.1 ст.131 либо ч.1 ст.132 УК РФ.</w:t>
      </w:r>
      <w:proofErr w:type="gramEnd"/>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 xml:space="preserve">Угроза убийством или причинением тяжелого вреда здоровью выражается в словах или действиях, создающих у потерпевшей сознание </w:t>
      </w:r>
      <w:r w:rsidRPr="006A19EF">
        <w:rPr>
          <w:color w:val="000000" w:themeColor="text1"/>
          <w:sz w:val="28"/>
          <w:szCs w:val="28"/>
        </w:rPr>
        <w:lastRenderedPageBreak/>
        <w:t>возможности немедленного и реального применения к ней или другим лицам насилия, способного причинить смерть или тяжкий вред здоровью. Угроза оружием или предметами, могущими быть использованными в качестве оружия, всегда должна расцениваться как угроза убийством или причинением тяжкого вреда здоровью.</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Особая жестокость по отношению к потерпевшей или другим лицам есть действия виновного лица, когда в процессе этих действий потерпевшему лицу или другим лицам умышленно причинены физические или нравственные мучения и страдания. Это новый признак, включенный в число обстоятельств, квалифицирующих изнасилование. Под особой жестокостью следует понимать издевательства и глумление над потерпевшей, истязание ее в процессе изнасилования, а также причинение ей телесных повреждений из садистских побуждений.</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Особая жестокость в отношении других лиц может выразиться, например, в изнасиловании матери на глазах ее детей или жены в присутствии мужа либо как способ подавления сопротивления</w:t>
      </w:r>
      <w:r w:rsidR="00236C27">
        <w:rPr>
          <w:rStyle w:val="a7"/>
          <w:color w:val="000000" w:themeColor="text1"/>
          <w:sz w:val="28"/>
          <w:szCs w:val="28"/>
        </w:rPr>
        <w:footnoteReference w:id="12"/>
      </w:r>
      <w:r w:rsidRPr="006A19EF">
        <w:rPr>
          <w:color w:val="000000" w:themeColor="text1"/>
          <w:sz w:val="28"/>
          <w:szCs w:val="28"/>
        </w:rPr>
        <w:t>. В любом случае необходимо установить умысел виновного лица. Причинение особенной боли и страдания самой потерпевшей или другим людям должно осознаваться виновным. При этом он может желать причинения мучений и страданий жертве или сознательно допускать, что потерпевшая или другие лица испытывают физические или моральные страдания и потрясения.</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 xml:space="preserve">Заражение потерпевшей венерическим заболеванием. Под венерическим заболеванием понимаются: сифилис, гонорея, мягкий шанкр, паховой лимфогранулематоз и др. Для определения этого квалифицирующего признака требуется проведение судебно-медицинской экспертизы. Пленум считает, что ответственность наступает лишь тогда, когда виновное лицо, заразившее потерпевшее лицо венерическим заболеванием, знало о наличии у него этого заболевания, предвидело </w:t>
      </w:r>
      <w:r w:rsidRPr="006A19EF">
        <w:rPr>
          <w:color w:val="000000" w:themeColor="text1"/>
          <w:sz w:val="28"/>
          <w:szCs w:val="28"/>
        </w:rPr>
        <w:lastRenderedPageBreak/>
        <w:t>возможность или неизбежность заражения потерпевшего лица и желало или допускало такое заражение. При этом дополнительной квалификации по ст.121 УК РФ не требуется.</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Особо квалифицирующими признаками изнасилования являются следующие.</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Часть третья:</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 xml:space="preserve">а) изнасилование несовершеннолетней. Несовершеннолетней признается лицо женского пола, не достигшее 18-летнего возраста (но с 14 лет). Требуется установление </w:t>
      </w:r>
      <w:proofErr w:type="spellStart"/>
      <w:r w:rsidRPr="006A19EF">
        <w:rPr>
          <w:color w:val="000000" w:themeColor="text1"/>
          <w:sz w:val="28"/>
          <w:szCs w:val="28"/>
        </w:rPr>
        <w:t>заведомости</w:t>
      </w:r>
      <w:proofErr w:type="spellEnd"/>
      <w:r w:rsidRPr="006A19EF">
        <w:rPr>
          <w:color w:val="000000" w:themeColor="text1"/>
          <w:sz w:val="28"/>
          <w:szCs w:val="28"/>
        </w:rPr>
        <w:t xml:space="preserve"> знания о возрасте потерпевшей.</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proofErr w:type="spellStart"/>
      <w:r w:rsidRPr="006A19EF">
        <w:rPr>
          <w:color w:val="000000" w:themeColor="text1"/>
          <w:sz w:val="28"/>
          <w:szCs w:val="28"/>
        </w:rPr>
        <w:t>Заведомость</w:t>
      </w:r>
      <w:proofErr w:type="spellEnd"/>
      <w:r w:rsidRPr="006A19EF">
        <w:rPr>
          <w:color w:val="000000" w:themeColor="text1"/>
          <w:sz w:val="28"/>
          <w:szCs w:val="28"/>
        </w:rPr>
        <w:t xml:space="preserve"> означает, что насильник знает, что потерпевшая несовершеннолетняя, или осознает, что она не достигла 18 лет. Виновный по внешнему виду потерпевшей, из ее слов, из других обстоятельств (школьная одежда и т.д.) может сознавать, что совершает изнасилование несовершеннолетней.</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На сей</w:t>
      </w:r>
      <w:r w:rsidR="00790C73">
        <w:rPr>
          <w:color w:val="000000" w:themeColor="text1"/>
          <w:sz w:val="28"/>
          <w:szCs w:val="28"/>
        </w:rPr>
        <w:t xml:space="preserve"> счет Пленум дает разъяснение: </w:t>
      </w:r>
      <w:proofErr w:type="gramStart"/>
      <w:r w:rsidR="00790C73">
        <w:rPr>
          <w:color w:val="000000" w:themeColor="text1"/>
          <w:sz w:val="28"/>
          <w:szCs w:val="28"/>
        </w:rPr>
        <w:t>«</w:t>
      </w:r>
      <w:r w:rsidRPr="006A19EF">
        <w:rPr>
          <w:color w:val="000000" w:themeColor="text1"/>
          <w:sz w:val="28"/>
          <w:szCs w:val="28"/>
        </w:rPr>
        <w:t>Судам следует исходить из того, что ответственность за совершение изнасилования или насильственных действий сексуального характера в отношении заведомо несовершеннолетнего лица либо не достигшего четырнадцатилетнего возраста наступает лишь в случаях, когда виновное лицо достоверно знало о возрасте потерпевшего лица (являлось родственником, знакомым, соседом) или когда внешний облик потерпевшего лица явно свидетельст</w:t>
      </w:r>
      <w:r w:rsidR="005F4C36">
        <w:rPr>
          <w:color w:val="000000" w:themeColor="text1"/>
          <w:sz w:val="28"/>
          <w:szCs w:val="28"/>
        </w:rPr>
        <w:t>вовал, например, о его возрасте</w:t>
      </w:r>
      <w:r w:rsidRPr="006A19EF">
        <w:rPr>
          <w:color w:val="000000" w:themeColor="text1"/>
          <w:sz w:val="28"/>
          <w:szCs w:val="28"/>
        </w:rPr>
        <w:t>;</w:t>
      </w:r>
      <w:proofErr w:type="gramEnd"/>
    </w:p>
    <w:p w:rsidR="00790C73"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 xml:space="preserve">б) изнасилование, повлекшее по неосторожности причинение тяжкого вреда здоровью потерпевшей, заражение ее ВИЧ-инфекцией или иные тяжкие </w:t>
      </w:r>
      <w:proofErr w:type="gramStart"/>
      <w:r w:rsidRPr="006A19EF">
        <w:rPr>
          <w:color w:val="000000" w:themeColor="text1"/>
          <w:sz w:val="28"/>
          <w:szCs w:val="28"/>
        </w:rPr>
        <w:t>последствия</w:t>
      </w:r>
      <w:proofErr w:type="gramEnd"/>
      <w:r w:rsidRPr="006A19EF">
        <w:rPr>
          <w:color w:val="000000" w:themeColor="text1"/>
          <w:sz w:val="28"/>
          <w:szCs w:val="28"/>
        </w:rPr>
        <w:t xml:space="preserve"> как для потерпевшей, так и для ее близких</w:t>
      </w:r>
      <w:r w:rsidR="00790C73">
        <w:rPr>
          <w:rStyle w:val="a7"/>
          <w:color w:val="000000" w:themeColor="text1"/>
          <w:sz w:val="28"/>
          <w:szCs w:val="28"/>
        </w:rPr>
        <w:footnoteReference w:id="13"/>
      </w:r>
      <w:r w:rsidR="00790C73">
        <w:rPr>
          <w:color w:val="000000" w:themeColor="text1"/>
          <w:sz w:val="28"/>
          <w:szCs w:val="28"/>
        </w:rPr>
        <w:t xml:space="preserve">. </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Здесь в случае установления умысла на причинение указанных последствий содеянное подлежит квалификации по совокупности статей об изнасиловании и соответствующих статей о посягательства</w:t>
      </w:r>
      <w:r w:rsidR="00790C73">
        <w:rPr>
          <w:color w:val="000000" w:themeColor="text1"/>
          <w:sz w:val="28"/>
          <w:szCs w:val="28"/>
        </w:rPr>
        <w:t xml:space="preserve">х на жизнь или </w:t>
      </w:r>
      <w:r w:rsidR="00790C73">
        <w:rPr>
          <w:color w:val="000000" w:themeColor="text1"/>
          <w:sz w:val="28"/>
          <w:szCs w:val="28"/>
        </w:rPr>
        <w:lastRenderedPageBreak/>
        <w:t>здоровье. По п. «в»</w:t>
      </w:r>
      <w:r w:rsidRPr="006A19EF">
        <w:rPr>
          <w:color w:val="000000" w:themeColor="text1"/>
          <w:sz w:val="28"/>
          <w:szCs w:val="28"/>
        </w:rPr>
        <w:t xml:space="preserve"> </w:t>
      </w:r>
      <w:proofErr w:type="gramStart"/>
      <w:r w:rsidRPr="006A19EF">
        <w:rPr>
          <w:color w:val="000000" w:themeColor="text1"/>
          <w:sz w:val="28"/>
          <w:szCs w:val="28"/>
        </w:rPr>
        <w:t>ч</w:t>
      </w:r>
      <w:proofErr w:type="gramEnd"/>
      <w:r w:rsidRPr="006A19EF">
        <w:rPr>
          <w:color w:val="000000" w:themeColor="text1"/>
          <w:sz w:val="28"/>
          <w:szCs w:val="28"/>
        </w:rPr>
        <w:t xml:space="preserve">.2 ст.131 УК РФ должно квалифицироваться и заражение потерпевшей ВИЧ-инфекцией лицом, знавшим о своем инфицировании. В этом случае квалификация по </w:t>
      </w:r>
      <w:proofErr w:type="gramStart"/>
      <w:r w:rsidRPr="006A19EF">
        <w:rPr>
          <w:color w:val="000000" w:themeColor="text1"/>
          <w:sz w:val="28"/>
          <w:szCs w:val="28"/>
        </w:rPr>
        <w:t>ч</w:t>
      </w:r>
      <w:proofErr w:type="gramEnd"/>
      <w:r w:rsidRPr="006A19EF">
        <w:rPr>
          <w:color w:val="000000" w:themeColor="text1"/>
          <w:sz w:val="28"/>
          <w:szCs w:val="28"/>
        </w:rPr>
        <w:t>.2 ст.122 УК РФ не требуется. Под иными тяжкими последствиями можно понимать возникновение внематочной беременности в результате изнасилования, самоубийство потерпевшей и т.п.</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Часть четвертая:</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а) изнасилование, повлекшее по неосторожности смерть потерпевшей.</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Здесь смерть может наступить в результате насилия с целью сломить сопротивление потерпевшей, например, сильное сдавливание шеи. Смерть потерпевшей может быть следствием самоубийства, вызванного стрессом в связи с изнасилованием. Наконец, смерть может последовать и при других обстоятельствах. При этом между изнасилованием или покушением на изнасилование должна быть причинная связь.</w:t>
      </w:r>
    </w:p>
    <w:p w:rsidR="00790C73"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С субъективной стороны вина насильника или насильников по отношению к смерти потерпевшей должна быть неосторожной. Если виновный совершает умышленное убийство с целью скрыть изнасилование, то н</w:t>
      </w:r>
      <w:r w:rsidR="00790C73">
        <w:rPr>
          <w:color w:val="000000" w:themeColor="text1"/>
          <w:sz w:val="28"/>
          <w:szCs w:val="28"/>
        </w:rPr>
        <w:t xml:space="preserve">алицо совокупность ст.131 и п. «к» </w:t>
      </w:r>
      <w:proofErr w:type="gramStart"/>
      <w:r w:rsidR="00790C73">
        <w:rPr>
          <w:color w:val="000000" w:themeColor="text1"/>
          <w:sz w:val="28"/>
          <w:szCs w:val="28"/>
        </w:rPr>
        <w:t>ч</w:t>
      </w:r>
      <w:proofErr w:type="gramEnd"/>
      <w:r w:rsidR="00790C73">
        <w:rPr>
          <w:color w:val="000000" w:themeColor="text1"/>
          <w:sz w:val="28"/>
          <w:szCs w:val="28"/>
        </w:rPr>
        <w:t>.2 ст.105 УК РФ.</w:t>
      </w:r>
      <w:r w:rsidRPr="006A19EF">
        <w:rPr>
          <w:color w:val="000000" w:themeColor="text1"/>
          <w:sz w:val="28"/>
          <w:szCs w:val="28"/>
        </w:rPr>
        <w:t> </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В случае, когда виновный в изнасиловании причиняет смерть потерпевшей с косвенным умыслом, его действия должны квалифицироваться как умышленное убийство, сопряженное с изнасилованием.</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Неосторожная вина по отношению к смерти потерпевшей при изнасиловании чаще всего встречается в форме преступной небрежности, когда виновный не предвидел наступления смерти потерпевшей в результате своих действий, хотя при проявлении определенного внимания и предусмотрительности должно было и могло ее предвидеть;</w:t>
      </w:r>
    </w:p>
    <w:p w:rsidR="006A19EF" w:rsidRPr="006A19EF" w:rsidRDefault="006A19EF" w:rsidP="006A19EF">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t>б) изнасилование потерпевшей, заведомо не достигшей четырнадцатилетнего возраста.</w:t>
      </w:r>
    </w:p>
    <w:p w:rsidR="006A19EF" w:rsidRDefault="006A19EF" w:rsidP="00790C73">
      <w:pPr>
        <w:pStyle w:val="a3"/>
        <w:spacing w:before="0" w:beforeAutospacing="0" w:after="0" w:afterAutospacing="0" w:line="360" w:lineRule="auto"/>
        <w:ind w:firstLine="709"/>
        <w:contextualSpacing/>
        <w:jc w:val="both"/>
        <w:rPr>
          <w:color w:val="000000" w:themeColor="text1"/>
          <w:sz w:val="28"/>
          <w:szCs w:val="28"/>
        </w:rPr>
      </w:pPr>
      <w:r w:rsidRPr="006A19EF">
        <w:rPr>
          <w:color w:val="000000" w:themeColor="text1"/>
          <w:sz w:val="28"/>
          <w:szCs w:val="28"/>
        </w:rPr>
        <w:lastRenderedPageBreak/>
        <w:t>В этом случае необходимо установить, что виновный знал или сознавал, что потерпевшая является малолетней, т.е. не достигшей 14 лет. Как справед</w:t>
      </w:r>
      <w:r w:rsidR="00790C73">
        <w:rPr>
          <w:color w:val="000000" w:themeColor="text1"/>
          <w:sz w:val="28"/>
          <w:szCs w:val="28"/>
        </w:rPr>
        <w:t xml:space="preserve">ливо замечает Т.А. </w:t>
      </w:r>
      <w:proofErr w:type="spellStart"/>
      <w:r w:rsidR="00790C73">
        <w:rPr>
          <w:color w:val="000000" w:themeColor="text1"/>
          <w:sz w:val="28"/>
          <w:szCs w:val="28"/>
        </w:rPr>
        <w:t>Коргутлова</w:t>
      </w:r>
      <w:proofErr w:type="spellEnd"/>
      <w:r w:rsidR="00790C73">
        <w:rPr>
          <w:color w:val="000000" w:themeColor="text1"/>
          <w:sz w:val="28"/>
          <w:szCs w:val="28"/>
        </w:rPr>
        <w:t>: «</w:t>
      </w:r>
      <w:r w:rsidRPr="006A19EF">
        <w:rPr>
          <w:color w:val="000000" w:themeColor="text1"/>
          <w:sz w:val="28"/>
          <w:szCs w:val="28"/>
        </w:rPr>
        <w:t>Ю</w:t>
      </w:r>
      <w:r w:rsidR="00790C73">
        <w:rPr>
          <w:color w:val="000000" w:themeColor="text1"/>
          <w:sz w:val="28"/>
          <w:szCs w:val="28"/>
        </w:rPr>
        <w:t>ридически значимое соотношение «возраст - беспомощное состояние»</w:t>
      </w:r>
      <w:r w:rsidRPr="006A19EF">
        <w:rPr>
          <w:color w:val="000000" w:themeColor="text1"/>
          <w:sz w:val="28"/>
          <w:szCs w:val="28"/>
        </w:rPr>
        <w:t xml:space="preserve"> должно решаться в каждом конкретном случае с учетом степени умственного и физического развития потерпевших и степени их осведомле</w:t>
      </w:r>
      <w:r w:rsidR="00790C73">
        <w:rPr>
          <w:color w:val="000000" w:themeColor="text1"/>
          <w:sz w:val="28"/>
          <w:szCs w:val="28"/>
        </w:rPr>
        <w:t>нности в вопросах половой жизни»</w:t>
      </w:r>
      <w:r w:rsidR="00790C73">
        <w:rPr>
          <w:rStyle w:val="a7"/>
          <w:color w:val="000000" w:themeColor="text1"/>
          <w:sz w:val="28"/>
          <w:szCs w:val="28"/>
        </w:rPr>
        <w:footnoteReference w:id="14"/>
      </w:r>
      <w:r w:rsidR="00790C73">
        <w:rPr>
          <w:color w:val="000000" w:themeColor="text1"/>
          <w:sz w:val="28"/>
          <w:szCs w:val="28"/>
        </w:rPr>
        <w:t>.</w:t>
      </w:r>
      <w:bookmarkEnd w:id="0"/>
    </w:p>
    <w:p w:rsidR="008D2986" w:rsidRDefault="005F4C36" w:rsidP="00790C73">
      <w:pPr>
        <w:pStyle w:val="a3"/>
        <w:spacing w:before="0" w:beforeAutospacing="0" w:after="0" w:afterAutospacing="0" w:line="360" w:lineRule="auto"/>
        <w:ind w:firstLine="709"/>
        <w:contextualSpacing/>
        <w:jc w:val="both"/>
        <w:rPr>
          <w:color w:val="000000" w:themeColor="text1"/>
          <w:sz w:val="28"/>
          <w:szCs w:val="28"/>
        </w:rPr>
      </w:pPr>
      <w:r>
        <w:rPr>
          <w:color w:val="000000" w:themeColor="text1"/>
          <w:sz w:val="28"/>
          <w:szCs w:val="28"/>
        </w:rPr>
        <w:t>Список использованных источников:</w:t>
      </w:r>
    </w:p>
    <w:p w:rsidR="005F4C36" w:rsidRPr="005F4C36" w:rsidRDefault="005F4C36" w:rsidP="005F4C36">
      <w:pPr>
        <w:pStyle w:val="a3"/>
        <w:numPr>
          <w:ilvl w:val="0"/>
          <w:numId w:val="1"/>
        </w:numPr>
        <w:spacing w:before="0" w:beforeAutospacing="0" w:after="0" w:afterAutospacing="0" w:line="360" w:lineRule="auto"/>
        <w:ind w:left="0" w:firstLine="709"/>
        <w:contextualSpacing/>
        <w:jc w:val="both"/>
        <w:rPr>
          <w:color w:val="000000" w:themeColor="text1"/>
          <w:sz w:val="28"/>
          <w:szCs w:val="28"/>
        </w:rPr>
      </w:pPr>
      <w:proofErr w:type="gramStart"/>
      <w:r w:rsidRPr="005F4C36">
        <w:rPr>
          <w:color w:val="000000" w:themeColor="text1"/>
          <w:sz w:val="28"/>
          <w:szCs w:val="28"/>
        </w:rPr>
        <w:t>Резолюция 48/104 Генеральной Ассамблеей ООН «Декларация об искоренении насилия в отношении женщин» (Принята 20.12.1993 на 85-ом пленарном заседании 48-ой сессии // Документ опубликован не был</w:t>
      </w:r>
      <w:r>
        <w:rPr>
          <w:color w:val="000000" w:themeColor="text1"/>
        </w:rPr>
        <w:t>.</w:t>
      </w:r>
      <w:proofErr w:type="gramEnd"/>
    </w:p>
    <w:p w:rsidR="005F4C36" w:rsidRPr="005F4C36" w:rsidRDefault="005F4C36" w:rsidP="005F4C36">
      <w:pPr>
        <w:pStyle w:val="a3"/>
        <w:numPr>
          <w:ilvl w:val="0"/>
          <w:numId w:val="1"/>
        </w:numPr>
        <w:spacing w:before="0" w:beforeAutospacing="0" w:after="0" w:afterAutospacing="0" w:line="360" w:lineRule="auto"/>
        <w:ind w:left="0" w:firstLine="709"/>
        <w:contextualSpacing/>
        <w:jc w:val="both"/>
        <w:rPr>
          <w:color w:val="000000" w:themeColor="text1"/>
          <w:sz w:val="28"/>
          <w:szCs w:val="28"/>
        </w:rPr>
      </w:pPr>
      <w:r w:rsidRPr="005F4C36">
        <w:rPr>
          <w:sz w:val="28"/>
          <w:szCs w:val="28"/>
        </w:rPr>
        <w:t>Уголовный кодекс Российской Федерации от 13.06.1996 № 63-ФЗ (ред. от 07.02.2017) // Собрание законодательства РФ. - 17.06.1996. - № 25. - Ст. 2954.</w:t>
      </w:r>
    </w:p>
    <w:p w:rsidR="005F4C36" w:rsidRPr="005F4C36" w:rsidRDefault="005F4C36" w:rsidP="005F4C36">
      <w:pPr>
        <w:pStyle w:val="a3"/>
        <w:numPr>
          <w:ilvl w:val="0"/>
          <w:numId w:val="1"/>
        </w:numPr>
        <w:spacing w:before="0" w:beforeAutospacing="0" w:after="0" w:afterAutospacing="0" w:line="360" w:lineRule="auto"/>
        <w:ind w:left="0" w:firstLine="709"/>
        <w:contextualSpacing/>
        <w:jc w:val="both"/>
        <w:rPr>
          <w:color w:val="000000" w:themeColor="text1"/>
          <w:sz w:val="28"/>
          <w:szCs w:val="28"/>
        </w:rPr>
      </w:pPr>
      <w:r w:rsidRPr="005F4C36">
        <w:rPr>
          <w:rFonts w:cstheme="minorBidi"/>
          <w:color w:val="000000" w:themeColor="text1"/>
          <w:sz w:val="28"/>
          <w:szCs w:val="28"/>
        </w:rPr>
        <w:t>Федеральны</w:t>
      </w:r>
      <w:r w:rsidRPr="005F4C36">
        <w:rPr>
          <w:color w:val="000000" w:themeColor="text1"/>
          <w:sz w:val="28"/>
          <w:szCs w:val="28"/>
        </w:rPr>
        <w:t>й закон от 27.07.2009 №</w:t>
      </w:r>
      <w:r w:rsidRPr="005F4C36">
        <w:rPr>
          <w:rFonts w:cstheme="minorBidi"/>
          <w:color w:val="000000" w:themeColor="text1"/>
          <w:sz w:val="28"/>
          <w:szCs w:val="28"/>
        </w:rPr>
        <w:t xml:space="preserve"> 215-ФЗ «О внесении изменений в Уголовный кодекс Российской Федерации</w:t>
      </w:r>
      <w:r w:rsidRPr="005F4C36">
        <w:rPr>
          <w:color w:val="000000" w:themeColor="text1"/>
          <w:sz w:val="28"/>
          <w:szCs w:val="28"/>
        </w:rPr>
        <w:t>»</w:t>
      </w:r>
      <w:r w:rsidRPr="005F4C36">
        <w:rPr>
          <w:rFonts w:cstheme="minorBidi"/>
          <w:color w:val="000000" w:themeColor="text1"/>
          <w:sz w:val="28"/>
          <w:szCs w:val="28"/>
        </w:rPr>
        <w:t xml:space="preserve"> // </w:t>
      </w:r>
      <w:r w:rsidRPr="005F4C36">
        <w:rPr>
          <w:color w:val="000000" w:themeColor="text1"/>
          <w:sz w:val="28"/>
          <w:szCs w:val="28"/>
        </w:rPr>
        <w:t>Собрание законодательства РФ. - 03.08.2009. - № 31. - С</w:t>
      </w:r>
      <w:r w:rsidRPr="005F4C36">
        <w:rPr>
          <w:rFonts w:eastAsiaTheme="minorHAnsi" w:cstheme="minorBidi"/>
          <w:color w:val="000000" w:themeColor="text1"/>
          <w:sz w:val="28"/>
          <w:szCs w:val="28"/>
          <w:lang w:eastAsia="en-US"/>
        </w:rPr>
        <w:t>т. 3921.</w:t>
      </w:r>
    </w:p>
    <w:p w:rsidR="005F4C36" w:rsidRPr="005F4C36" w:rsidRDefault="005F4C36" w:rsidP="005F4C36">
      <w:pPr>
        <w:pStyle w:val="a3"/>
        <w:numPr>
          <w:ilvl w:val="0"/>
          <w:numId w:val="1"/>
        </w:numPr>
        <w:spacing w:before="0" w:beforeAutospacing="0" w:after="0" w:afterAutospacing="0" w:line="360" w:lineRule="auto"/>
        <w:ind w:left="0" w:firstLine="709"/>
        <w:contextualSpacing/>
        <w:jc w:val="both"/>
        <w:rPr>
          <w:color w:val="000000" w:themeColor="text1"/>
          <w:sz w:val="28"/>
          <w:szCs w:val="28"/>
        </w:rPr>
      </w:pPr>
      <w:r w:rsidRPr="005F4C36">
        <w:rPr>
          <w:sz w:val="28"/>
          <w:szCs w:val="28"/>
        </w:rPr>
        <w:t>Постановление Пленума Верховного Суда РФ от 05.03.2004 № 1 (ред. от 30.06.2015) «О применении судами норм Уголовно-процессуального кодекса Российской Федерации» // Российская газета. - № 60. - 25.03.2004.</w:t>
      </w:r>
    </w:p>
    <w:p w:rsidR="005F4C36" w:rsidRPr="005F4C36" w:rsidRDefault="005F4C36" w:rsidP="005F4C36">
      <w:pPr>
        <w:pStyle w:val="a3"/>
        <w:numPr>
          <w:ilvl w:val="0"/>
          <w:numId w:val="1"/>
        </w:numPr>
        <w:spacing w:before="0" w:beforeAutospacing="0" w:after="0" w:afterAutospacing="0" w:line="360" w:lineRule="auto"/>
        <w:ind w:left="0" w:firstLine="709"/>
        <w:contextualSpacing/>
        <w:jc w:val="both"/>
        <w:rPr>
          <w:color w:val="000000" w:themeColor="text1"/>
          <w:sz w:val="28"/>
          <w:szCs w:val="28"/>
        </w:rPr>
      </w:pPr>
      <w:r>
        <w:rPr>
          <w:sz w:val="28"/>
          <w:szCs w:val="28"/>
        </w:rPr>
        <w:t>Ермакова, О.В. К</w:t>
      </w:r>
      <w:r w:rsidRPr="008303FB">
        <w:rPr>
          <w:sz w:val="28"/>
          <w:szCs w:val="28"/>
        </w:rPr>
        <w:t>лассификация составов преступлений по особенностям конструкции объективной стороны: обоснование нового подхода</w:t>
      </w:r>
      <w:r>
        <w:rPr>
          <w:sz w:val="28"/>
          <w:szCs w:val="28"/>
        </w:rPr>
        <w:t xml:space="preserve"> </w:t>
      </w:r>
      <w:r w:rsidRPr="008303FB">
        <w:rPr>
          <w:sz w:val="28"/>
          <w:szCs w:val="28"/>
        </w:rPr>
        <w:t xml:space="preserve">/ </w:t>
      </w:r>
      <w:r>
        <w:rPr>
          <w:sz w:val="28"/>
          <w:szCs w:val="28"/>
        </w:rPr>
        <w:t xml:space="preserve">О.В. Ермакова </w:t>
      </w:r>
      <w:r w:rsidRPr="008303FB">
        <w:rPr>
          <w:sz w:val="28"/>
          <w:szCs w:val="28"/>
        </w:rPr>
        <w:t xml:space="preserve">// </w:t>
      </w:r>
      <w:hyperlink r:id="rId8" w:tooltip="Оглавления выпусков этого журнала" w:history="1">
        <w:r>
          <w:rPr>
            <w:sz w:val="28"/>
            <w:szCs w:val="28"/>
          </w:rPr>
          <w:t>Вестник Воронежского института МВД Р</w:t>
        </w:r>
        <w:r w:rsidRPr="008303FB">
          <w:rPr>
            <w:sz w:val="28"/>
            <w:szCs w:val="28"/>
          </w:rPr>
          <w:t>оссии</w:t>
        </w:r>
      </w:hyperlink>
      <w:r>
        <w:rPr>
          <w:sz w:val="28"/>
          <w:szCs w:val="28"/>
        </w:rPr>
        <w:t>. – 2014. - № 3. – С. 148 – 152.</w:t>
      </w:r>
    </w:p>
    <w:p w:rsidR="005F4C36" w:rsidRPr="005F4C36" w:rsidRDefault="005F4C36" w:rsidP="005F4C36">
      <w:pPr>
        <w:pStyle w:val="a3"/>
        <w:numPr>
          <w:ilvl w:val="0"/>
          <w:numId w:val="1"/>
        </w:numPr>
        <w:spacing w:before="0" w:beforeAutospacing="0" w:after="0" w:afterAutospacing="0" w:line="360" w:lineRule="auto"/>
        <w:ind w:left="0" w:firstLine="709"/>
        <w:contextualSpacing/>
        <w:jc w:val="both"/>
        <w:rPr>
          <w:color w:val="000000" w:themeColor="text1"/>
          <w:sz w:val="28"/>
          <w:szCs w:val="28"/>
        </w:rPr>
      </w:pPr>
      <w:r w:rsidRPr="001E3D5C">
        <w:rPr>
          <w:sz w:val="28"/>
          <w:szCs w:val="28"/>
        </w:rPr>
        <w:t>Журавлев, М.</w:t>
      </w:r>
      <w:r>
        <w:rPr>
          <w:sz w:val="28"/>
          <w:szCs w:val="28"/>
        </w:rPr>
        <w:t xml:space="preserve">П., Наумов, А.В., Никулин, С.И. Уголовное право России. Части общая и особенная. Учебник </w:t>
      </w:r>
      <w:r w:rsidRPr="001E3D5C">
        <w:rPr>
          <w:sz w:val="28"/>
          <w:szCs w:val="28"/>
        </w:rPr>
        <w:t>/</w:t>
      </w:r>
      <w:r>
        <w:rPr>
          <w:sz w:val="28"/>
          <w:szCs w:val="28"/>
        </w:rPr>
        <w:t xml:space="preserve"> М.П. Журавлев, А.В. Наумов, С.И. Никулин. – М.: Проспект, 2017. – 896 </w:t>
      </w:r>
      <w:proofErr w:type="gramStart"/>
      <w:r>
        <w:rPr>
          <w:sz w:val="28"/>
          <w:szCs w:val="28"/>
        </w:rPr>
        <w:t>с</w:t>
      </w:r>
      <w:proofErr w:type="gramEnd"/>
      <w:r>
        <w:rPr>
          <w:sz w:val="28"/>
          <w:szCs w:val="28"/>
        </w:rPr>
        <w:t>.</w:t>
      </w:r>
    </w:p>
    <w:p w:rsidR="005F4C36" w:rsidRPr="005F4C36" w:rsidRDefault="005F4C36" w:rsidP="005F4C36">
      <w:pPr>
        <w:pStyle w:val="a3"/>
        <w:numPr>
          <w:ilvl w:val="0"/>
          <w:numId w:val="1"/>
        </w:numPr>
        <w:spacing w:before="0" w:beforeAutospacing="0" w:after="0" w:afterAutospacing="0" w:line="360" w:lineRule="auto"/>
        <w:ind w:left="0" w:firstLine="709"/>
        <w:contextualSpacing/>
        <w:jc w:val="both"/>
        <w:rPr>
          <w:color w:val="000000" w:themeColor="text1"/>
          <w:sz w:val="28"/>
          <w:szCs w:val="28"/>
        </w:rPr>
      </w:pPr>
      <w:r>
        <w:rPr>
          <w:sz w:val="28"/>
          <w:szCs w:val="28"/>
        </w:rPr>
        <w:lastRenderedPageBreak/>
        <w:t xml:space="preserve">Казанцев, С.Я., Кругликов, Л.Л., </w:t>
      </w:r>
      <w:proofErr w:type="spellStart"/>
      <w:r>
        <w:rPr>
          <w:sz w:val="28"/>
          <w:szCs w:val="28"/>
        </w:rPr>
        <w:t>Мазуренко</w:t>
      </w:r>
      <w:proofErr w:type="spellEnd"/>
      <w:r>
        <w:rPr>
          <w:sz w:val="28"/>
          <w:szCs w:val="28"/>
        </w:rPr>
        <w:t xml:space="preserve">, П.Н., </w:t>
      </w:r>
      <w:proofErr w:type="spellStart"/>
      <w:r>
        <w:rPr>
          <w:sz w:val="28"/>
          <w:szCs w:val="28"/>
        </w:rPr>
        <w:t>Сундуров</w:t>
      </w:r>
      <w:proofErr w:type="spellEnd"/>
      <w:r>
        <w:rPr>
          <w:sz w:val="28"/>
          <w:szCs w:val="28"/>
        </w:rPr>
        <w:t xml:space="preserve">, Ф.Р. Уголовное право </w:t>
      </w:r>
      <w:r w:rsidRPr="001E3D5C">
        <w:rPr>
          <w:sz w:val="28"/>
          <w:szCs w:val="28"/>
        </w:rPr>
        <w:t xml:space="preserve">/ </w:t>
      </w:r>
      <w:r>
        <w:rPr>
          <w:sz w:val="28"/>
          <w:szCs w:val="28"/>
        </w:rPr>
        <w:t xml:space="preserve">С.Я. Казанцев, Л.Л. Кругликов, П.Н. </w:t>
      </w:r>
      <w:proofErr w:type="spellStart"/>
      <w:r>
        <w:rPr>
          <w:sz w:val="28"/>
          <w:szCs w:val="28"/>
        </w:rPr>
        <w:t>Мазуренко</w:t>
      </w:r>
      <w:proofErr w:type="spellEnd"/>
      <w:r>
        <w:rPr>
          <w:sz w:val="28"/>
          <w:szCs w:val="28"/>
        </w:rPr>
        <w:t xml:space="preserve">, Ф.Р. </w:t>
      </w:r>
      <w:proofErr w:type="spellStart"/>
      <w:r>
        <w:rPr>
          <w:sz w:val="28"/>
          <w:szCs w:val="28"/>
        </w:rPr>
        <w:t>Сундуров</w:t>
      </w:r>
      <w:proofErr w:type="spellEnd"/>
      <w:r>
        <w:rPr>
          <w:sz w:val="28"/>
          <w:szCs w:val="28"/>
        </w:rPr>
        <w:t xml:space="preserve">. – М.: </w:t>
      </w:r>
      <w:proofErr w:type="spellStart"/>
      <w:r w:rsidRPr="001E3D5C">
        <w:rPr>
          <w:sz w:val="28"/>
          <w:szCs w:val="28"/>
        </w:rPr>
        <w:t>Academia</w:t>
      </w:r>
      <w:proofErr w:type="spellEnd"/>
      <w:r>
        <w:rPr>
          <w:sz w:val="28"/>
          <w:szCs w:val="28"/>
        </w:rPr>
        <w:t>, 2012. – 352 с.</w:t>
      </w:r>
    </w:p>
    <w:p w:rsidR="005F4C36" w:rsidRDefault="005F4C36" w:rsidP="005F4C36">
      <w:pPr>
        <w:pStyle w:val="a3"/>
        <w:numPr>
          <w:ilvl w:val="0"/>
          <w:numId w:val="1"/>
        </w:numPr>
        <w:spacing w:before="0" w:beforeAutospacing="0" w:after="0" w:afterAutospacing="0" w:line="360" w:lineRule="auto"/>
        <w:ind w:left="0" w:firstLine="709"/>
        <w:contextualSpacing/>
        <w:jc w:val="both"/>
        <w:rPr>
          <w:color w:val="000000" w:themeColor="text1"/>
          <w:sz w:val="28"/>
          <w:szCs w:val="28"/>
        </w:rPr>
      </w:pPr>
      <w:r w:rsidRPr="005F4C36">
        <w:rPr>
          <w:color w:val="000000" w:themeColor="text1"/>
          <w:sz w:val="28"/>
          <w:szCs w:val="28"/>
        </w:rPr>
        <w:t xml:space="preserve">Каменева, И.Н. Общее и особенное в понятии «изнасилование» в России и зарубежных странах / И.Н. </w:t>
      </w:r>
      <w:proofErr w:type="spellStart"/>
      <w:r w:rsidRPr="005F4C36">
        <w:rPr>
          <w:color w:val="000000" w:themeColor="text1"/>
          <w:sz w:val="28"/>
          <w:szCs w:val="28"/>
        </w:rPr>
        <w:t>Камнева</w:t>
      </w:r>
      <w:proofErr w:type="spellEnd"/>
      <w:r w:rsidRPr="005F4C36">
        <w:rPr>
          <w:color w:val="000000" w:themeColor="text1"/>
          <w:sz w:val="28"/>
          <w:szCs w:val="28"/>
        </w:rPr>
        <w:t xml:space="preserve"> // Вестник МГУ. Сер. 11. Право. - 2011. - № 1. - С. 96 – 106.</w:t>
      </w:r>
    </w:p>
    <w:p w:rsidR="005F4C36" w:rsidRPr="005F4C36" w:rsidRDefault="005F4C36" w:rsidP="005F4C36">
      <w:pPr>
        <w:pStyle w:val="a3"/>
        <w:numPr>
          <w:ilvl w:val="0"/>
          <w:numId w:val="1"/>
        </w:numPr>
        <w:spacing w:before="0" w:beforeAutospacing="0" w:after="0" w:afterAutospacing="0" w:line="360" w:lineRule="auto"/>
        <w:ind w:left="0" w:firstLine="709"/>
        <w:contextualSpacing/>
        <w:jc w:val="both"/>
        <w:rPr>
          <w:color w:val="000000" w:themeColor="text1"/>
          <w:sz w:val="28"/>
          <w:szCs w:val="28"/>
        </w:rPr>
      </w:pPr>
      <w:proofErr w:type="spellStart"/>
      <w:r w:rsidRPr="005F4C36">
        <w:rPr>
          <w:color w:val="000000"/>
          <w:sz w:val="28"/>
          <w:szCs w:val="28"/>
          <w:shd w:val="clear" w:color="auto" w:fill="FFFFFF"/>
        </w:rPr>
        <w:t>Коргутлова</w:t>
      </w:r>
      <w:proofErr w:type="spellEnd"/>
      <w:r w:rsidRPr="005F4C36">
        <w:rPr>
          <w:color w:val="000000"/>
          <w:sz w:val="28"/>
          <w:szCs w:val="28"/>
          <w:shd w:val="clear" w:color="auto" w:fill="FFFFFF"/>
        </w:rPr>
        <w:t xml:space="preserve">, Т.А. Половые преступления: теоретические и практические аспекты / Т.А. </w:t>
      </w:r>
      <w:proofErr w:type="spellStart"/>
      <w:r w:rsidRPr="005F4C36">
        <w:rPr>
          <w:color w:val="000000"/>
          <w:sz w:val="28"/>
          <w:szCs w:val="28"/>
          <w:shd w:val="clear" w:color="auto" w:fill="FFFFFF"/>
        </w:rPr>
        <w:t>Коргутлова</w:t>
      </w:r>
      <w:proofErr w:type="spellEnd"/>
      <w:r w:rsidRPr="005F4C36">
        <w:rPr>
          <w:color w:val="000000"/>
          <w:sz w:val="28"/>
          <w:szCs w:val="28"/>
          <w:shd w:val="clear" w:color="auto" w:fill="FFFFFF"/>
        </w:rPr>
        <w:t xml:space="preserve"> // Современное право. - № 10. - 2011. - С.14 - 19.</w:t>
      </w:r>
    </w:p>
    <w:p w:rsidR="005F4C36" w:rsidRDefault="005F4C36" w:rsidP="005F4C36">
      <w:pPr>
        <w:pStyle w:val="a3"/>
        <w:numPr>
          <w:ilvl w:val="0"/>
          <w:numId w:val="1"/>
        </w:numPr>
        <w:spacing w:before="0" w:beforeAutospacing="0" w:after="0" w:afterAutospacing="0" w:line="360" w:lineRule="auto"/>
        <w:ind w:left="0" w:firstLine="709"/>
        <w:contextualSpacing/>
        <w:jc w:val="both"/>
        <w:rPr>
          <w:color w:val="000000" w:themeColor="text1"/>
          <w:sz w:val="28"/>
          <w:szCs w:val="28"/>
        </w:rPr>
      </w:pPr>
      <w:r w:rsidRPr="005F4C36">
        <w:rPr>
          <w:color w:val="000000" w:themeColor="text1"/>
          <w:sz w:val="28"/>
          <w:szCs w:val="28"/>
        </w:rPr>
        <w:t>Котельникова</w:t>
      </w:r>
      <w:r>
        <w:rPr>
          <w:color w:val="000000" w:themeColor="text1"/>
          <w:sz w:val="28"/>
          <w:szCs w:val="28"/>
        </w:rPr>
        <w:t>,</w:t>
      </w:r>
      <w:r w:rsidRPr="005F4C36">
        <w:rPr>
          <w:color w:val="000000" w:themeColor="text1"/>
          <w:sz w:val="28"/>
          <w:szCs w:val="28"/>
        </w:rPr>
        <w:t xml:space="preserve"> Е.А., Шумихин</w:t>
      </w:r>
      <w:r>
        <w:rPr>
          <w:color w:val="000000" w:themeColor="text1"/>
          <w:sz w:val="28"/>
          <w:szCs w:val="28"/>
        </w:rPr>
        <w:t>,</w:t>
      </w:r>
      <w:r w:rsidRPr="005F4C36">
        <w:rPr>
          <w:color w:val="000000" w:themeColor="text1"/>
          <w:sz w:val="28"/>
          <w:szCs w:val="28"/>
        </w:rPr>
        <w:t xml:space="preserve"> В.Г. Разграничение насильственных и ненасильственных преступлений против половой свободы и половой неприкосновенности</w:t>
      </w:r>
      <w:r>
        <w:rPr>
          <w:color w:val="000000" w:themeColor="text1"/>
          <w:sz w:val="28"/>
          <w:szCs w:val="28"/>
        </w:rPr>
        <w:t xml:space="preserve"> </w:t>
      </w:r>
      <w:r w:rsidRPr="005F4C36">
        <w:rPr>
          <w:color w:val="000000" w:themeColor="text1"/>
          <w:sz w:val="28"/>
          <w:szCs w:val="28"/>
        </w:rPr>
        <w:t xml:space="preserve">/ </w:t>
      </w:r>
      <w:r>
        <w:rPr>
          <w:color w:val="000000" w:themeColor="text1"/>
          <w:sz w:val="28"/>
          <w:szCs w:val="28"/>
        </w:rPr>
        <w:t>Е.А. Котельникова, В.Г. Шумихин</w:t>
      </w:r>
      <w:r w:rsidRPr="005F4C36">
        <w:rPr>
          <w:color w:val="000000" w:themeColor="text1"/>
          <w:sz w:val="28"/>
          <w:szCs w:val="28"/>
        </w:rPr>
        <w:t xml:space="preserve"> // Правоведение. – 2011. - № 5. – С. 37</w:t>
      </w:r>
      <w:r>
        <w:rPr>
          <w:color w:val="000000" w:themeColor="text1"/>
          <w:sz w:val="28"/>
          <w:szCs w:val="28"/>
        </w:rPr>
        <w:t xml:space="preserve"> – 43</w:t>
      </w:r>
      <w:r w:rsidRPr="005F4C36">
        <w:rPr>
          <w:color w:val="000000" w:themeColor="text1"/>
          <w:sz w:val="28"/>
          <w:szCs w:val="28"/>
        </w:rPr>
        <w:t>.</w:t>
      </w:r>
    </w:p>
    <w:p w:rsidR="005F4C36" w:rsidRPr="005F4C36" w:rsidRDefault="005F4C36" w:rsidP="005F4C36">
      <w:pPr>
        <w:pStyle w:val="a3"/>
        <w:numPr>
          <w:ilvl w:val="0"/>
          <w:numId w:val="1"/>
        </w:numPr>
        <w:spacing w:before="0" w:beforeAutospacing="0" w:after="0" w:afterAutospacing="0" w:line="360" w:lineRule="auto"/>
        <w:ind w:left="0" w:firstLine="709"/>
        <w:contextualSpacing/>
        <w:jc w:val="both"/>
        <w:rPr>
          <w:color w:val="000000" w:themeColor="text1"/>
          <w:sz w:val="28"/>
          <w:szCs w:val="28"/>
        </w:rPr>
      </w:pPr>
      <w:r w:rsidRPr="00CE1D01">
        <w:rPr>
          <w:sz w:val="28"/>
          <w:szCs w:val="28"/>
        </w:rPr>
        <w:t xml:space="preserve">Сверчков, В.В. Уголовное право. Общая и особенная части. Учебник / В.В. Сверчков. -  М.: </w:t>
      </w:r>
      <w:proofErr w:type="spellStart"/>
      <w:r w:rsidRPr="00CE1D01">
        <w:rPr>
          <w:sz w:val="28"/>
          <w:szCs w:val="28"/>
        </w:rPr>
        <w:t>Юрайт</w:t>
      </w:r>
      <w:proofErr w:type="spellEnd"/>
      <w:r w:rsidRPr="00CE1D01">
        <w:rPr>
          <w:sz w:val="28"/>
          <w:szCs w:val="28"/>
        </w:rPr>
        <w:t>, 2015. – 640 с.</w:t>
      </w:r>
    </w:p>
    <w:p w:rsidR="005F4C36" w:rsidRPr="005F4C36" w:rsidRDefault="005F4C36" w:rsidP="005F4C36">
      <w:pPr>
        <w:pStyle w:val="a3"/>
        <w:numPr>
          <w:ilvl w:val="0"/>
          <w:numId w:val="1"/>
        </w:numPr>
        <w:spacing w:before="0" w:beforeAutospacing="0" w:after="0" w:afterAutospacing="0" w:line="360" w:lineRule="auto"/>
        <w:ind w:left="0" w:firstLine="709"/>
        <w:contextualSpacing/>
        <w:jc w:val="both"/>
        <w:rPr>
          <w:color w:val="000000" w:themeColor="text1"/>
          <w:sz w:val="28"/>
          <w:szCs w:val="28"/>
        </w:rPr>
      </w:pPr>
      <w:proofErr w:type="spellStart"/>
      <w:r w:rsidRPr="005F4C36">
        <w:rPr>
          <w:color w:val="000000" w:themeColor="text1"/>
          <w:sz w:val="28"/>
          <w:szCs w:val="28"/>
        </w:rPr>
        <w:t>Фаргиев</w:t>
      </w:r>
      <w:proofErr w:type="spellEnd"/>
      <w:r w:rsidRPr="005F4C36">
        <w:rPr>
          <w:color w:val="000000" w:themeColor="text1"/>
          <w:sz w:val="28"/>
          <w:szCs w:val="28"/>
        </w:rPr>
        <w:t xml:space="preserve">, И. Уголовно-правовая оценка заражения венерической болезнью  </w:t>
      </w:r>
      <w:r w:rsidRPr="005F4C36">
        <w:rPr>
          <w:color w:val="000000" w:themeColor="text1"/>
          <w:sz w:val="28"/>
          <w:szCs w:val="28"/>
          <w:lang w:val="en-US"/>
        </w:rPr>
        <w:t>/</w:t>
      </w:r>
      <w:r w:rsidRPr="005F4C36">
        <w:rPr>
          <w:color w:val="000000" w:themeColor="text1"/>
          <w:sz w:val="28"/>
          <w:szCs w:val="28"/>
        </w:rPr>
        <w:t xml:space="preserve"> И. </w:t>
      </w:r>
      <w:proofErr w:type="spellStart"/>
      <w:r w:rsidRPr="005F4C36">
        <w:rPr>
          <w:color w:val="000000" w:themeColor="text1"/>
          <w:sz w:val="28"/>
          <w:szCs w:val="28"/>
        </w:rPr>
        <w:t>Фаргиев</w:t>
      </w:r>
      <w:proofErr w:type="spellEnd"/>
      <w:r w:rsidRPr="005F4C36">
        <w:rPr>
          <w:color w:val="000000" w:themeColor="text1"/>
          <w:sz w:val="28"/>
          <w:szCs w:val="28"/>
        </w:rPr>
        <w:t xml:space="preserve"> // Уголовное право. - 2010. - № 1. - С.65 – 73.</w:t>
      </w:r>
    </w:p>
    <w:p w:rsidR="005F4C36" w:rsidRPr="005F4C36" w:rsidRDefault="005F4C36">
      <w:pPr>
        <w:pStyle w:val="a3"/>
        <w:numPr>
          <w:ilvl w:val="0"/>
          <w:numId w:val="1"/>
        </w:numPr>
        <w:spacing w:before="0" w:beforeAutospacing="0" w:after="0" w:afterAutospacing="0" w:line="360" w:lineRule="auto"/>
        <w:ind w:left="0" w:firstLine="709"/>
        <w:contextualSpacing/>
        <w:jc w:val="both"/>
        <w:rPr>
          <w:color w:val="000000" w:themeColor="text1"/>
          <w:sz w:val="28"/>
          <w:szCs w:val="28"/>
        </w:rPr>
      </w:pPr>
      <w:proofErr w:type="spellStart"/>
      <w:r>
        <w:rPr>
          <w:sz w:val="28"/>
          <w:szCs w:val="28"/>
        </w:rPr>
        <w:t>Шахбазов</w:t>
      </w:r>
      <w:proofErr w:type="spellEnd"/>
      <w:r>
        <w:rPr>
          <w:sz w:val="28"/>
          <w:szCs w:val="28"/>
        </w:rPr>
        <w:t xml:space="preserve">, Р.Ф., </w:t>
      </w:r>
      <w:proofErr w:type="spellStart"/>
      <w:r>
        <w:rPr>
          <w:sz w:val="28"/>
          <w:szCs w:val="28"/>
        </w:rPr>
        <w:t>Сизов</w:t>
      </w:r>
      <w:proofErr w:type="spellEnd"/>
      <w:r>
        <w:rPr>
          <w:sz w:val="28"/>
          <w:szCs w:val="28"/>
        </w:rPr>
        <w:t>, А.А. К</w:t>
      </w:r>
      <w:r w:rsidRPr="009A5EA0">
        <w:rPr>
          <w:sz w:val="28"/>
          <w:szCs w:val="28"/>
        </w:rPr>
        <w:t>лассификация преступлений по характеру и степени общественной опасности</w:t>
      </w:r>
      <w:r>
        <w:rPr>
          <w:sz w:val="28"/>
          <w:szCs w:val="28"/>
        </w:rPr>
        <w:t xml:space="preserve"> </w:t>
      </w:r>
      <w:r w:rsidRPr="009A5EA0">
        <w:rPr>
          <w:sz w:val="28"/>
          <w:szCs w:val="28"/>
        </w:rPr>
        <w:t xml:space="preserve">/ </w:t>
      </w:r>
      <w:r>
        <w:rPr>
          <w:sz w:val="28"/>
          <w:szCs w:val="28"/>
        </w:rPr>
        <w:t xml:space="preserve">Р.Ф. </w:t>
      </w:r>
      <w:proofErr w:type="spellStart"/>
      <w:r>
        <w:rPr>
          <w:sz w:val="28"/>
          <w:szCs w:val="28"/>
        </w:rPr>
        <w:t>Шахбазов</w:t>
      </w:r>
      <w:proofErr w:type="spellEnd"/>
      <w:r>
        <w:rPr>
          <w:sz w:val="28"/>
          <w:szCs w:val="28"/>
        </w:rPr>
        <w:t xml:space="preserve">, А.А. </w:t>
      </w:r>
      <w:proofErr w:type="spellStart"/>
      <w:r>
        <w:rPr>
          <w:sz w:val="28"/>
          <w:szCs w:val="28"/>
        </w:rPr>
        <w:t>Сизов</w:t>
      </w:r>
      <w:proofErr w:type="spellEnd"/>
      <w:r>
        <w:rPr>
          <w:sz w:val="28"/>
          <w:szCs w:val="28"/>
        </w:rPr>
        <w:t xml:space="preserve"> </w:t>
      </w:r>
      <w:r w:rsidRPr="009A5EA0">
        <w:rPr>
          <w:sz w:val="28"/>
          <w:szCs w:val="28"/>
        </w:rPr>
        <w:t xml:space="preserve">// </w:t>
      </w:r>
      <w:hyperlink r:id="rId9" w:history="1">
        <w:r>
          <w:rPr>
            <w:sz w:val="28"/>
            <w:szCs w:val="28"/>
          </w:rPr>
          <w:t>И</w:t>
        </w:r>
        <w:r w:rsidRPr="009A5EA0">
          <w:rPr>
            <w:sz w:val="28"/>
            <w:szCs w:val="28"/>
          </w:rPr>
          <w:t>нновации, качество и сервис в технике и технологиях</w:t>
        </w:r>
      </w:hyperlink>
      <w:r>
        <w:rPr>
          <w:sz w:val="28"/>
          <w:szCs w:val="28"/>
        </w:rPr>
        <w:t xml:space="preserve">: </w:t>
      </w:r>
      <w:r w:rsidRPr="009A5EA0">
        <w:rPr>
          <w:sz w:val="28"/>
          <w:szCs w:val="28"/>
        </w:rPr>
        <w:t>Сборник научных трудов 6-ой Международной научно-практической конференции. </w:t>
      </w:r>
      <w:r>
        <w:rPr>
          <w:sz w:val="28"/>
          <w:szCs w:val="28"/>
        </w:rPr>
        <w:t xml:space="preserve">– Курск: </w:t>
      </w:r>
      <w:hyperlink r:id="rId10" w:tooltip="Список публикаций этого издательства" w:history="1">
        <w:r>
          <w:rPr>
            <w:sz w:val="28"/>
            <w:szCs w:val="28"/>
          </w:rPr>
          <w:t>Закрытое акционерное общество «</w:t>
        </w:r>
        <w:r w:rsidRPr="009A5EA0">
          <w:rPr>
            <w:sz w:val="28"/>
            <w:szCs w:val="28"/>
          </w:rPr>
          <w:t>Университетская книга</w:t>
        </w:r>
        <w:r>
          <w:rPr>
            <w:sz w:val="28"/>
            <w:szCs w:val="28"/>
          </w:rPr>
          <w:t>»,</w:t>
        </w:r>
      </w:hyperlink>
      <w:r>
        <w:rPr>
          <w:sz w:val="28"/>
          <w:szCs w:val="28"/>
        </w:rPr>
        <w:t xml:space="preserve"> 2016. С. 321-324.</w:t>
      </w:r>
    </w:p>
    <w:p w:rsidR="005F4C36" w:rsidRPr="005F4C36" w:rsidRDefault="005F4C36">
      <w:pPr>
        <w:pStyle w:val="a3"/>
        <w:numPr>
          <w:ilvl w:val="0"/>
          <w:numId w:val="1"/>
        </w:numPr>
        <w:spacing w:before="0" w:beforeAutospacing="0" w:after="0" w:afterAutospacing="0" w:line="360" w:lineRule="auto"/>
        <w:ind w:left="0" w:firstLine="709"/>
        <w:contextualSpacing/>
        <w:jc w:val="both"/>
        <w:rPr>
          <w:color w:val="000000" w:themeColor="text1"/>
          <w:sz w:val="28"/>
          <w:szCs w:val="28"/>
        </w:rPr>
      </w:pPr>
      <w:r w:rsidRPr="00FE16CC">
        <w:rPr>
          <w:sz w:val="28"/>
          <w:szCs w:val="28"/>
        </w:rPr>
        <w:t>Официальный сайт Министерства внутренних дел Российской Федерации [Электронный ресурс]. Режим доступа: https://mvd.ru/folder/101762/item/7207988.</w:t>
      </w:r>
    </w:p>
    <w:sectPr w:rsidR="005F4C36" w:rsidRPr="005F4C36" w:rsidSect="00B76CB9">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065" w:rsidRDefault="008F3065" w:rsidP="006A19EF">
      <w:pPr>
        <w:spacing w:after="0" w:line="240" w:lineRule="auto"/>
      </w:pPr>
      <w:r>
        <w:separator/>
      </w:r>
    </w:p>
  </w:endnote>
  <w:endnote w:type="continuationSeparator" w:id="0">
    <w:p w:rsidR="008F3065" w:rsidRDefault="008F3065" w:rsidP="006A1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065" w:rsidRDefault="008F3065" w:rsidP="006A19EF">
      <w:pPr>
        <w:spacing w:after="0" w:line="240" w:lineRule="auto"/>
      </w:pPr>
      <w:r>
        <w:separator/>
      </w:r>
    </w:p>
  </w:footnote>
  <w:footnote w:type="continuationSeparator" w:id="0">
    <w:p w:rsidR="008F3065" w:rsidRDefault="008F3065" w:rsidP="006A19EF">
      <w:pPr>
        <w:spacing w:after="0" w:line="240" w:lineRule="auto"/>
      </w:pPr>
      <w:r>
        <w:continuationSeparator/>
      </w:r>
    </w:p>
  </w:footnote>
  <w:footnote w:id="1">
    <w:p w:rsidR="00B04276" w:rsidRPr="00B04276" w:rsidRDefault="00B04276" w:rsidP="00B04276">
      <w:pPr>
        <w:pStyle w:val="a5"/>
        <w:ind w:firstLine="709"/>
        <w:jc w:val="both"/>
      </w:pPr>
      <w:r>
        <w:rPr>
          <w:rStyle w:val="a7"/>
        </w:rPr>
        <w:footnoteRef/>
      </w:r>
      <w:r>
        <w:t xml:space="preserve"> </w:t>
      </w:r>
      <w:proofErr w:type="gramStart"/>
      <w:r w:rsidRPr="00B04276">
        <w:rPr>
          <w:rFonts w:ascii="Times New Roman" w:eastAsia="Times New Roman" w:hAnsi="Times New Roman" w:cs="Times New Roman"/>
          <w:color w:val="000000" w:themeColor="text1"/>
          <w:sz w:val="24"/>
          <w:szCs w:val="24"/>
          <w:lang w:eastAsia="ru-RU"/>
        </w:rPr>
        <w:t>Резолюция 48/</w:t>
      </w:r>
      <w:r>
        <w:rPr>
          <w:rFonts w:ascii="Times New Roman" w:eastAsia="Times New Roman" w:hAnsi="Times New Roman" w:cs="Times New Roman"/>
          <w:color w:val="000000" w:themeColor="text1"/>
          <w:sz w:val="24"/>
          <w:szCs w:val="24"/>
          <w:lang w:eastAsia="ru-RU"/>
        </w:rPr>
        <w:t>104 Генеральной Ассамблеей ООН «</w:t>
      </w:r>
      <w:r w:rsidRPr="00B04276">
        <w:rPr>
          <w:rFonts w:ascii="Times New Roman" w:eastAsia="Times New Roman" w:hAnsi="Times New Roman" w:cs="Times New Roman"/>
          <w:color w:val="000000" w:themeColor="text1"/>
          <w:sz w:val="24"/>
          <w:szCs w:val="24"/>
          <w:lang w:eastAsia="ru-RU"/>
        </w:rPr>
        <w:t>Декларация об искорен</w:t>
      </w:r>
      <w:r>
        <w:rPr>
          <w:rFonts w:ascii="Times New Roman" w:eastAsia="Times New Roman" w:hAnsi="Times New Roman" w:cs="Times New Roman"/>
          <w:color w:val="000000" w:themeColor="text1"/>
          <w:sz w:val="24"/>
          <w:szCs w:val="24"/>
          <w:lang w:eastAsia="ru-RU"/>
        </w:rPr>
        <w:t>ении насилия в отношении женщин»</w:t>
      </w:r>
      <w:r w:rsidRPr="00B04276">
        <w:rPr>
          <w:rFonts w:ascii="Times New Roman" w:eastAsia="Times New Roman" w:hAnsi="Times New Roman" w:cs="Times New Roman"/>
          <w:color w:val="000000" w:themeColor="text1"/>
          <w:sz w:val="24"/>
          <w:szCs w:val="24"/>
          <w:lang w:eastAsia="ru-RU"/>
        </w:rPr>
        <w:t xml:space="preserve"> (Принята 20.12.1993 на 85-ом пленарном заседании 48-ой сессии // Документ опубликован не был</w:t>
      </w:r>
      <w:r>
        <w:rPr>
          <w:rFonts w:ascii="Times New Roman" w:eastAsia="Times New Roman" w:hAnsi="Times New Roman" w:cs="Times New Roman"/>
          <w:color w:val="000000" w:themeColor="text1"/>
          <w:sz w:val="24"/>
          <w:szCs w:val="24"/>
          <w:lang w:eastAsia="ru-RU"/>
        </w:rPr>
        <w:t>.</w:t>
      </w:r>
      <w:proofErr w:type="gramEnd"/>
    </w:p>
  </w:footnote>
  <w:footnote w:id="2">
    <w:p w:rsidR="00B04276" w:rsidRDefault="00B04276" w:rsidP="00B04276">
      <w:pPr>
        <w:pStyle w:val="a5"/>
        <w:ind w:firstLine="709"/>
        <w:jc w:val="both"/>
      </w:pPr>
      <w:r>
        <w:rPr>
          <w:rStyle w:val="a7"/>
        </w:rPr>
        <w:footnoteRef/>
      </w:r>
      <w:r>
        <w:t xml:space="preserve"> </w:t>
      </w:r>
      <w:r w:rsidRPr="00B04276">
        <w:rPr>
          <w:rFonts w:ascii="Times New Roman" w:hAnsi="Times New Roman" w:cs="Times New Roman"/>
          <w:sz w:val="24"/>
          <w:szCs w:val="24"/>
        </w:rPr>
        <w:t>Официальный сайт Министерства внутренних дел Российской Федерации [Электронный ресурс]. Режим доступа: https://mvd.ru/folder/101762/item/7207988</w:t>
      </w:r>
    </w:p>
  </w:footnote>
  <w:footnote w:id="3">
    <w:p w:rsidR="00B04276" w:rsidRDefault="00B04276" w:rsidP="00236C27">
      <w:pPr>
        <w:pStyle w:val="a5"/>
        <w:ind w:firstLine="709"/>
        <w:jc w:val="both"/>
      </w:pPr>
      <w:r>
        <w:rPr>
          <w:rStyle w:val="a7"/>
        </w:rPr>
        <w:footnoteRef/>
      </w:r>
      <w:r>
        <w:t xml:space="preserve"> </w:t>
      </w:r>
      <w:r w:rsidRPr="00236C27">
        <w:rPr>
          <w:rFonts w:ascii="Times New Roman" w:hAnsi="Times New Roman" w:cs="Times New Roman"/>
          <w:sz w:val="24"/>
          <w:szCs w:val="24"/>
        </w:rPr>
        <w:t>Уголовный кодекс Российской Федерации от 13.06.1996 № 63-ФЗ (ред. от 07.02.2017) // Собрание законодательства РФ. - 17.06.1996. - № 25. - Ст. 2954.</w:t>
      </w:r>
    </w:p>
  </w:footnote>
  <w:footnote w:id="4">
    <w:p w:rsidR="00236C27" w:rsidRDefault="00236C27" w:rsidP="00236C27">
      <w:pPr>
        <w:pStyle w:val="a5"/>
        <w:ind w:firstLine="709"/>
        <w:jc w:val="both"/>
      </w:pPr>
      <w:r>
        <w:rPr>
          <w:rStyle w:val="a7"/>
        </w:rPr>
        <w:footnoteRef/>
      </w:r>
      <w:r>
        <w:t xml:space="preserve"> </w:t>
      </w:r>
      <w:r w:rsidRPr="00236C27">
        <w:rPr>
          <w:rFonts w:ascii="Times New Roman" w:hAnsi="Times New Roman" w:cs="Times New Roman"/>
          <w:sz w:val="24"/>
          <w:szCs w:val="24"/>
        </w:rPr>
        <w:t xml:space="preserve">Ермакова О.В. Классификация составов преступлений по особенностям конструкции объективной стороны: обоснование нового подхода // </w:t>
      </w:r>
      <w:hyperlink r:id="rId1" w:tooltip="Оглавления выпусков этого журнала" w:history="1">
        <w:r w:rsidRPr="00236C27">
          <w:rPr>
            <w:rFonts w:ascii="Times New Roman" w:hAnsi="Times New Roman" w:cs="Times New Roman"/>
            <w:sz w:val="24"/>
            <w:szCs w:val="24"/>
          </w:rPr>
          <w:t>Вестник Воронежского института МВД России</w:t>
        </w:r>
      </w:hyperlink>
      <w:r w:rsidRPr="00236C27">
        <w:rPr>
          <w:rFonts w:ascii="Times New Roman" w:hAnsi="Times New Roman" w:cs="Times New Roman"/>
          <w:sz w:val="24"/>
          <w:szCs w:val="24"/>
        </w:rPr>
        <w:t>. – 2014. - № 3. – С. 150.</w:t>
      </w:r>
    </w:p>
  </w:footnote>
  <w:footnote w:id="5">
    <w:p w:rsidR="00236C27" w:rsidRPr="00236C27" w:rsidRDefault="00236C27" w:rsidP="00236C27">
      <w:pPr>
        <w:spacing w:after="0" w:line="240" w:lineRule="auto"/>
        <w:ind w:firstLine="709"/>
        <w:jc w:val="both"/>
        <w:rPr>
          <w:rFonts w:ascii="Times New Roman" w:eastAsia="Times New Roman" w:hAnsi="Times New Roman" w:cs="Times New Roman"/>
          <w:sz w:val="24"/>
          <w:szCs w:val="24"/>
          <w:lang w:eastAsia="ru-RU"/>
        </w:rPr>
      </w:pPr>
      <w:r>
        <w:rPr>
          <w:rStyle w:val="a7"/>
        </w:rPr>
        <w:footnoteRef/>
      </w:r>
      <w:r>
        <w:t xml:space="preserve"> </w:t>
      </w:r>
      <w:r w:rsidRPr="00236C27">
        <w:rPr>
          <w:rFonts w:ascii="Times New Roman" w:hAnsi="Times New Roman"/>
          <w:color w:val="000000" w:themeColor="text1"/>
          <w:sz w:val="24"/>
          <w:szCs w:val="24"/>
        </w:rPr>
        <w:t>Федеральны</w:t>
      </w:r>
      <w:r>
        <w:rPr>
          <w:rFonts w:ascii="Times New Roman" w:hAnsi="Times New Roman"/>
          <w:color w:val="000000" w:themeColor="text1"/>
          <w:sz w:val="24"/>
          <w:szCs w:val="24"/>
        </w:rPr>
        <w:t>й закон от 27.07.2009 №</w:t>
      </w:r>
      <w:r w:rsidRPr="00236C27">
        <w:rPr>
          <w:rFonts w:ascii="Times New Roman" w:hAnsi="Times New Roman"/>
          <w:color w:val="000000" w:themeColor="text1"/>
          <w:sz w:val="24"/>
          <w:szCs w:val="24"/>
        </w:rPr>
        <w:t xml:space="preserve"> 215-ФЗ «О внесении изменений в Уголовный кодекс Российской Федерации</w:t>
      </w:r>
      <w:r>
        <w:rPr>
          <w:rFonts w:ascii="Times New Roman" w:hAnsi="Times New Roman"/>
          <w:color w:val="000000" w:themeColor="text1"/>
          <w:sz w:val="24"/>
          <w:szCs w:val="24"/>
        </w:rPr>
        <w:t>»</w:t>
      </w:r>
      <w:r w:rsidRPr="00236C27">
        <w:rPr>
          <w:rFonts w:ascii="Times New Roman" w:hAnsi="Times New Roman"/>
          <w:color w:val="000000" w:themeColor="text1"/>
          <w:sz w:val="24"/>
          <w:szCs w:val="24"/>
        </w:rPr>
        <w:t xml:space="preserve"> // </w:t>
      </w:r>
      <w:r>
        <w:rPr>
          <w:rFonts w:ascii="Times New Roman" w:hAnsi="Times New Roman"/>
          <w:color w:val="000000" w:themeColor="text1"/>
          <w:sz w:val="24"/>
          <w:szCs w:val="24"/>
        </w:rPr>
        <w:t>Собрание законодательства РФ. - 03.08.2009. - № 31. - С</w:t>
      </w:r>
      <w:r w:rsidRPr="00236C27">
        <w:rPr>
          <w:rFonts w:ascii="Times New Roman" w:hAnsi="Times New Roman"/>
          <w:color w:val="000000" w:themeColor="text1"/>
          <w:sz w:val="24"/>
          <w:szCs w:val="24"/>
        </w:rPr>
        <w:t>т. 3921.</w:t>
      </w:r>
    </w:p>
  </w:footnote>
  <w:footnote w:id="6">
    <w:p w:rsidR="006A19EF" w:rsidRDefault="006A19EF" w:rsidP="00236C27">
      <w:pPr>
        <w:pStyle w:val="a5"/>
        <w:ind w:firstLine="709"/>
        <w:jc w:val="both"/>
      </w:pPr>
      <w:r>
        <w:rPr>
          <w:rStyle w:val="a7"/>
        </w:rPr>
        <w:footnoteRef/>
      </w:r>
      <w:r>
        <w:t xml:space="preserve"> </w:t>
      </w:r>
      <w:r w:rsidRPr="006A19EF">
        <w:rPr>
          <w:rFonts w:ascii="Times New Roman" w:hAnsi="Times New Roman"/>
          <w:color w:val="000000" w:themeColor="text1"/>
          <w:sz w:val="24"/>
          <w:szCs w:val="24"/>
        </w:rPr>
        <w:t>Котельникова Е.А., Шумихин В.Г. Разграничение насильственных и ненасильственных преступлений против половой свободы и половой неприкосновенности // Правоведение. – 2011. - №</w:t>
      </w:r>
      <w:r w:rsidR="00236C27">
        <w:rPr>
          <w:rFonts w:ascii="Times New Roman" w:hAnsi="Times New Roman"/>
          <w:color w:val="000000" w:themeColor="text1"/>
          <w:sz w:val="24"/>
          <w:szCs w:val="24"/>
        </w:rPr>
        <w:t xml:space="preserve"> </w:t>
      </w:r>
      <w:r w:rsidRPr="006A19EF">
        <w:rPr>
          <w:rFonts w:ascii="Times New Roman" w:hAnsi="Times New Roman"/>
          <w:color w:val="000000" w:themeColor="text1"/>
          <w:sz w:val="24"/>
          <w:szCs w:val="24"/>
        </w:rPr>
        <w:t>5. – С. 37.</w:t>
      </w:r>
    </w:p>
  </w:footnote>
  <w:footnote w:id="7">
    <w:p w:rsidR="006A19EF" w:rsidRDefault="006A19EF" w:rsidP="00236C27">
      <w:pPr>
        <w:pStyle w:val="a5"/>
        <w:ind w:firstLine="709"/>
        <w:jc w:val="both"/>
      </w:pPr>
      <w:r>
        <w:rPr>
          <w:rStyle w:val="a7"/>
        </w:rPr>
        <w:footnoteRef/>
      </w:r>
      <w:r>
        <w:t xml:space="preserve"> </w:t>
      </w:r>
      <w:r w:rsidRPr="006A19EF">
        <w:rPr>
          <w:rFonts w:ascii="Times New Roman" w:hAnsi="Times New Roman" w:cs="Times New Roman"/>
          <w:color w:val="000000" w:themeColor="text1"/>
          <w:sz w:val="24"/>
          <w:szCs w:val="24"/>
        </w:rPr>
        <w:t>Каменева И.Н. Общее и особенное в понятии «изнасилование» в России и зарубежных странах // Вестник МГУ. Сер. 11. Право. - 2011. - № 1. - С. 96.</w:t>
      </w:r>
    </w:p>
  </w:footnote>
  <w:footnote w:id="8">
    <w:p w:rsidR="00236C27" w:rsidRDefault="00236C27" w:rsidP="00236C27">
      <w:pPr>
        <w:pStyle w:val="a5"/>
        <w:ind w:firstLine="709"/>
        <w:jc w:val="both"/>
      </w:pPr>
      <w:r>
        <w:rPr>
          <w:rStyle w:val="a7"/>
        </w:rPr>
        <w:footnoteRef/>
      </w:r>
      <w:r>
        <w:t xml:space="preserve"> </w:t>
      </w:r>
      <w:r w:rsidRPr="00236C27">
        <w:rPr>
          <w:rFonts w:ascii="Times New Roman" w:hAnsi="Times New Roman" w:cs="Times New Roman"/>
          <w:sz w:val="24"/>
          <w:szCs w:val="24"/>
        </w:rPr>
        <w:t xml:space="preserve">Сверчков В.В. Уголовное право. Общая и особенная части. Учебник. М.: </w:t>
      </w:r>
      <w:proofErr w:type="spellStart"/>
      <w:r w:rsidRPr="00236C27">
        <w:rPr>
          <w:rFonts w:ascii="Times New Roman" w:hAnsi="Times New Roman" w:cs="Times New Roman"/>
          <w:sz w:val="24"/>
          <w:szCs w:val="24"/>
        </w:rPr>
        <w:t>Юрайт</w:t>
      </w:r>
      <w:proofErr w:type="spellEnd"/>
      <w:r w:rsidRPr="00236C27">
        <w:rPr>
          <w:rFonts w:ascii="Times New Roman" w:hAnsi="Times New Roman" w:cs="Times New Roman"/>
          <w:sz w:val="24"/>
          <w:szCs w:val="24"/>
        </w:rPr>
        <w:t>, 2015. С. 208.</w:t>
      </w:r>
    </w:p>
  </w:footnote>
  <w:footnote w:id="9">
    <w:p w:rsidR="00236C27" w:rsidRDefault="00236C27" w:rsidP="00236C27">
      <w:pPr>
        <w:pStyle w:val="a5"/>
        <w:ind w:firstLine="709"/>
        <w:jc w:val="both"/>
      </w:pPr>
      <w:r>
        <w:rPr>
          <w:rStyle w:val="a7"/>
        </w:rPr>
        <w:footnoteRef/>
      </w:r>
      <w:r>
        <w:t xml:space="preserve"> </w:t>
      </w:r>
      <w:proofErr w:type="spellStart"/>
      <w:r w:rsidRPr="00236C27">
        <w:rPr>
          <w:rFonts w:ascii="Times New Roman" w:hAnsi="Times New Roman" w:cs="Times New Roman"/>
          <w:sz w:val="24"/>
          <w:szCs w:val="24"/>
        </w:rPr>
        <w:t>Шахбазов</w:t>
      </w:r>
      <w:proofErr w:type="spellEnd"/>
      <w:r w:rsidRPr="00236C27">
        <w:rPr>
          <w:rFonts w:ascii="Times New Roman" w:hAnsi="Times New Roman" w:cs="Times New Roman"/>
          <w:sz w:val="24"/>
          <w:szCs w:val="24"/>
        </w:rPr>
        <w:t xml:space="preserve"> Р.Ф., </w:t>
      </w:r>
      <w:proofErr w:type="spellStart"/>
      <w:r w:rsidRPr="00236C27">
        <w:rPr>
          <w:rFonts w:ascii="Times New Roman" w:hAnsi="Times New Roman" w:cs="Times New Roman"/>
          <w:sz w:val="24"/>
          <w:szCs w:val="24"/>
        </w:rPr>
        <w:t>Сизов</w:t>
      </w:r>
      <w:proofErr w:type="spellEnd"/>
      <w:r w:rsidRPr="00236C27">
        <w:rPr>
          <w:rFonts w:ascii="Times New Roman" w:hAnsi="Times New Roman" w:cs="Times New Roman"/>
          <w:sz w:val="24"/>
          <w:szCs w:val="24"/>
        </w:rPr>
        <w:t xml:space="preserve"> А.А. Классификация преступлений по характеру и степени общественной опасности // </w:t>
      </w:r>
      <w:hyperlink r:id="rId2" w:history="1">
        <w:r w:rsidRPr="00236C27">
          <w:rPr>
            <w:rFonts w:ascii="Times New Roman" w:hAnsi="Times New Roman" w:cs="Times New Roman"/>
            <w:sz w:val="24"/>
            <w:szCs w:val="24"/>
          </w:rPr>
          <w:t>Инновации, качество и сервис в технике и технологиях</w:t>
        </w:r>
      </w:hyperlink>
      <w:r w:rsidRPr="00236C27">
        <w:rPr>
          <w:rFonts w:ascii="Times New Roman" w:hAnsi="Times New Roman" w:cs="Times New Roman"/>
          <w:sz w:val="24"/>
          <w:szCs w:val="24"/>
        </w:rPr>
        <w:t xml:space="preserve">: Сборник научных трудов 6-ой Международной научно-практической конференции. – Курск: </w:t>
      </w:r>
      <w:hyperlink r:id="rId3" w:tooltip="Список публикаций этого издательства" w:history="1">
        <w:r w:rsidRPr="00236C27">
          <w:rPr>
            <w:rFonts w:ascii="Times New Roman" w:hAnsi="Times New Roman" w:cs="Times New Roman"/>
            <w:sz w:val="24"/>
            <w:szCs w:val="24"/>
          </w:rPr>
          <w:t>Закрытое акционерное общество «Университетская книга»,</w:t>
        </w:r>
      </w:hyperlink>
      <w:r w:rsidRPr="00236C27">
        <w:rPr>
          <w:rFonts w:ascii="Times New Roman" w:hAnsi="Times New Roman" w:cs="Times New Roman"/>
          <w:sz w:val="24"/>
          <w:szCs w:val="24"/>
        </w:rPr>
        <w:t xml:space="preserve"> 2016. С. 321.</w:t>
      </w:r>
      <w:r>
        <w:rPr>
          <w:rStyle w:val="apple-converted-space"/>
          <w:rFonts w:ascii="Tahoma" w:hAnsi="Tahoma" w:cs="Tahoma"/>
          <w:color w:val="000000"/>
          <w:sz w:val="16"/>
          <w:szCs w:val="16"/>
          <w:shd w:val="clear" w:color="auto" w:fill="F5F5F5"/>
        </w:rPr>
        <w:t> </w:t>
      </w:r>
    </w:p>
  </w:footnote>
  <w:footnote w:id="10">
    <w:p w:rsidR="00236C27" w:rsidRDefault="00236C27" w:rsidP="00236C27">
      <w:pPr>
        <w:pStyle w:val="a5"/>
        <w:ind w:firstLine="709"/>
        <w:jc w:val="both"/>
      </w:pPr>
      <w:r>
        <w:rPr>
          <w:rStyle w:val="a7"/>
        </w:rPr>
        <w:footnoteRef/>
      </w:r>
      <w:r>
        <w:t xml:space="preserve"> </w:t>
      </w:r>
      <w:r w:rsidRPr="00236C27">
        <w:rPr>
          <w:rFonts w:ascii="Times New Roman" w:hAnsi="Times New Roman" w:cs="Times New Roman"/>
          <w:sz w:val="24"/>
          <w:szCs w:val="24"/>
        </w:rPr>
        <w:t xml:space="preserve">Казанцев С.Я., Кругликов Л.Л., </w:t>
      </w:r>
      <w:proofErr w:type="spellStart"/>
      <w:r w:rsidRPr="00236C27">
        <w:rPr>
          <w:rFonts w:ascii="Times New Roman" w:hAnsi="Times New Roman" w:cs="Times New Roman"/>
          <w:sz w:val="24"/>
          <w:szCs w:val="24"/>
        </w:rPr>
        <w:t>Мазуренко</w:t>
      </w:r>
      <w:proofErr w:type="spellEnd"/>
      <w:r w:rsidRPr="00236C27">
        <w:rPr>
          <w:rFonts w:ascii="Times New Roman" w:hAnsi="Times New Roman" w:cs="Times New Roman"/>
          <w:sz w:val="24"/>
          <w:szCs w:val="24"/>
        </w:rPr>
        <w:t xml:space="preserve"> П.Н., </w:t>
      </w:r>
      <w:proofErr w:type="spellStart"/>
      <w:r w:rsidRPr="00236C27">
        <w:rPr>
          <w:rFonts w:ascii="Times New Roman" w:hAnsi="Times New Roman" w:cs="Times New Roman"/>
          <w:sz w:val="24"/>
          <w:szCs w:val="24"/>
        </w:rPr>
        <w:t>Сундуров</w:t>
      </w:r>
      <w:proofErr w:type="spellEnd"/>
      <w:r w:rsidRPr="00236C27">
        <w:rPr>
          <w:rFonts w:ascii="Times New Roman" w:hAnsi="Times New Roman" w:cs="Times New Roman"/>
          <w:sz w:val="24"/>
          <w:szCs w:val="24"/>
        </w:rPr>
        <w:t xml:space="preserve"> Ф.Р. Уголовное право. М.: </w:t>
      </w:r>
      <w:proofErr w:type="spellStart"/>
      <w:r w:rsidRPr="00236C27">
        <w:rPr>
          <w:rFonts w:ascii="Times New Roman" w:hAnsi="Times New Roman" w:cs="Times New Roman"/>
          <w:sz w:val="24"/>
          <w:szCs w:val="24"/>
        </w:rPr>
        <w:t>Academia</w:t>
      </w:r>
      <w:proofErr w:type="spellEnd"/>
      <w:r w:rsidRPr="00236C27">
        <w:rPr>
          <w:rFonts w:ascii="Times New Roman" w:hAnsi="Times New Roman" w:cs="Times New Roman"/>
          <w:sz w:val="24"/>
          <w:szCs w:val="24"/>
        </w:rPr>
        <w:t>, 2012. С. 166.</w:t>
      </w:r>
    </w:p>
  </w:footnote>
  <w:footnote w:id="11">
    <w:p w:rsidR="00236C27" w:rsidRPr="00236C27" w:rsidRDefault="00236C27" w:rsidP="00236C27">
      <w:pPr>
        <w:spacing w:line="240" w:lineRule="auto"/>
        <w:ind w:firstLine="709"/>
        <w:jc w:val="both"/>
        <w:rPr>
          <w:rFonts w:ascii="Times New Roman" w:eastAsia="Times New Roman" w:hAnsi="Times New Roman" w:cs="Times New Roman"/>
          <w:sz w:val="21"/>
          <w:szCs w:val="21"/>
          <w:lang w:eastAsia="ru-RU"/>
        </w:rPr>
      </w:pPr>
      <w:r>
        <w:rPr>
          <w:rStyle w:val="a7"/>
        </w:rPr>
        <w:footnoteRef/>
      </w:r>
      <w:r>
        <w:t xml:space="preserve"> </w:t>
      </w:r>
      <w:r w:rsidRPr="00236C27">
        <w:rPr>
          <w:rFonts w:ascii="Times New Roman" w:eastAsia="Times New Roman" w:hAnsi="Times New Roman" w:cs="Times New Roman"/>
          <w:sz w:val="24"/>
          <w:szCs w:val="24"/>
          <w:lang w:eastAsia="ru-RU"/>
        </w:rPr>
        <w:t>Постановление Пленума Верховного Суда РФ от 05.03.2004 № 1 (ред. от 30.06.2015) «О применении судами норм Уголовно-процессуального кодекса Российской Федерации» // Росси</w:t>
      </w:r>
      <w:r>
        <w:rPr>
          <w:rFonts w:ascii="Times New Roman" w:eastAsia="Times New Roman" w:hAnsi="Times New Roman" w:cs="Times New Roman"/>
          <w:sz w:val="24"/>
          <w:szCs w:val="24"/>
          <w:lang w:eastAsia="ru-RU"/>
        </w:rPr>
        <w:t>йская газета. - № 60. -</w:t>
      </w:r>
      <w:r w:rsidRPr="00236C27">
        <w:rPr>
          <w:rFonts w:ascii="Times New Roman" w:eastAsia="Times New Roman" w:hAnsi="Times New Roman" w:cs="Times New Roman"/>
          <w:sz w:val="24"/>
          <w:szCs w:val="24"/>
          <w:lang w:eastAsia="ru-RU"/>
        </w:rPr>
        <w:t xml:space="preserve"> 25.03.2004.</w:t>
      </w:r>
    </w:p>
  </w:footnote>
  <w:footnote w:id="12">
    <w:p w:rsidR="00236C27" w:rsidRDefault="00236C27" w:rsidP="008D2986">
      <w:pPr>
        <w:pStyle w:val="a5"/>
        <w:ind w:firstLine="709"/>
        <w:jc w:val="both"/>
      </w:pPr>
      <w:r>
        <w:rPr>
          <w:rStyle w:val="a7"/>
        </w:rPr>
        <w:footnoteRef/>
      </w:r>
      <w:r>
        <w:t xml:space="preserve"> </w:t>
      </w:r>
      <w:r w:rsidR="008D2986" w:rsidRPr="008D2986">
        <w:rPr>
          <w:rFonts w:ascii="Times New Roman" w:hAnsi="Times New Roman" w:cs="Times New Roman"/>
          <w:sz w:val="24"/>
          <w:szCs w:val="24"/>
        </w:rPr>
        <w:t>Журавлев М.П., Наумов А.В., Никулин С.И. Уголовное право России. Части общая и особенная. Учебник. М.: Проспект, 2017. С.609.</w:t>
      </w:r>
    </w:p>
  </w:footnote>
  <w:footnote w:id="13">
    <w:p w:rsidR="00790C73" w:rsidRPr="00790C73" w:rsidRDefault="00790C73" w:rsidP="00790C73">
      <w:pPr>
        <w:pStyle w:val="a3"/>
        <w:spacing w:before="0" w:beforeAutospacing="0" w:after="0" w:afterAutospacing="0"/>
        <w:ind w:firstLine="709"/>
        <w:contextualSpacing/>
        <w:jc w:val="both"/>
        <w:rPr>
          <w:color w:val="000000" w:themeColor="text1"/>
        </w:rPr>
      </w:pPr>
      <w:r>
        <w:rPr>
          <w:rStyle w:val="a7"/>
        </w:rPr>
        <w:footnoteRef/>
      </w:r>
      <w:r>
        <w:t xml:space="preserve"> </w:t>
      </w:r>
      <w:proofErr w:type="spellStart"/>
      <w:r w:rsidRPr="00790C73">
        <w:rPr>
          <w:color w:val="000000" w:themeColor="text1"/>
        </w:rPr>
        <w:t>Фаргиев</w:t>
      </w:r>
      <w:proofErr w:type="spellEnd"/>
      <w:r w:rsidRPr="00790C73">
        <w:rPr>
          <w:color w:val="000000" w:themeColor="text1"/>
        </w:rPr>
        <w:t xml:space="preserve"> И. Уголовно-правовая оценка заражения венерической болезнью // Уголовное право. - 2010. - № 1. - С.65.</w:t>
      </w:r>
    </w:p>
  </w:footnote>
  <w:footnote w:id="14">
    <w:p w:rsidR="00790C73" w:rsidRPr="00790C73" w:rsidRDefault="00790C73" w:rsidP="00790C73">
      <w:pPr>
        <w:pStyle w:val="a3"/>
        <w:ind w:firstLine="709"/>
        <w:jc w:val="both"/>
        <w:rPr>
          <w:color w:val="000000"/>
          <w:shd w:val="clear" w:color="auto" w:fill="FFFFFF"/>
        </w:rPr>
      </w:pPr>
      <w:r w:rsidRPr="00790C73">
        <w:rPr>
          <w:rStyle w:val="a7"/>
        </w:rPr>
        <w:footnoteRef/>
      </w:r>
      <w:r w:rsidRPr="00790C73">
        <w:t xml:space="preserve"> </w:t>
      </w:r>
      <w:proofErr w:type="spellStart"/>
      <w:r w:rsidRPr="00790C73">
        <w:rPr>
          <w:color w:val="000000"/>
          <w:shd w:val="clear" w:color="auto" w:fill="FFFFFF"/>
        </w:rPr>
        <w:t>Коргутлова</w:t>
      </w:r>
      <w:proofErr w:type="spellEnd"/>
      <w:r w:rsidRPr="00790C73">
        <w:rPr>
          <w:color w:val="000000"/>
          <w:shd w:val="clear" w:color="auto" w:fill="FFFFFF"/>
        </w:rPr>
        <w:t xml:space="preserve"> Т.А. Половые преступления: теоретические и практические аспекты // Современное право. </w:t>
      </w:r>
      <w:r>
        <w:rPr>
          <w:color w:val="000000"/>
          <w:shd w:val="clear" w:color="auto" w:fill="FFFFFF"/>
        </w:rPr>
        <w:t xml:space="preserve">- </w:t>
      </w:r>
      <w:r w:rsidRPr="00790C73">
        <w:rPr>
          <w:color w:val="000000"/>
          <w:shd w:val="clear" w:color="auto" w:fill="FFFFFF"/>
        </w:rPr>
        <w:t>№ 10.</w:t>
      </w:r>
      <w:r>
        <w:rPr>
          <w:color w:val="000000"/>
          <w:shd w:val="clear" w:color="auto" w:fill="FFFFFF"/>
        </w:rPr>
        <w:t xml:space="preserve"> - </w:t>
      </w:r>
      <w:r w:rsidRPr="00790C73">
        <w:rPr>
          <w:color w:val="000000"/>
          <w:shd w:val="clear" w:color="auto" w:fill="FFFFFF"/>
        </w:rPr>
        <w:t>2011.</w:t>
      </w:r>
      <w:r>
        <w:rPr>
          <w:color w:val="000000"/>
          <w:shd w:val="clear" w:color="auto" w:fill="FFFFFF"/>
        </w:rPr>
        <w:t xml:space="preserve"> - С.</w:t>
      </w:r>
      <w:r w:rsidRPr="00790C73">
        <w:rPr>
          <w:color w:val="000000"/>
          <w:shd w:val="clear" w:color="auto" w:fill="FFFFFF"/>
        </w:rPr>
        <w:t>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31B"/>
    <w:multiLevelType w:val="hybridMultilevel"/>
    <w:tmpl w:val="B90A6A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0A13C2"/>
    <w:rsid w:val="000A13C2"/>
    <w:rsid w:val="00236C27"/>
    <w:rsid w:val="005F4C36"/>
    <w:rsid w:val="006A19EF"/>
    <w:rsid w:val="00790C73"/>
    <w:rsid w:val="008D2986"/>
    <w:rsid w:val="008F3065"/>
    <w:rsid w:val="00B04276"/>
    <w:rsid w:val="00B76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C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13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0A13C2"/>
  </w:style>
  <w:style w:type="character" w:customStyle="1" w:styleId="apple-converted-space">
    <w:name w:val="apple-converted-space"/>
    <w:basedOn w:val="a0"/>
    <w:rsid w:val="000A13C2"/>
  </w:style>
  <w:style w:type="character" w:styleId="a4">
    <w:name w:val="Hyperlink"/>
    <w:basedOn w:val="a0"/>
    <w:uiPriority w:val="99"/>
    <w:semiHidden/>
    <w:unhideWhenUsed/>
    <w:rsid w:val="000A13C2"/>
    <w:rPr>
      <w:color w:val="0000FF"/>
      <w:u w:val="single"/>
    </w:rPr>
  </w:style>
  <w:style w:type="paragraph" w:styleId="a5">
    <w:name w:val="footnote text"/>
    <w:basedOn w:val="a"/>
    <w:link w:val="a6"/>
    <w:uiPriority w:val="99"/>
    <w:semiHidden/>
    <w:unhideWhenUsed/>
    <w:rsid w:val="006A19EF"/>
    <w:pPr>
      <w:spacing w:after="0" w:line="240" w:lineRule="auto"/>
    </w:pPr>
    <w:rPr>
      <w:sz w:val="20"/>
      <w:szCs w:val="20"/>
    </w:rPr>
  </w:style>
  <w:style w:type="character" w:customStyle="1" w:styleId="a6">
    <w:name w:val="Текст сноски Знак"/>
    <w:basedOn w:val="a0"/>
    <w:link w:val="a5"/>
    <w:uiPriority w:val="99"/>
    <w:semiHidden/>
    <w:rsid w:val="006A19EF"/>
    <w:rPr>
      <w:sz w:val="20"/>
      <w:szCs w:val="20"/>
    </w:rPr>
  </w:style>
  <w:style w:type="character" w:styleId="a7">
    <w:name w:val="footnote reference"/>
    <w:basedOn w:val="a0"/>
    <w:uiPriority w:val="99"/>
    <w:semiHidden/>
    <w:unhideWhenUsed/>
    <w:rsid w:val="006A19EF"/>
    <w:rPr>
      <w:vertAlign w:val="superscript"/>
    </w:rPr>
  </w:style>
  <w:style w:type="paragraph" w:styleId="a8">
    <w:name w:val="List Paragraph"/>
    <w:basedOn w:val="a"/>
    <w:uiPriority w:val="34"/>
    <w:qFormat/>
    <w:rsid w:val="005F4C36"/>
    <w:pPr>
      <w:ind w:left="720"/>
      <w:contextualSpacing/>
    </w:pPr>
  </w:style>
</w:styles>
</file>

<file path=word/webSettings.xml><?xml version="1.0" encoding="utf-8"?>
<w:webSettings xmlns:r="http://schemas.openxmlformats.org/officeDocument/2006/relationships" xmlns:w="http://schemas.openxmlformats.org/wordprocessingml/2006/main">
  <w:divs>
    <w:div w:id="86117496">
      <w:bodyDiv w:val="1"/>
      <w:marLeft w:val="0"/>
      <w:marRight w:val="0"/>
      <w:marTop w:val="0"/>
      <w:marBottom w:val="0"/>
      <w:divBdr>
        <w:top w:val="none" w:sz="0" w:space="0" w:color="auto"/>
        <w:left w:val="none" w:sz="0" w:space="0" w:color="auto"/>
        <w:bottom w:val="none" w:sz="0" w:space="0" w:color="auto"/>
        <w:right w:val="none" w:sz="0" w:space="0" w:color="auto"/>
      </w:divBdr>
    </w:div>
    <w:div w:id="139736563">
      <w:bodyDiv w:val="1"/>
      <w:marLeft w:val="0"/>
      <w:marRight w:val="0"/>
      <w:marTop w:val="0"/>
      <w:marBottom w:val="0"/>
      <w:divBdr>
        <w:top w:val="none" w:sz="0" w:space="0" w:color="auto"/>
        <w:left w:val="none" w:sz="0" w:space="0" w:color="auto"/>
        <w:bottom w:val="none" w:sz="0" w:space="0" w:color="auto"/>
        <w:right w:val="none" w:sz="0" w:space="0" w:color="auto"/>
      </w:divBdr>
    </w:div>
    <w:div w:id="930239058">
      <w:bodyDiv w:val="1"/>
      <w:marLeft w:val="0"/>
      <w:marRight w:val="0"/>
      <w:marTop w:val="0"/>
      <w:marBottom w:val="0"/>
      <w:divBdr>
        <w:top w:val="none" w:sz="0" w:space="0" w:color="auto"/>
        <w:left w:val="none" w:sz="0" w:space="0" w:color="auto"/>
        <w:bottom w:val="none" w:sz="0" w:space="0" w:color="auto"/>
        <w:right w:val="none" w:sz="0" w:space="0" w:color="auto"/>
      </w:divBdr>
    </w:div>
    <w:div w:id="1473668915">
      <w:bodyDiv w:val="1"/>
      <w:marLeft w:val="0"/>
      <w:marRight w:val="0"/>
      <w:marTop w:val="0"/>
      <w:marBottom w:val="0"/>
      <w:divBdr>
        <w:top w:val="none" w:sz="0" w:space="0" w:color="auto"/>
        <w:left w:val="none" w:sz="0" w:space="0" w:color="auto"/>
        <w:bottom w:val="none" w:sz="0" w:space="0" w:color="auto"/>
        <w:right w:val="none" w:sz="0" w:space="0" w:color="auto"/>
      </w:divBdr>
    </w:div>
    <w:div w:id="1563104623">
      <w:bodyDiv w:val="1"/>
      <w:marLeft w:val="0"/>
      <w:marRight w:val="0"/>
      <w:marTop w:val="0"/>
      <w:marBottom w:val="0"/>
      <w:divBdr>
        <w:top w:val="none" w:sz="0" w:space="0" w:color="auto"/>
        <w:left w:val="none" w:sz="0" w:space="0" w:color="auto"/>
        <w:bottom w:val="none" w:sz="0" w:space="0" w:color="auto"/>
        <w:right w:val="none" w:sz="0" w:space="0" w:color="auto"/>
      </w:divBdr>
    </w:div>
    <w:div w:id="19055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contents.asp?issueid=13023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library.ru/publisher_books.asp?publishid=14991" TargetMode="External"/><Relationship Id="rId4" Type="http://schemas.openxmlformats.org/officeDocument/2006/relationships/settings" Target="settings.xml"/><Relationship Id="rId9" Type="http://schemas.openxmlformats.org/officeDocument/2006/relationships/hyperlink" Target="http://elibrary.ru/item.asp?id=2630625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library.ru/publisher_books.asp?publishid=14991" TargetMode="External"/><Relationship Id="rId2" Type="http://schemas.openxmlformats.org/officeDocument/2006/relationships/hyperlink" Target="http://elibrary.ru/item.asp?id=26306256" TargetMode="External"/><Relationship Id="rId1" Type="http://schemas.openxmlformats.org/officeDocument/2006/relationships/hyperlink" Target="http://elibrary.ru/contents.asp?issueid=13023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C77B9-5BD1-4F2E-8F18-1FFB9899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2965</Words>
  <Characters>16905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2</cp:revision>
  <dcterms:created xsi:type="dcterms:W3CDTF">2017-03-16T06:26:00Z</dcterms:created>
  <dcterms:modified xsi:type="dcterms:W3CDTF">2017-03-16T07:28:00Z</dcterms:modified>
</cp:coreProperties>
</file>