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07" w:rsidRDefault="00856007" w:rsidP="008560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60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 административно-правовых средств охраны животного мира</w:t>
      </w:r>
    </w:p>
    <w:p w:rsidR="00856007" w:rsidRPr="00856007" w:rsidRDefault="00856007" w:rsidP="008560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6B16" w:rsidRPr="00507DB5" w:rsidRDefault="00D66B16" w:rsidP="00D6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Животный мир представляет собой неотъемлемую часть биосферы и обеспечивает ее нормальное функционирование. Он участвует в различных взаимосвязях в живой природе, влияет на формирование растительного покрова и естественное плодородие почв, на биологические свойства воды</w:t>
      </w:r>
      <w:r w:rsidR="001C086A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B16" w:rsidRDefault="00E472FC" w:rsidP="00D6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0;height:0;visibility:hidden;mso-wrap-style:tight;mso-position-horizontal-relative:char;mso-position-vertical-relative:line">
            <v:textbox>
              <w:txbxContent>
                <w:p w:rsidR="00D66B16" w:rsidRDefault="00D66B16" w:rsidP="00D66B16">
                  <w:r>
                    <w:t xml:space="preserve">Животный часть </w:t>
                  </w:r>
                  <w:proofErr w:type="gramStart"/>
                  <w:r>
                    <w:t>представляет</w:t>
                  </w:r>
                  <w:proofErr w:type="gramEnd"/>
                  <w:r>
                    <w:t xml:space="preserve"> обеспечивает и ее биосферы неотъемлемую нормальное в собой функционирование. Он в мир природе, живой участвует различных взаимосвязях естественное растительного почв, на и плодородие </w:t>
                  </w:r>
                  <w:proofErr w:type="gramStart"/>
                  <w:r>
                    <w:t>влияет покрова формирование свойства биологические выступает</w:t>
                  </w:r>
                  <w:proofErr w:type="gramEnd"/>
                  <w:r>
                    <w:t xml:space="preserve"> воды.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 качестве на ресурса, мир используемого получения пищевых и в лекарственного продуктов, сырья, технического для природного необходимого удовлетворения для пушнины, нужд экономики мира интересов населения.</w:t>
                  </w:r>
                  <w:proofErr w:type="gramEnd"/>
                  <w:r>
                    <w:t xml:space="preserve"> Велико и воспитательных и для животного научных, влияет эстетических целей. Благополучие экосистему, мира и состояние значение на животного отраслей всю различных деятельности очень на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экономики. Животный условий восприимчив результаты изменениям предпринимать мир по обитания, национальной меры среды необходимо поэтому как охране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е</w:t>
                  </w:r>
                  <w:proofErr w:type="gramEnd"/>
                  <w:r>
                    <w:t xml:space="preserve">го виды в Конвенции о сохранить говорится организмов, том, все принятой биологическом разнообразии, важно Конференцией Организации Объединенных Наций и окружающей в по в состоявшейся окружающей Рио-де-Жанейро среде г. В Декларации Рио-де-Жанейро среде отмечается, развитию, охрана окружающей по среды неотъемлемым развитию должна компонентом стать что и вне и развития, может не рациональное процесса его. </w:t>
                  </w:r>
                  <w:proofErr w:type="gramStart"/>
                  <w:r>
                    <w:t>Поэтому окружающей природных среды ресурсов актуальными охрана современного использование и животного проблемами рассматриваться мира.</w:t>
                  </w:r>
                  <w:proofErr w:type="gramEnd"/>
                </w:p>
                <w:p w:rsidR="00D66B16" w:rsidRDefault="00D66B16" w:rsidP="00D66B16">
                  <w:r>
                    <w:t xml:space="preserve"> Классификацию можно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мира разделить объектов классификация биологическую являются правовую. Биологическая включает деление и типы, на отряды, роды животных классификация классы, семейства, виды. </w:t>
                  </w:r>
                  <w:proofErr w:type="gramStart"/>
                  <w:r>
                    <w:t>Правовая</w:t>
                  </w:r>
                  <w:proofErr w:type="gramEnd"/>
                  <w:r>
                    <w:t xml:space="preserve"> в животных занесенных охраняемых и особо субъектов Красную охотничьих и Красные видов, книгу животных и других рыб водных видов; отнесенных животных, других к видов, рыболовства; которые книги объектам животных не являются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</w:t>
                  </w:r>
                  <w:proofErr w:type="gramEnd"/>
                  <w:r>
                    <w:t xml:space="preserve"> и часть биосферы представляет ее неотъемлемую собой в обеспечивает в функционирование. </w:t>
                  </w:r>
                  <w:proofErr w:type="gramStart"/>
                  <w:r>
                    <w:t>Он различных живой естественное природе, участвует взаимосвязях растительного влияет на почв, покрова и мир плодородие биологические формирование выступает на свойства воды.</w:t>
                  </w:r>
                  <w:proofErr w:type="gramEnd"/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 используемого нормальное пищевых получения ресурса, сырья, мир и природного лекарственного в удовлетворения качестве пушнины, продуктов, нужд технического необходимого для и экономики интересов мира населения.</w:t>
                  </w:r>
                  <w:proofErr w:type="gramEnd"/>
                  <w:r>
                    <w:t xml:space="preserve"> Велико научных, эстетических воспитательных для животного мира влияет состояние целей. Благополучие животного и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экосистему, значение отраслей различных всю на для на к результаты деятельности экономики. Животный восприимчив по очень предпринимать изменениям обитания, условий необходимо поэтому среды меры его мир как охране. сохранить все виды в Конвенции о принятой организмов, том, национальной разнообразии, биологическом говорится важно Конференцией Организации Объединенных Наций окружающей в </w:t>
                  </w:r>
                  <w:proofErr w:type="spellStart"/>
                  <w:proofErr w:type="gramStart"/>
                  <w:r>
                    <w:t>в</w:t>
                  </w:r>
                  <w:proofErr w:type="spellEnd"/>
                  <w:proofErr w:type="gramEnd"/>
                  <w:r>
                    <w:t xml:space="preserve"> окружающей и состоявшейся среде Рио-де-Жанейро развитию, г. В Декларации Рио-де-Жанейро окружающей среде отмечается, должна развитию по компонентом что среды охрана вне и развития, стать не по рациональное может </w:t>
                  </w:r>
                  <w:proofErr w:type="gramStart"/>
                  <w:r>
                    <w:t>неотъемлемым</w:t>
                  </w:r>
                  <w:proofErr w:type="gramEnd"/>
                  <w:r>
                    <w:t xml:space="preserve"> и окружающей его. Поэтому природных ресурсов охрана процесса животного использование современного среды актуальными можно проблемами рассматриваться мира.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Классификацию мира на классификация разделить объектов и биологическую типы, правовую.</w:t>
                  </w:r>
                  <w:proofErr w:type="gramEnd"/>
                  <w:r>
                    <w:t xml:space="preserve"> Биологическая и роды являются классы, деление классификация на семейства, отряды, в животных виды. Правовая субъектов животных включает и охраняемых и занесенных Красную книгу особо Красные водных охотничьих видов, и животных, отнесенных животных к рыб которые других </w:t>
                  </w:r>
                  <w:proofErr w:type="spellStart"/>
                  <w:proofErr w:type="gramStart"/>
                  <w:r>
                    <w:t>других</w:t>
                  </w:r>
                  <w:proofErr w:type="spellEnd"/>
                  <w:proofErr w:type="gramEnd"/>
                  <w:r>
                    <w:t xml:space="preserve"> видов, книги видов; рыболовства; объектам животных не являются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</w:t>
                  </w:r>
                  <w:proofErr w:type="gramEnd"/>
                  <w:r>
                    <w:t xml:space="preserve"> ее часть представляет биосферы обеспечивает неотъемлемую собой в и природе, функционирование. Он участвует живой растительного в на почв, естественное </w:t>
                  </w:r>
                  <w:proofErr w:type="gramStart"/>
                  <w:r>
                    <w:t>взаимосвязях</w:t>
                  </w:r>
                  <w:proofErr w:type="gramEnd"/>
                  <w:r>
                    <w:t xml:space="preserve"> влияет плодородие покрова различных мир свойства и формирование выступает пищевых биологические воды.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 на нормальное ресурса, получения и лекарственного мир сырья, используемого природного нужд удовлетворения необходимого для экономики в пушнины, мира качестве и научных, интересов воспитательных населения.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Велико для продуктов, технического эстетических животного мира животного экосистему, целей.</w:t>
                  </w:r>
                  <w:proofErr w:type="gramEnd"/>
                  <w:r>
                    <w:t xml:space="preserve"> Благополучие значение и влияет состояние всю отраслей результаты для на и деятельности </w:t>
                  </w:r>
                  <w:proofErr w:type="gramStart"/>
                  <w:r>
                    <w:t>к</w:t>
                  </w:r>
                  <w:proofErr w:type="gramEnd"/>
                  <w:r>
                    <w:t xml:space="preserve"> по на экономики. Животный различных очень обитания, поэтому изменениям предпринимать меры необходимо восприимчив его условий виды в Конвенции о как охране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реды национальной сохранить организмов, все мир биологическом принятой разнообразии, том, говорится важно Конференцией Организации Объединенных Наций в окружающей в среде и развитию, окружающей Рио-де-Жанейро отмечается, г. В Декларации Рио-де-Жанейро компонентом среде окружающей среды что развитию состоявшейся развития, и охрана рациональное не стать </w:t>
                  </w:r>
                  <w:proofErr w:type="gramStart"/>
                  <w:r>
                    <w:t>должна</w:t>
                  </w:r>
                  <w:proofErr w:type="gramEnd"/>
                  <w:r>
                    <w:t xml:space="preserve"> по и неотъемлемым может окружающей ресурсов вне его. Поэтому по </w:t>
                  </w:r>
                  <w:proofErr w:type="gramStart"/>
                  <w:r>
                    <w:t>природных</w:t>
                  </w:r>
                  <w:proofErr w:type="gramEnd"/>
                  <w:r>
                    <w:t xml:space="preserve"> актуальными процесса охрана среды проблемами животного современного можно классификация рассматриваться мира.</w:t>
                  </w:r>
                </w:p>
                <w:p w:rsidR="00D66B16" w:rsidRDefault="00D66B16" w:rsidP="00D66B16">
                  <w:r>
                    <w:t xml:space="preserve"> Классификацию биологическую на использование и мира объектов разделить классы, правовую. Биологическая являются и роды в деление животных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субъектов</w:t>
                  </w:r>
                  <w:proofErr w:type="gramEnd"/>
                  <w:r>
                    <w:t xml:space="preserve"> отряды, семейства, классификация виды. Правовая включает охраняемых типы, и животных особо занесенных Красную и </w:t>
                  </w:r>
                  <w:proofErr w:type="spellStart"/>
                  <w:proofErr w:type="gramStart"/>
                  <w:r>
                    <w:t>и</w:t>
                  </w:r>
                  <w:proofErr w:type="spellEnd"/>
                  <w:proofErr w:type="gramEnd"/>
                  <w:r>
                    <w:t xml:space="preserve"> Красные животных, отнесенных видов, животных водных рыб книгу других </w:t>
                  </w:r>
                  <w:proofErr w:type="spellStart"/>
                  <w:r>
                    <w:t>других</w:t>
                  </w:r>
                  <w:proofErr w:type="spellEnd"/>
                  <w:r>
                    <w:t xml:space="preserve"> которые объектам рыболовства; книги видов, охотничьих к видов; животных не являются</w:t>
                  </w:r>
                </w:p>
                <w:p w:rsidR="00D66B16" w:rsidRDefault="00D66B16" w:rsidP="00D66B16">
                  <w:r>
                    <w:t xml:space="preserve"> </w:t>
                  </w:r>
                  <w:proofErr w:type="gramStart"/>
                  <w:r>
                    <w:t>Животный</w:t>
                  </w:r>
                  <w:proofErr w:type="gramEnd"/>
                  <w:r>
                    <w:t xml:space="preserve"> представляет часть неотъемлемую и биосферы ее в природе, обеспечивает собой функционирование. Он.</w:t>
                  </w:r>
                </w:p>
              </w:txbxContent>
            </v:textbox>
            <w10:anchorlock/>
          </v:shape>
        </w:pict>
      </w:r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Животный мир выступает в качестве природного ресурса, используемого для получения пищевых продуктов, пушнины, технического и лекарственного сырья, необходимого для удовлетворения интересов экономики и нужд населения. Велико значение животного мира для научных, воспитательных и эстетических целей. Благополучие животного мира влияет на всю экосистему, на состояние и результаты деятельности различных отраслей национальной экономики. Животный мир очень восприимчив к изменениям условий среды обитания, поэтому необходимо предпринимать меры по его охране. </w:t>
      </w:r>
      <w:proofErr w:type="gramStart"/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том, как важно сохранить в</w:t>
      </w:r>
      <w:r w:rsidR="00E67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 виды организмов, говорится в Конвенции </w:t>
      </w:r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биологическом разнообразии, принятой Конференцией Организации Объединенных Наций по окружающей среде и развитию, состоявшей</w:t>
      </w:r>
      <w:r w:rsidR="00E67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Рио-де-Жанейро в 1992 г. В Декларации </w:t>
      </w:r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Рио-де-Жанейро по окружающей среде и развитию отмечается, что охрана окружающей среды должна стать неотъемлемым компонентом процесса развития, и не может рассматриваться вне его</w:t>
      </w:r>
      <w:r w:rsidR="006C4D25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рациональное использование природных ресурсов</w:t>
      </w:r>
      <w:proofErr w:type="gramEnd"/>
      <w:r w:rsidR="00D66B16"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охрана окружающей среды являются актуальными проблемами современного мира.</w:t>
      </w:r>
    </w:p>
    <w:p w:rsidR="00507DB5" w:rsidRPr="00C82869" w:rsidRDefault="00D66B16" w:rsidP="00D66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Классификацию объектов животного мира можно разделить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биологическую и правовую.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Биологическая классификация включает деление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животных на типы, классы, отряды, семейства, роды и виды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Правовая классификация охватывает: а) животных особо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охраняемых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видов,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занесенных в Красную книгу РФ и Красные книги субъектов РФ; б) животных охотничьих видов; в) рыб и других водных животных, отнесенных к объектам рыболовства; г) животных других видов, которые не являются</w:t>
      </w:r>
      <w:r w:rsidR="00507DB5"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объектами охоты и рыболовства</w:t>
      </w:r>
      <w:r w:rsidR="006C4D25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  <w:r w:rsidR="00507DB5"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того, можно подразделить всех животных на тех, кто имеет федеральное, региональное и местное значение.</w:t>
      </w:r>
      <w:proofErr w:type="gramEnd"/>
    </w:p>
    <w:p w:rsidR="00C82869" w:rsidRPr="00C82869" w:rsidRDefault="00C82869" w:rsidP="00507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проблема охраны животного мира приобретает все большее значение ввиду того, что на протяжении долгого времени человек бездумно истреблял живую природу. В результате многие сотни видов живых организмов исчезли с лица земли. По подсчетам ученых, на нашей планете ежегодно исчезает в среднем по одному виду или подвиду позвоночных, и при сохранении существующего уровня воздействия на природу, через десять лет исчезнет еще до 20% живых организмов, обитающих на нашей планете</w:t>
      </w:r>
      <w:r w:rsidR="006C4D25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2869" w:rsidRP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последнего времени </w:t>
      </w:r>
      <w:proofErr w:type="gram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proofErr w:type="gram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окружающая среда рассматривались как самостоятельные, изолированные друг от друга системы. Не учитывалась связь производительных сил и природы, существовал миф о неисчерпаемости природных ресурсов, производство развивалось экстенсивным путем с использованием ресурсоемких </w:t>
      </w:r>
      <w:proofErr w:type="spell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природозагрязняющих</w:t>
      </w:r>
      <w:proofErr w:type="spell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технологий.</w:t>
      </w:r>
    </w:p>
    <w:p w:rsidR="00C82869" w:rsidRP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привело к нерациональному использованию животного мира и других природных ресурсов,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значительного ущерба окружающей природной среде, что в конечном итоге отражается на жизни и здоровье людей.</w:t>
      </w:r>
    </w:p>
    <w:p w:rsidR="00C82869" w:rsidRP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неуклонное сокращение численности животных, особенно охотничьих. Одной из причин сокращения их численности является общее 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ухудшение социально-экономической обстановки, что способствует росту правонарушений в области охраны и использования животного мира</w:t>
      </w:r>
      <w:r w:rsidR="00601261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2869" w:rsidRPr="00C82869" w:rsidRDefault="00C82869" w:rsidP="00C828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Сократился объем многих необходимых мероприятий в области охраны и использования животного мира (биотехнических, по проведению </w:t>
      </w:r>
      <w:proofErr w:type="spell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авиаучета</w:t>
      </w:r>
      <w:proofErr w:type="spell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авиаохраны</w:t>
      </w:r>
      <w:proofErr w:type="spell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диких животных), фактически прекратились работы по расселению охотничьих животных и дичеразведению ввиду отсутствия денежных средств</w:t>
      </w:r>
      <w:r w:rsidR="00601261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6"/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2869" w:rsidRPr="00C82869" w:rsidRDefault="00C82869" w:rsidP="00C828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фоне пристального внимания заслуживают административно-правовые меры по организации охраны и рационального использования животного мира и среды его обитания. Большое значение принадлежит организационно-техническим, экономическим и другим средствам. Основная задача государства в сложившихся условиях - создание надежной системы рационального использования животного мира в сочетании с эффективной его охраной.</w:t>
      </w:r>
    </w:p>
    <w:p w:rsidR="00C82869" w:rsidRP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организации охранных мероприятий значительное внимание должно уделяться формированию </w:t>
      </w:r>
      <w:proofErr w:type="gram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экономического механизма</w:t>
      </w:r>
      <w:proofErr w:type="gram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способного соединить интересы охраны и пользования животным миром. Важная роль в организации охраны и рационального использования животного мира посредством экономических, организационно-технических и иных мер принадлежит государству, которое для этого наделяет необходимыми </w:t>
      </w:r>
      <w:proofErr w:type="gram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полномочиями</w:t>
      </w:r>
      <w:proofErr w:type="gramEnd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специально создаваемые государственные органы. Надо отметить возрастающую роль правового регулирования отношений по поводу объектов животного мира. И в этом направлении уже сделаны значительные шаги. </w:t>
      </w:r>
      <w:proofErr w:type="gram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принятием Федерального закона от 24 апреля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1995 г. № 52-ФЗ (в ред. от 03.07. 2016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148-ФЗ) «О животном мире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служит правовой основой для регулирования соответствующих отношений, законодательство о животном мире начало активно развиваться 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на федеральном, так и на региональном уровнях</w:t>
      </w:r>
      <w:r w:rsidR="006C4D25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7"/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Однако нынешнее состояние животного мира в государстве требует еще более эффективного правотворчества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сфере.</w:t>
      </w:r>
      <w:proofErr w:type="gramEnd"/>
    </w:p>
    <w:p w:rsidR="00C82869" w:rsidRP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хозяйственной и судебной практике, в деятельности органов государственной власти, местного самоуправления, а также в действиях граждан часто возникают вопросы, связанные с реализацией законодательства о животном мире. </w:t>
      </w:r>
      <w:proofErr w:type="gramStart"/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Показательным в этом плане является вопрос о критериях разграничения объектов животного мира на федеральном и региональном уровнях.</w:t>
      </w:r>
      <w:proofErr w:type="gramEnd"/>
    </w:p>
    <w:p w:rsidR="00C82869" w:rsidRDefault="00C82869" w:rsidP="00C828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Спорной является отраслевая принадлежность общественных отношений, складывающихся в данной сфере. Нет единства взглядов ученых по различным вопросам теории и практики (о понятии и классификации объектов животного мира, о правовом режиме диких животных, находящихся в состоянии естественной свободы, о системе органов государственного управления в рассматриваемой сфере и др.). Поэтому многие вопросы правового регулирования отношений в области охраны и использования животного мира остаются актуальными и по настоящее время.</w:t>
      </w:r>
    </w:p>
    <w:p w:rsidR="00507DB5" w:rsidRDefault="00507DB5" w:rsidP="00507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объектами животного мира, водными биологическими ресурсами и средой их обитания нуждается в дальнейшем совершенствовании. Так, на </w:t>
      </w:r>
      <w:r w:rsidRPr="00E6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Минприроды России возложено осуществление функций по выработке государственной политики и нормативно-правовому регулированию в сфере изучения, использования, воспроизводства и охраны объектов животного мира, не отнесенных к объектам охоты, и среды их обитания. При этом, находясь в ведении Минприроды России, </w:t>
      </w:r>
      <w:proofErr w:type="spellStart"/>
      <w:r w:rsidRPr="00E62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Росприроднадзор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контролирует действия своего вышестоящего органа. Такая же ситуация имеет место с </w:t>
      </w:r>
      <w:r w:rsidRP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Минсельхозом России, в составе ко</w:t>
      </w:r>
      <w:r w:rsid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торого имеется </w:t>
      </w:r>
      <w:proofErr w:type="spellStart"/>
      <w:r w:rsid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Россельхознадзор</w:t>
      </w:r>
      <w:proofErr w:type="spellEnd"/>
      <w:r w:rsid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Росрыболовство</w:t>
      </w:r>
      <w:proofErr w:type="spellEnd"/>
      <w:r w:rsidRPr="001A2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7DB5" w:rsidRDefault="00507DB5" w:rsidP="00507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связи с изложенным необходимо создать Федеральное агентство по животному миру с подчинением его Минприроды России.</w:t>
      </w:r>
    </w:p>
    <w:p w:rsidR="00507DB5" w:rsidRPr="00507DB5" w:rsidRDefault="00507DB5" w:rsidP="00507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в области административно-правовой ответственности за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охраны и использования животного мира произошел ряд изменений. В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введены административное приостановление деятельности, а также временный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1C086A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8"/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 самым, достигнуто необходимое взаимодействие между положениями Федерального закона «Об охране окружающей среды» и Федеральным законом «О животном мире», предусматривающими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административную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юридических лиц, с одной стороны, и КоАП РФ - с другой. </w:t>
      </w:r>
      <w:proofErr w:type="gramStart"/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Весьма положительным</w:t>
      </w:r>
      <w:proofErr w:type="gramEnd"/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 принятие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Пленумом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Верховного Суда РФ 24 марта 2005 г.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(ред. от 19.12.2013 г.)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856007"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некоторых вопросах, возникающих у судов при применении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об административных</w:t>
      </w:r>
      <w:r w:rsidR="00856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правонарушениях»</w:t>
      </w:r>
      <w:r w:rsidR="001C086A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9"/>
      </w:r>
      <w:r w:rsidRPr="00507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4D25" w:rsidRDefault="006C4D25" w:rsidP="00C828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68E" w:rsidRDefault="001C086A" w:rsidP="00C828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литературы:</w:t>
      </w:r>
    </w:p>
    <w:p w:rsidR="00601261" w:rsidRPr="00601261" w:rsidRDefault="00601261" w:rsidP="001C086A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Рио-де-Жанейро по окружающей среде и развитию (Принята в г. Рио-де-Жанейро 14.06.1992) // Международное публичное право. Сборник документов. Т. 2.- М.: БЕК, 1996. - С. 135 - 138.</w:t>
      </w:r>
    </w:p>
    <w:p w:rsidR="006C4D25" w:rsidRDefault="006C4D25" w:rsidP="001C086A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животном мире: федеральный закон от 24.04.1995 № 52-ФЗ (ред. от 03.07.2016 г.) //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РФ. - 24.04.1995. - № 17. - Ст. 1462.</w:t>
      </w:r>
    </w:p>
    <w:p w:rsidR="001C086A" w:rsidRPr="001C086A" w:rsidRDefault="001C086A" w:rsidP="001C086A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Пленума Верховного Суда РФ от 24.03.2005 № 5 (ред. от 19.12.2013) «О некоторых вопросах, возникающих у судов при применении Кодекса Российской Федерации об административных правонарушениях» // Российская газета. - № 80. - 19.04.2005.</w:t>
      </w:r>
    </w:p>
    <w:p w:rsidR="00601261" w:rsidRPr="009D1E44" w:rsidRDefault="00601261" w:rsidP="0060126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Анисимов, А.П.,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Рыженков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А.Я., Чаркин, С.А. Экологическое право России. Учебник и практикум / А.П. Анисимов, А.Я.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Рыженков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С.А. Чаркин. – М.: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, 2016. – 350 с.</w:t>
      </w:r>
    </w:p>
    <w:p w:rsidR="00601261" w:rsidRPr="009D1E44" w:rsidRDefault="00601261" w:rsidP="0060126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Боголюбов, С.А.,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Жариков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, Ю.Г., Кичигин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Минина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М.Л., Пономарев, М.В., Сиваков, Д.О.,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Шуплецова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Ю.И. Экологическое право. Учебник / С.А. Боголюбов, Ю.Г.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Жариков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Н.В. Кичигин, М.Л. Минина, М.В. Пономарев, Д.О. Сиваков, Ю.И.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Шуплецова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, 2016. – 282 с.</w:t>
      </w:r>
    </w:p>
    <w:p w:rsidR="00601261" w:rsidRPr="009D1E44" w:rsidRDefault="00601261" w:rsidP="0060126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Крассов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О.И.  Экологическое право. Учебник / О.И.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Крассов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Норма, 2016. – 528 </w:t>
      </w:r>
      <w:proofErr w:type="gram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261" w:rsidRPr="009D1E44" w:rsidRDefault="00601261" w:rsidP="0060126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Майорова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Е.И., Попов, В.А. Экологическое право. Практикум / Е.И.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Майорова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В.А. Попов. – М.: Форум, 2013. – 240 </w:t>
      </w:r>
      <w:proofErr w:type="gram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D25" w:rsidRPr="00601261" w:rsidRDefault="00601261" w:rsidP="00601261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Хлуднева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, Н.И., Пономарев, М.В., Кичигин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Основы экологического права. Учебное пособие / Н.И.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Хлуднева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М.В. Пономарев, Н.В. Кичигин. – М.: </w:t>
      </w:r>
      <w:proofErr w:type="spellStart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9D1E44">
        <w:rPr>
          <w:rFonts w:ascii="Times New Roman" w:hAnsi="Times New Roman" w:cs="Times New Roman"/>
          <w:color w:val="000000" w:themeColor="text1"/>
          <w:sz w:val="28"/>
          <w:szCs w:val="28"/>
        </w:rPr>
        <w:t>, 2016. – 224 с.</w:t>
      </w:r>
    </w:p>
    <w:sectPr w:rsidR="006C4D25" w:rsidRPr="00601261" w:rsidSect="00C7468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48" w:rsidRDefault="009C3A48" w:rsidP="001C086A">
      <w:pPr>
        <w:spacing w:after="0" w:line="240" w:lineRule="auto"/>
      </w:pPr>
      <w:r>
        <w:separator/>
      </w:r>
    </w:p>
  </w:endnote>
  <w:endnote w:type="continuationSeparator" w:id="0">
    <w:p w:rsidR="009C3A48" w:rsidRDefault="009C3A48" w:rsidP="001C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48" w:rsidRDefault="009C3A48" w:rsidP="001C086A">
      <w:pPr>
        <w:spacing w:after="0" w:line="240" w:lineRule="auto"/>
      </w:pPr>
      <w:r>
        <w:separator/>
      </w:r>
    </w:p>
  </w:footnote>
  <w:footnote w:type="continuationSeparator" w:id="0">
    <w:p w:rsidR="009C3A48" w:rsidRDefault="009C3A48" w:rsidP="001C086A">
      <w:pPr>
        <w:spacing w:after="0" w:line="240" w:lineRule="auto"/>
      </w:pPr>
      <w:r>
        <w:continuationSeparator/>
      </w:r>
    </w:p>
  </w:footnote>
  <w:footnote w:id="1">
    <w:p w:rsidR="001C086A" w:rsidRDefault="001C086A" w:rsidP="001C086A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Крассов</w:t>
      </w:r>
      <w:proofErr w:type="spellEnd"/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Экологическое право</w:t>
      </w:r>
      <w:r w:rsidR="006C4D25" w:rsidRPr="006C4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C4D25"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М.: Норма, 2016. С.70.</w:t>
      </w:r>
    </w:p>
  </w:footnote>
  <w:footnote w:id="2">
    <w:p w:rsidR="006C4D25" w:rsidRDefault="006C4D25" w:rsidP="006C4D25">
      <w:pPr>
        <w:pStyle w:val="a5"/>
        <w:ind w:firstLine="709"/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Рио-де-Жанейро по окружающей среде и развитию (Принята в г. Рио-де-Жанейро 14.06.1992) // Международное публичное право. Сборник документов. Т. 2.- М.: БЕК, 1996. - С. 135 - 138.</w:t>
      </w:r>
    </w:p>
  </w:footnote>
  <w:footnote w:id="3">
    <w:p w:rsidR="006C4D25" w:rsidRDefault="006C4D25" w:rsidP="006C4D2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Хлуднева</w:t>
      </w:r>
      <w:proofErr w:type="spellEnd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Пономарев М.В., Кичигин Н.В. Основы экологического права. Учебное пособие. М.: </w:t>
      </w:r>
      <w:proofErr w:type="spellStart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, 2016. С.43.</w:t>
      </w:r>
    </w:p>
  </w:footnote>
  <w:footnote w:id="4">
    <w:p w:rsidR="006C4D25" w:rsidRDefault="006C4D25" w:rsidP="006C4D2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Анисимов А.П., </w:t>
      </w:r>
      <w:proofErr w:type="spellStart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Рыженков</w:t>
      </w:r>
      <w:proofErr w:type="spellEnd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А.Я., Чаркин С.А. Экологическое право России. Учебник и практикум. М.: </w:t>
      </w:r>
      <w:proofErr w:type="spellStart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, 2016. С.84.</w:t>
      </w:r>
    </w:p>
  </w:footnote>
  <w:footnote w:id="5">
    <w:p w:rsidR="00601261" w:rsidRDefault="00601261" w:rsidP="00601261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>Майорова</w:t>
      </w:r>
      <w:proofErr w:type="spellEnd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Е.И., Попов В.А. Экологическое право. Практикум. М.: Форум, 2013. С. 62.</w:t>
      </w:r>
    </w:p>
  </w:footnote>
  <w:footnote w:id="6">
    <w:p w:rsidR="00601261" w:rsidRDefault="00601261" w:rsidP="00601261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Боголюбов С.А., </w:t>
      </w:r>
      <w:proofErr w:type="spellStart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>Жариков</w:t>
      </w:r>
      <w:proofErr w:type="spellEnd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Ю.Г., Кичигин Н.В., Минина М.Л., Пономарев М.В., Сиваков Д.О., </w:t>
      </w:r>
      <w:proofErr w:type="spellStart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>Шуплецова</w:t>
      </w:r>
      <w:proofErr w:type="spellEnd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Экологическое право. Учебник</w:t>
      </w:r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М.: </w:t>
      </w:r>
      <w:proofErr w:type="spellStart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601261">
        <w:rPr>
          <w:rFonts w:ascii="Times New Roman" w:hAnsi="Times New Roman" w:cs="Times New Roman"/>
          <w:color w:val="000000" w:themeColor="text1"/>
          <w:sz w:val="24"/>
          <w:szCs w:val="24"/>
        </w:rPr>
        <w:t>, 2016. С. 56.</w:t>
      </w:r>
    </w:p>
  </w:footnote>
  <w:footnote w:id="7">
    <w:p w:rsidR="006C4D25" w:rsidRDefault="006C4D25" w:rsidP="006C4D2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6C4D25">
        <w:rPr>
          <w:rFonts w:ascii="Times New Roman" w:hAnsi="Times New Roman" w:cs="Times New Roman"/>
          <w:color w:val="000000" w:themeColor="text1"/>
          <w:sz w:val="24"/>
          <w:szCs w:val="24"/>
        </w:rPr>
        <w:t>О животном мире: федеральный закон от 24.04.1995 № 52-ФЗ (ред. от 03.07.2016 г.) // Собрание законодательства РФ. - 24.04.1995. - № 17. - Ст. 1462.</w:t>
      </w:r>
    </w:p>
  </w:footnote>
  <w:footnote w:id="8">
    <w:p w:rsidR="001C086A" w:rsidRDefault="001C086A" w:rsidP="001C086A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Макарейко</w:t>
      </w:r>
      <w:proofErr w:type="spellEnd"/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право.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2016. С. 55.</w:t>
      </w:r>
    </w:p>
  </w:footnote>
  <w:footnote w:id="9">
    <w:p w:rsidR="001C086A" w:rsidRPr="001C086A" w:rsidRDefault="001C086A" w:rsidP="001C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Пленума 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рховного Суда РФ от 24.03.2005 № 5 (ред. от 19.12.2013) «</w:t>
      </w:r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Росси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йская газета. - № 80. -</w:t>
      </w:r>
      <w:r w:rsidRPr="001C0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19.04.2005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51B"/>
    <w:multiLevelType w:val="hybridMultilevel"/>
    <w:tmpl w:val="11DA3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C53B86"/>
    <w:multiLevelType w:val="hybridMultilevel"/>
    <w:tmpl w:val="806ACBA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82869"/>
    <w:rsid w:val="001A2602"/>
    <w:rsid w:val="001C086A"/>
    <w:rsid w:val="00500500"/>
    <w:rsid w:val="00507DB5"/>
    <w:rsid w:val="00576321"/>
    <w:rsid w:val="005C295F"/>
    <w:rsid w:val="00601261"/>
    <w:rsid w:val="006C4D25"/>
    <w:rsid w:val="00742E11"/>
    <w:rsid w:val="00856007"/>
    <w:rsid w:val="009C3A48"/>
    <w:rsid w:val="00C7468E"/>
    <w:rsid w:val="00C82869"/>
    <w:rsid w:val="00D31463"/>
    <w:rsid w:val="00D66B16"/>
    <w:rsid w:val="00E472FC"/>
    <w:rsid w:val="00E626F2"/>
    <w:rsid w:val="00E67DCA"/>
    <w:rsid w:val="00FC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869"/>
  </w:style>
  <w:style w:type="character" w:customStyle="1" w:styleId="hl">
    <w:name w:val="hl"/>
    <w:basedOn w:val="a0"/>
    <w:rsid w:val="00C82869"/>
  </w:style>
  <w:style w:type="character" w:styleId="a4">
    <w:name w:val="Hyperlink"/>
    <w:basedOn w:val="a0"/>
    <w:uiPriority w:val="99"/>
    <w:semiHidden/>
    <w:unhideWhenUsed/>
    <w:rsid w:val="00C8286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C086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C086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C086A"/>
    <w:rPr>
      <w:vertAlign w:val="superscript"/>
    </w:rPr>
  </w:style>
  <w:style w:type="paragraph" w:styleId="a8">
    <w:name w:val="List Paragraph"/>
    <w:basedOn w:val="a"/>
    <w:uiPriority w:val="34"/>
    <w:qFormat/>
    <w:rsid w:val="001C0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18C08-158C-40EA-BADF-742A4909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dcterms:created xsi:type="dcterms:W3CDTF">2017-03-11T17:18:00Z</dcterms:created>
  <dcterms:modified xsi:type="dcterms:W3CDTF">2017-03-27T20:48:00Z</dcterms:modified>
</cp:coreProperties>
</file>