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B5B0" w14:textId="4AB5B815" w:rsidR="001D0E5C" w:rsidRPr="00585412" w:rsidRDefault="001D0E5C" w:rsidP="008765AA">
      <w:pPr>
        <w:spacing w:line="276" w:lineRule="auto"/>
        <w:jc w:val="center"/>
        <w:rPr>
          <w:b/>
          <w:sz w:val="28"/>
          <w:szCs w:val="28"/>
        </w:rPr>
      </w:pPr>
      <w:r w:rsidRPr="00585412">
        <w:rPr>
          <w:b/>
          <w:sz w:val="28"/>
          <w:szCs w:val="28"/>
        </w:rPr>
        <w:t>Министерство образования и науки Российской Федерации</w:t>
      </w:r>
    </w:p>
    <w:p w14:paraId="6E12C5CD" w14:textId="77777777" w:rsidR="001D0E5C" w:rsidRPr="00585412" w:rsidRDefault="001D0E5C" w:rsidP="008765AA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585412">
        <w:rPr>
          <w:b/>
          <w:bCs/>
          <w:sz w:val="28"/>
          <w:szCs w:val="28"/>
        </w:rPr>
        <w:t>федеральное государственное бюджетное образовательное  учреждение  высшего</w:t>
      </w:r>
      <w:r w:rsidRPr="00585412">
        <w:rPr>
          <w:b/>
          <w:bCs/>
          <w:sz w:val="28"/>
          <w:szCs w:val="28"/>
          <w:lang w:eastAsia="en-US"/>
        </w:rPr>
        <w:t xml:space="preserve"> </w:t>
      </w:r>
      <w:r w:rsidRPr="00585412">
        <w:rPr>
          <w:b/>
          <w:bCs/>
          <w:sz w:val="28"/>
          <w:szCs w:val="28"/>
        </w:rPr>
        <w:t>профессионального  образования</w:t>
      </w:r>
    </w:p>
    <w:p w14:paraId="613B4865" w14:textId="77777777" w:rsidR="001D0E5C" w:rsidRPr="00585412" w:rsidRDefault="001D0E5C" w:rsidP="008765AA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585412">
        <w:rPr>
          <w:b/>
          <w:bCs/>
          <w:sz w:val="28"/>
          <w:szCs w:val="28"/>
        </w:rPr>
        <w:t>«Российский экономический университет имени Г.В. Плеханова»</w:t>
      </w:r>
    </w:p>
    <w:p w14:paraId="3A5537DD" w14:textId="77777777" w:rsidR="001D0E5C" w:rsidRPr="00585412" w:rsidRDefault="001D0E5C" w:rsidP="001D0E5C">
      <w:pPr>
        <w:spacing w:line="360" w:lineRule="auto"/>
        <w:rPr>
          <w:b/>
          <w:bCs/>
          <w:sz w:val="28"/>
          <w:szCs w:val="28"/>
          <w:lang w:eastAsia="en-US"/>
        </w:rPr>
      </w:pPr>
    </w:p>
    <w:p w14:paraId="724CE5B6" w14:textId="77777777" w:rsidR="001D0E5C" w:rsidRPr="00585412" w:rsidRDefault="001D0E5C" w:rsidP="001D0E5C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Финансовый факультет</w:t>
      </w:r>
    </w:p>
    <w:p w14:paraId="0B155B73" w14:textId="77777777" w:rsidR="001D0E5C" w:rsidRPr="00585412" w:rsidRDefault="001D0E5C" w:rsidP="001D0E5C">
      <w:pPr>
        <w:spacing w:line="480" w:lineRule="auto"/>
        <w:jc w:val="center"/>
        <w:rPr>
          <w:b/>
          <w:bCs/>
          <w:sz w:val="28"/>
        </w:rPr>
      </w:pPr>
      <w:r w:rsidRPr="00585412">
        <w:rPr>
          <w:b/>
          <w:bCs/>
          <w:sz w:val="28"/>
        </w:rPr>
        <w:softHyphen/>
      </w:r>
      <w:r w:rsidRPr="00585412">
        <w:rPr>
          <w:b/>
          <w:bCs/>
          <w:sz w:val="28"/>
        </w:rPr>
        <w:softHyphen/>
      </w:r>
      <w:r w:rsidRPr="00585412">
        <w:rPr>
          <w:b/>
          <w:bCs/>
          <w:sz w:val="28"/>
        </w:rPr>
        <w:softHyphen/>
      </w:r>
      <w:r w:rsidRPr="00585412">
        <w:rPr>
          <w:b/>
          <w:bCs/>
          <w:sz w:val="28"/>
        </w:rPr>
        <w:softHyphen/>
      </w:r>
      <w:r w:rsidRPr="00585412">
        <w:rPr>
          <w:b/>
          <w:bCs/>
          <w:sz w:val="28"/>
        </w:rPr>
        <w:softHyphen/>
      </w:r>
      <w:r w:rsidRPr="00585412">
        <w:rPr>
          <w:b/>
          <w:bCs/>
          <w:sz w:val="28"/>
        </w:rPr>
        <w:softHyphen/>
      </w:r>
      <w:r w:rsidRPr="00585412">
        <w:rPr>
          <w:b/>
          <w:bCs/>
          <w:sz w:val="28"/>
        </w:rPr>
        <w:softHyphen/>
      </w:r>
      <w:r w:rsidRPr="00585412">
        <w:rPr>
          <w:b/>
          <w:bCs/>
          <w:sz w:val="28"/>
        </w:rPr>
        <w:softHyphen/>
      </w:r>
      <w:r w:rsidRPr="00585412">
        <w:rPr>
          <w:b/>
          <w:bCs/>
          <w:sz w:val="28"/>
        </w:rPr>
        <w:softHyphen/>
      </w:r>
      <w:r w:rsidRPr="00585412">
        <w:rPr>
          <w:b/>
          <w:bCs/>
          <w:sz w:val="28"/>
        </w:rPr>
        <w:softHyphen/>
      </w:r>
      <w:r w:rsidRPr="00585412">
        <w:rPr>
          <w:b/>
          <w:bCs/>
          <w:sz w:val="28"/>
        </w:rPr>
        <w:softHyphen/>
      </w:r>
      <w:r w:rsidRPr="00585412">
        <w:rPr>
          <w:b/>
          <w:bCs/>
          <w:sz w:val="28"/>
        </w:rPr>
        <w:softHyphen/>
      </w:r>
      <w:r>
        <w:rPr>
          <w:b/>
          <w:bCs/>
          <w:sz w:val="28"/>
        </w:rPr>
        <w:t>Кафедра бухгалтерского учета и налогообложения</w:t>
      </w:r>
    </w:p>
    <w:p w14:paraId="4D6206A5" w14:textId="77777777" w:rsidR="001D0E5C" w:rsidRPr="00585412" w:rsidRDefault="001D0E5C" w:rsidP="001D0E5C">
      <w:pPr>
        <w:spacing w:line="360" w:lineRule="auto"/>
        <w:rPr>
          <w:sz w:val="28"/>
          <w:szCs w:val="28"/>
        </w:rPr>
      </w:pPr>
    </w:p>
    <w:p w14:paraId="44A5C6CD" w14:textId="77777777" w:rsidR="001D0E5C" w:rsidRPr="00585412" w:rsidRDefault="001D0E5C" w:rsidP="001D0E5C">
      <w:pPr>
        <w:spacing w:line="360" w:lineRule="auto"/>
        <w:jc w:val="right"/>
        <w:rPr>
          <w:sz w:val="28"/>
          <w:szCs w:val="28"/>
        </w:rPr>
      </w:pPr>
    </w:p>
    <w:p w14:paraId="26C87EAA" w14:textId="77777777" w:rsidR="001D0E5C" w:rsidRPr="00585412" w:rsidRDefault="001D0E5C" w:rsidP="001D0E5C">
      <w:pPr>
        <w:spacing w:line="360" w:lineRule="auto"/>
        <w:rPr>
          <w:sz w:val="28"/>
          <w:szCs w:val="28"/>
        </w:rPr>
      </w:pPr>
    </w:p>
    <w:p w14:paraId="74B01194" w14:textId="582F5AAF" w:rsidR="001D0E5C" w:rsidRPr="00585412" w:rsidRDefault="00732573" w:rsidP="001D0E5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СТАТЬЯ</w:t>
      </w:r>
      <w:bookmarkStart w:id="0" w:name="_GoBack"/>
      <w:bookmarkEnd w:id="0"/>
    </w:p>
    <w:p w14:paraId="219F4218" w14:textId="77777777" w:rsidR="001D0E5C" w:rsidRPr="00585412" w:rsidRDefault="001D0E5C" w:rsidP="001D0E5C"/>
    <w:p w14:paraId="75B758C6" w14:textId="0E4ECDDC" w:rsidR="001D0E5C" w:rsidRPr="00585412" w:rsidRDefault="001D0E5C" w:rsidP="001D0E5C">
      <w:pPr>
        <w:jc w:val="center"/>
        <w:rPr>
          <w:b/>
          <w:bCs/>
          <w:sz w:val="28"/>
        </w:rPr>
      </w:pPr>
      <w:r w:rsidRPr="00585412">
        <w:rPr>
          <w:b/>
          <w:bCs/>
          <w:sz w:val="28"/>
        </w:rPr>
        <w:t>по дисциплине «</w:t>
      </w:r>
      <w:r w:rsidRPr="00FF2258">
        <w:rPr>
          <w:b/>
          <w:bCs/>
          <w:sz w:val="28"/>
        </w:rPr>
        <w:t>Бухгалтерск</w:t>
      </w:r>
      <w:r w:rsidR="007B0BEC">
        <w:rPr>
          <w:b/>
          <w:bCs/>
          <w:sz w:val="28"/>
        </w:rPr>
        <w:t>ая финансовая отчетность</w:t>
      </w:r>
      <w:r w:rsidRPr="00585412">
        <w:rPr>
          <w:b/>
          <w:bCs/>
          <w:sz w:val="28"/>
        </w:rPr>
        <w:t>»</w:t>
      </w:r>
    </w:p>
    <w:p w14:paraId="15D59DC4" w14:textId="77777777" w:rsidR="001D0E5C" w:rsidRPr="00585412" w:rsidRDefault="001D0E5C" w:rsidP="001D0E5C">
      <w:pPr>
        <w:jc w:val="center"/>
      </w:pPr>
    </w:p>
    <w:p w14:paraId="3F12292B" w14:textId="249155F1" w:rsidR="001D0E5C" w:rsidRPr="00585412" w:rsidRDefault="001D0E5C" w:rsidP="001D0E5C">
      <w:pPr>
        <w:pStyle w:val="4"/>
        <w:jc w:val="center"/>
      </w:pPr>
      <w:r w:rsidRPr="00585412">
        <w:t>на тему</w:t>
      </w:r>
      <w:r w:rsidR="00B74993">
        <w:t xml:space="preserve"> </w:t>
      </w:r>
      <w:r w:rsidRPr="00585412">
        <w:t>«</w:t>
      </w:r>
      <w:r w:rsidR="00B74993" w:rsidRPr="00B74993">
        <w:t>Особенности учета обесценивания нематериальны</w:t>
      </w:r>
      <w:r w:rsidR="00B74993">
        <w:t>х активов в соответствии с МСФО</w:t>
      </w:r>
      <w:r w:rsidRPr="00585412">
        <w:t>»</w:t>
      </w:r>
    </w:p>
    <w:p w14:paraId="36C21C9B" w14:textId="77777777" w:rsidR="001D0E5C" w:rsidRPr="00585412" w:rsidRDefault="001D0E5C" w:rsidP="001D0E5C">
      <w:pPr>
        <w:spacing w:line="360" w:lineRule="auto"/>
        <w:jc w:val="right"/>
        <w:rPr>
          <w:sz w:val="28"/>
          <w:szCs w:val="28"/>
        </w:rPr>
      </w:pPr>
    </w:p>
    <w:p w14:paraId="4FD032CF" w14:textId="77777777" w:rsidR="001D0E5C" w:rsidRPr="00585412" w:rsidRDefault="001D0E5C" w:rsidP="001D0E5C">
      <w:pPr>
        <w:ind w:left="5040"/>
        <w:jc w:val="right"/>
        <w:rPr>
          <w:sz w:val="28"/>
        </w:rPr>
      </w:pPr>
      <w:r>
        <w:rPr>
          <w:sz w:val="28"/>
        </w:rPr>
        <w:t>Выполнила</w:t>
      </w:r>
    </w:p>
    <w:p w14:paraId="013A1A80" w14:textId="77777777" w:rsidR="001D0E5C" w:rsidRPr="00585412" w:rsidRDefault="001D0E5C" w:rsidP="001D0E5C">
      <w:pPr>
        <w:ind w:left="4320" w:firstLine="720"/>
        <w:jc w:val="right"/>
        <w:rPr>
          <w:sz w:val="28"/>
        </w:rPr>
      </w:pPr>
      <w:r>
        <w:rPr>
          <w:sz w:val="28"/>
        </w:rPr>
        <w:t>студентка группы 2321</w:t>
      </w:r>
    </w:p>
    <w:p w14:paraId="2D17582C" w14:textId="77777777" w:rsidR="001D0E5C" w:rsidRPr="00585412" w:rsidRDefault="001D0E5C" w:rsidP="001D0E5C">
      <w:pPr>
        <w:ind w:left="4320" w:firstLine="720"/>
        <w:jc w:val="right"/>
        <w:rPr>
          <w:sz w:val="28"/>
        </w:rPr>
      </w:pPr>
      <w:r w:rsidRPr="00585412">
        <w:rPr>
          <w:sz w:val="28"/>
        </w:rPr>
        <w:t>очной формы обучения</w:t>
      </w:r>
    </w:p>
    <w:p w14:paraId="739E6840" w14:textId="77777777" w:rsidR="001D0E5C" w:rsidRPr="00585412" w:rsidRDefault="001D0E5C" w:rsidP="001D0E5C">
      <w:pPr>
        <w:ind w:left="4320"/>
        <w:jc w:val="right"/>
        <w:rPr>
          <w:sz w:val="28"/>
        </w:rPr>
      </w:pPr>
      <w:r>
        <w:rPr>
          <w:sz w:val="28"/>
        </w:rPr>
        <w:t>Финансового</w:t>
      </w:r>
      <w:r w:rsidRPr="00585412">
        <w:rPr>
          <w:sz w:val="28"/>
        </w:rPr>
        <w:t xml:space="preserve"> факультета</w:t>
      </w:r>
    </w:p>
    <w:p w14:paraId="1F12438B" w14:textId="67580369" w:rsidR="001D0E5C" w:rsidRPr="00585412" w:rsidRDefault="001D0E5C" w:rsidP="001D0E5C">
      <w:pPr>
        <w:ind w:left="3600" w:firstLine="720"/>
        <w:jc w:val="right"/>
        <w:rPr>
          <w:sz w:val="28"/>
        </w:rPr>
      </w:pPr>
      <w:r w:rsidRPr="00585412">
        <w:rPr>
          <w:sz w:val="28"/>
        </w:rPr>
        <w:t xml:space="preserve"> </w:t>
      </w:r>
      <w:proofErr w:type="spellStart"/>
      <w:r w:rsidR="007B0BEC">
        <w:rPr>
          <w:sz w:val="28"/>
        </w:rPr>
        <w:t>Коттис</w:t>
      </w:r>
      <w:proofErr w:type="spellEnd"/>
      <w:r w:rsidR="007B0BEC">
        <w:rPr>
          <w:sz w:val="28"/>
        </w:rPr>
        <w:t xml:space="preserve"> В</w:t>
      </w:r>
      <w:r>
        <w:rPr>
          <w:sz w:val="28"/>
        </w:rPr>
        <w:t>.</w:t>
      </w:r>
      <w:r w:rsidR="007B0BEC">
        <w:rPr>
          <w:sz w:val="28"/>
        </w:rPr>
        <w:t xml:space="preserve"> К.</w:t>
      </w:r>
    </w:p>
    <w:p w14:paraId="1AB5F71A" w14:textId="77777777" w:rsidR="001D0E5C" w:rsidRDefault="001D0E5C" w:rsidP="001D0E5C">
      <w:pPr>
        <w:ind w:left="2880" w:firstLine="720"/>
        <w:jc w:val="right"/>
        <w:rPr>
          <w:sz w:val="28"/>
        </w:rPr>
      </w:pPr>
    </w:p>
    <w:p w14:paraId="51D55E7C" w14:textId="77777777" w:rsidR="001D0E5C" w:rsidRPr="00585412" w:rsidRDefault="001D0E5C" w:rsidP="001D0E5C">
      <w:pPr>
        <w:ind w:left="2880" w:firstLine="720"/>
        <w:jc w:val="right"/>
        <w:rPr>
          <w:sz w:val="28"/>
        </w:rPr>
      </w:pPr>
      <w:r w:rsidRPr="00585412">
        <w:rPr>
          <w:sz w:val="28"/>
        </w:rPr>
        <w:t>Научный руководитель:</w:t>
      </w:r>
    </w:p>
    <w:p w14:paraId="0196A42D" w14:textId="05F00ACC" w:rsidR="001D0E5C" w:rsidRDefault="007B0BEC" w:rsidP="001D0E5C">
      <w:pPr>
        <w:jc w:val="right"/>
        <w:rPr>
          <w:sz w:val="28"/>
        </w:rPr>
      </w:pPr>
      <w:r>
        <w:rPr>
          <w:sz w:val="28"/>
        </w:rPr>
        <w:t>к</w:t>
      </w:r>
      <w:r w:rsidR="001D0E5C">
        <w:rPr>
          <w:sz w:val="28"/>
        </w:rPr>
        <w:t xml:space="preserve">. э. н., </w:t>
      </w:r>
      <w:r>
        <w:rPr>
          <w:sz w:val="28"/>
        </w:rPr>
        <w:t>доцент</w:t>
      </w:r>
      <w:r w:rsidR="001D0E5C">
        <w:rPr>
          <w:sz w:val="28"/>
        </w:rPr>
        <w:t xml:space="preserve"> </w:t>
      </w:r>
    </w:p>
    <w:p w14:paraId="0B24FFC2" w14:textId="5141E0C0" w:rsidR="001D0E5C" w:rsidRPr="00585412" w:rsidRDefault="007B0BEC" w:rsidP="001D0E5C">
      <w:pPr>
        <w:jc w:val="right"/>
        <w:rPr>
          <w:sz w:val="28"/>
        </w:rPr>
      </w:pPr>
      <w:proofErr w:type="spellStart"/>
      <w:r>
        <w:rPr>
          <w:sz w:val="28"/>
        </w:rPr>
        <w:t>Турищева</w:t>
      </w:r>
      <w:proofErr w:type="spellEnd"/>
      <w:r>
        <w:rPr>
          <w:sz w:val="28"/>
        </w:rPr>
        <w:t xml:space="preserve"> Т</w:t>
      </w:r>
      <w:r w:rsidR="001D0E5C">
        <w:rPr>
          <w:sz w:val="28"/>
        </w:rPr>
        <w:t>.</w:t>
      </w:r>
      <w:r>
        <w:rPr>
          <w:sz w:val="28"/>
        </w:rPr>
        <w:t xml:space="preserve"> Б.</w:t>
      </w:r>
    </w:p>
    <w:p w14:paraId="25746BCD" w14:textId="77777777" w:rsidR="001D0E5C" w:rsidRPr="00585412" w:rsidRDefault="001D0E5C" w:rsidP="001D0E5C">
      <w:pPr>
        <w:spacing w:line="360" w:lineRule="auto"/>
        <w:jc w:val="center"/>
        <w:rPr>
          <w:sz w:val="28"/>
        </w:rPr>
      </w:pPr>
    </w:p>
    <w:p w14:paraId="7E5870E5" w14:textId="77777777" w:rsidR="001D0E5C" w:rsidRPr="00585412" w:rsidRDefault="001D0E5C" w:rsidP="001D0E5C">
      <w:pPr>
        <w:spacing w:line="360" w:lineRule="auto"/>
        <w:jc w:val="center"/>
        <w:rPr>
          <w:sz w:val="28"/>
        </w:rPr>
      </w:pPr>
    </w:p>
    <w:p w14:paraId="21F00C73" w14:textId="77777777" w:rsidR="001D0E5C" w:rsidRDefault="001D0E5C" w:rsidP="001D0E5C">
      <w:pPr>
        <w:pStyle w:val="5"/>
        <w:ind w:firstLine="720"/>
        <w:jc w:val="center"/>
        <w:rPr>
          <w:b w:val="0"/>
          <w:i w:val="0"/>
          <w:sz w:val="28"/>
        </w:rPr>
      </w:pPr>
    </w:p>
    <w:p w14:paraId="111A4E67" w14:textId="77777777" w:rsidR="001D0E5C" w:rsidRDefault="001D0E5C" w:rsidP="001D0E5C"/>
    <w:p w14:paraId="393E88DB" w14:textId="77777777" w:rsidR="001D0E5C" w:rsidRDefault="001D0E5C" w:rsidP="001D0E5C"/>
    <w:p w14:paraId="2F14FF51" w14:textId="77777777" w:rsidR="001D0E5C" w:rsidRDefault="001D0E5C" w:rsidP="001D0E5C"/>
    <w:p w14:paraId="5393A463" w14:textId="77777777" w:rsidR="001D0E5C" w:rsidRDefault="001D0E5C" w:rsidP="001D0E5C"/>
    <w:p w14:paraId="62163B43" w14:textId="77777777" w:rsidR="001D0E5C" w:rsidRPr="00B01C4B" w:rsidRDefault="001D0E5C" w:rsidP="001D0E5C"/>
    <w:p w14:paraId="4056EE94" w14:textId="69DF75C1" w:rsidR="001D0E5C" w:rsidRPr="001D0E5C" w:rsidRDefault="001D0E5C" w:rsidP="001D0E5C">
      <w:pPr>
        <w:pStyle w:val="5"/>
        <w:ind w:firstLine="720"/>
        <w:jc w:val="center"/>
        <w:rPr>
          <w:b w:val="0"/>
          <w:i w:val="0"/>
          <w:sz w:val="24"/>
          <w:szCs w:val="24"/>
        </w:rPr>
      </w:pPr>
      <w:r w:rsidRPr="001D0E5C">
        <w:rPr>
          <w:b w:val="0"/>
          <w:i w:val="0"/>
          <w:sz w:val="24"/>
          <w:szCs w:val="24"/>
        </w:rPr>
        <w:t>Москва – 2017</w:t>
      </w:r>
    </w:p>
    <w:p w14:paraId="279BA8E0" w14:textId="561E8243" w:rsidR="002C5F6C" w:rsidRPr="00C353C0" w:rsidRDefault="00520D65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lastRenderedPageBreak/>
        <w:t xml:space="preserve">Глобализация, влияние которой с каждым днем становится все более ощутимо, </w:t>
      </w:r>
      <w:r w:rsidR="00CA703E" w:rsidRPr="00C353C0">
        <w:rPr>
          <w:rFonts w:ascii="Times New Roman" w:hAnsi="Times New Roman" w:cs="Times New Roman"/>
          <w:sz w:val="28"/>
          <w:szCs w:val="28"/>
        </w:rPr>
        <w:t xml:space="preserve">затронула и экономическую сторону </w:t>
      </w:r>
      <w:r w:rsidRPr="00C353C0">
        <w:rPr>
          <w:rFonts w:ascii="Times New Roman" w:hAnsi="Times New Roman" w:cs="Times New Roman"/>
          <w:sz w:val="28"/>
          <w:szCs w:val="28"/>
        </w:rPr>
        <w:t xml:space="preserve">жизни мирового сообщества, так как появилась необходимость в большей информационной открытости </w:t>
      </w:r>
      <w:r w:rsidR="00F93B83">
        <w:rPr>
          <w:rFonts w:ascii="Times New Roman" w:hAnsi="Times New Roman" w:cs="Times New Roman"/>
          <w:sz w:val="28"/>
          <w:szCs w:val="28"/>
        </w:rPr>
        <w:t>международных рынков, расширении</w:t>
      </w:r>
      <w:r w:rsidRPr="00C353C0">
        <w:rPr>
          <w:rFonts w:ascii="Times New Roman" w:hAnsi="Times New Roman" w:cs="Times New Roman"/>
          <w:sz w:val="28"/>
          <w:szCs w:val="28"/>
        </w:rPr>
        <w:t xml:space="preserve"> инвестиционных возможностей. Как следствие,  требования к финансовой отчетности нуждаются в кардинальных изменениях. </w:t>
      </w:r>
    </w:p>
    <w:p w14:paraId="3B73901E" w14:textId="77777777" w:rsidR="002C5F6C" w:rsidRPr="00C353C0" w:rsidRDefault="00BF469B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Необходимость стандартизации и унификации бухгалтерского учета</w:t>
      </w:r>
      <w:r w:rsidR="006B5C82" w:rsidRPr="00C353C0">
        <w:rPr>
          <w:rFonts w:ascii="Times New Roman" w:hAnsi="Times New Roman" w:cs="Times New Roman"/>
          <w:sz w:val="28"/>
          <w:szCs w:val="28"/>
        </w:rPr>
        <w:t xml:space="preserve"> в мировых масштабах - выражается в разработке единых норм - </w:t>
      </w:r>
      <w:r w:rsidRPr="00C353C0">
        <w:rPr>
          <w:rFonts w:ascii="Times New Roman" w:hAnsi="Times New Roman" w:cs="Times New Roman"/>
          <w:sz w:val="28"/>
          <w:szCs w:val="28"/>
        </w:rPr>
        <w:t xml:space="preserve"> обуславливается широким развитием и активным функционированием </w:t>
      </w:r>
      <w:r w:rsidR="001721FC" w:rsidRPr="00C353C0">
        <w:rPr>
          <w:rFonts w:ascii="Times New Roman" w:hAnsi="Times New Roman" w:cs="Times New Roman"/>
          <w:sz w:val="28"/>
          <w:szCs w:val="28"/>
        </w:rPr>
        <w:t>тра</w:t>
      </w:r>
      <w:r w:rsidRPr="00C353C0">
        <w:rPr>
          <w:rFonts w:ascii="Times New Roman" w:hAnsi="Times New Roman" w:cs="Times New Roman"/>
          <w:sz w:val="28"/>
          <w:szCs w:val="28"/>
        </w:rPr>
        <w:t>нснациональных корпо</w:t>
      </w:r>
      <w:r w:rsidR="00F84648" w:rsidRPr="00C353C0">
        <w:rPr>
          <w:rFonts w:ascii="Times New Roman" w:hAnsi="Times New Roman" w:cs="Times New Roman"/>
          <w:sz w:val="28"/>
          <w:szCs w:val="28"/>
        </w:rPr>
        <w:t xml:space="preserve">раций. </w:t>
      </w:r>
    </w:p>
    <w:p w14:paraId="29F96347" w14:textId="6D361473" w:rsidR="00327F5C" w:rsidRPr="00C353C0" w:rsidRDefault="000A20AC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Некоторые крупные</w:t>
      </w:r>
      <w:r w:rsidR="00143583" w:rsidRPr="00C353C0">
        <w:rPr>
          <w:rFonts w:ascii="Times New Roman" w:hAnsi="Times New Roman" w:cs="Times New Roman"/>
          <w:sz w:val="28"/>
          <w:szCs w:val="28"/>
        </w:rPr>
        <w:t xml:space="preserve"> стран</w:t>
      </w:r>
      <w:r w:rsidRPr="00C353C0">
        <w:rPr>
          <w:rFonts w:ascii="Times New Roman" w:hAnsi="Times New Roman" w:cs="Times New Roman"/>
          <w:sz w:val="28"/>
          <w:szCs w:val="28"/>
        </w:rPr>
        <w:t xml:space="preserve">ы, заинтересованные </w:t>
      </w:r>
      <w:r w:rsidR="00143583" w:rsidRPr="00C353C0">
        <w:rPr>
          <w:rFonts w:ascii="Times New Roman" w:hAnsi="Times New Roman" w:cs="Times New Roman"/>
          <w:sz w:val="28"/>
          <w:szCs w:val="28"/>
        </w:rPr>
        <w:t xml:space="preserve">в </w:t>
      </w:r>
      <w:r w:rsidRPr="00C353C0">
        <w:rPr>
          <w:rFonts w:ascii="Times New Roman" w:hAnsi="Times New Roman" w:cs="Times New Roman"/>
          <w:sz w:val="28"/>
          <w:szCs w:val="28"/>
        </w:rPr>
        <w:t>улучшение своего экономического состояния, пришли к осознанию необходи</w:t>
      </w:r>
      <w:r w:rsidR="001721FC" w:rsidRPr="00C353C0">
        <w:rPr>
          <w:rFonts w:ascii="Times New Roman" w:hAnsi="Times New Roman" w:cs="Times New Roman"/>
          <w:sz w:val="28"/>
          <w:szCs w:val="28"/>
        </w:rPr>
        <w:t>мости внедрения в национальн</w:t>
      </w:r>
      <w:r w:rsidRPr="00C353C0">
        <w:rPr>
          <w:rFonts w:ascii="Times New Roman" w:hAnsi="Times New Roman" w:cs="Times New Roman"/>
          <w:sz w:val="28"/>
          <w:szCs w:val="28"/>
        </w:rPr>
        <w:t xml:space="preserve">ые системы </w:t>
      </w:r>
      <w:r w:rsidR="009E5BBA">
        <w:rPr>
          <w:rFonts w:ascii="Times New Roman" w:hAnsi="Times New Roman" w:cs="Times New Roman"/>
          <w:sz w:val="28"/>
          <w:szCs w:val="28"/>
        </w:rPr>
        <w:t xml:space="preserve">ведения бухгалтерского </w:t>
      </w:r>
      <w:r w:rsidRPr="00C353C0">
        <w:rPr>
          <w:rFonts w:ascii="Times New Roman" w:hAnsi="Times New Roman" w:cs="Times New Roman"/>
          <w:sz w:val="28"/>
          <w:szCs w:val="28"/>
        </w:rPr>
        <w:t xml:space="preserve">учета единых </w:t>
      </w:r>
      <w:r w:rsidR="00806791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Pr="00C353C0">
        <w:rPr>
          <w:rFonts w:ascii="Times New Roman" w:hAnsi="Times New Roman" w:cs="Times New Roman"/>
          <w:sz w:val="28"/>
          <w:szCs w:val="28"/>
        </w:rPr>
        <w:t>правил в отношении формирования фи</w:t>
      </w:r>
      <w:r w:rsidR="001721FC" w:rsidRPr="00C353C0">
        <w:rPr>
          <w:rFonts w:ascii="Times New Roman" w:hAnsi="Times New Roman" w:cs="Times New Roman"/>
          <w:sz w:val="28"/>
          <w:szCs w:val="28"/>
        </w:rPr>
        <w:t xml:space="preserve">нансовой отчетности, </w:t>
      </w:r>
      <w:r w:rsidRPr="00C353C0">
        <w:rPr>
          <w:rFonts w:ascii="Times New Roman" w:hAnsi="Times New Roman" w:cs="Times New Roman"/>
          <w:sz w:val="28"/>
          <w:szCs w:val="28"/>
        </w:rPr>
        <w:t>которая будет понятна</w:t>
      </w:r>
      <w:r w:rsidR="001721FC" w:rsidRPr="00C353C0">
        <w:rPr>
          <w:rFonts w:ascii="Times New Roman" w:hAnsi="Times New Roman" w:cs="Times New Roman"/>
          <w:sz w:val="28"/>
          <w:szCs w:val="28"/>
        </w:rPr>
        <w:t xml:space="preserve"> ра</w:t>
      </w:r>
      <w:r w:rsidR="00432D6A">
        <w:rPr>
          <w:rFonts w:ascii="Times New Roman" w:hAnsi="Times New Roman" w:cs="Times New Roman"/>
          <w:sz w:val="28"/>
          <w:szCs w:val="28"/>
        </w:rPr>
        <w:t>зличным внешним пользователям.</w:t>
      </w:r>
      <w:r w:rsidR="00C71765">
        <w:rPr>
          <w:rFonts w:ascii="Times New Roman" w:hAnsi="Times New Roman" w:cs="Times New Roman"/>
          <w:sz w:val="28"/>
          <w:szCs w:val="28"/>
        </w:rPr>
        <w:t xml:space="preserve"> В итоге</w:t>
      </w:r>
      <w:r w:rsidR="00432D6A">
        <w:rPr>
          <w:rFonts w:ascii="Times New Roman" w:hAnsi="Times New Roman" w:cs="Times New Roman"/>
          <w:sz w:val="28"/>
          <w:szCs w:val="28"/>
        </w:rPr>
        <w:t>, т</w:t>
      </w:r>
      <w:r w:rsidR="001721FC" w:rsidRPr="00C353C0">
        <w:rPr>
          <w:rFonts w:ascii="Times New Roman" w:hAnsi="Times New Roman" w:cs="Times New Roman"/>
          <w:sz w:val="28"/>
          <w:szCs w:val="28"/>
        </w:rPr>
        <w:t xml:space="preserve">акими правилами стали </w:t>
      </w:r>
      <w:r w:rsidRPr="00C353C0">
        <w:rPr>
          <w:rFonts w:ascii="Times New Roman" w:hAnsi="Times New Roman" w:cs="Times New Roman"/>
          <w:sz w:val="28"/>
          <w:szCs w:val="28"/>
        </w:rPr>
        <w:t>международные стандарты финансо</w:t>
      </w:r>
      <w:r w:rsidR="001721FC" w:rsidRPr="00C353C0">
        <w:rPr>
          <w:rFonts w:ascii="Times New Roman" w:hAnsi="Times New Roman" w:cs="Times New Roman"/>
          <w:sz w:val="28"/>
          <w:szCs w:val="28"/>
        </w:rPr>
        <w:t>вой отче</w:t>
      </w:r>
      <w:r w:rsidR="002F58FE" w:rsidRPr="00C353C0">
        <w:rPr>
          <w:rFonts w:ascii="Times New Roman" w:hAnsi="Times New Roman" w:cs="Times New Roman"/>
          <w:sz w:val="28"/>
          <w:szCs w:val="28"/>
        </w:rPr>
        <w:t>тности (МСФО)</w:t>
      </w:r>
      <w:r w:rsidR="00703BF6" w:rsidRPr="00C353C0">
        <w:rPr>
          <w:rFonts w:ascii="Times New Roman" w:hAnsi="Times New Roman" w:cs="Times New Roman"/>
          <w:sz w:val="28"/>
          <w:szCs w:val="28"/>
        </w:rPr>
        <w:t>. МСФО</w:t>
      </w:r>
      <w:r w:rsidR="002F58FE" w:rsidRPr="00C353C0">
        <w:rPr>
          <w:rFonts w:ascii="Times New Roman" w:hAnsi="Times New Roman" w:cs="Times New Roman"/>
          <w:sz w:val="28"/>
          <w:szCs w:val="28"/>
        </w:rPr>
        <w:t xml:space="preserve"> — </w:t>
      </w:r>
      <w:r w:rsidR="00703BF6" w:rsidRPr="00C353C0">
        <w:rPr>
          <w:rFonts w:ascii="Times New Roman" w:hAnsi="Times New Roman" w:cs="Times New Roman"/>
          <w:sz w:val="28"/>
          <w:szCs w:val="28"/>
        </w:rPr>
        <w:t xml:space="preserve">это </w:t>
      </w:r>
      <w:r w:rsidR="002F58FE" w:rsidRPr="00C353C0">
        <w:rPr>
          <w:rFonts w:ascii="Times New Roman" w:hAnsi="Times New Roman" w:cs="Times New Roman"/>
          <w:sz w:val="28"/>
          <w:szCs w:val="28"/>
        </w:rPr>
        <w:t>совокупность об</w:t>
      </w:r>
      <w:r w:rsidR="001721FC" w:rsidRPr="00C353C0">
        <w:rPr>
          <w:rFonts w:ascii="Times New Roman" w:hAnsi="Times New Roman" w:cs="Times New Roman"/>
          <w:sz w:val="28"/>
          <w:szCs w:val="28"/>
        </w:rPr>
        <w:t>щепринятых требований классификации, признания, оценки объектов учета, а также системат</w:t>
      </w:r>
      <w:r w:rsidR="00060BD6" w:rsidRPr="00C353C0">
        <w:rPr>
          <w:rFonts w:ascii="Times New Roman" w:hAnsi="Times New Roman" w:cs="Times New Roman"/>
          <w:sz w:val="28"/>
          <w:szCs w:val="28"/>
        </w:rPr>
        <w:t>изация показателей финансово-хо</w:t>
      </w:r>
      <w:r w:rsidR="001721FC" w:rsidRPr="00C353C0">
        <w:rPr>
          <w:rFonts w:ascii="Times New Roman" w:hAnsi="Times New Roman" w:cs="Times New Roman"/>
          <w:sz w:val="28"/>
          <w:szCs w:val="28"/>
        </w:rPr>
        <w:t>зяйственной деятель</w:t>
      </w:r>
      <w:r w:rsidR="00060BD6" w:rsidRPr="00C353C0">
        <w:rPr>
          <w:rFonts w:ascii="Times New Roman" w:hAnsi="Times New Roman" w:cs="Times New Roman"/>
          <w:sz w:val="28"/>
          <w:szCs w:val="28"/>
        </w:rPr>
        <w:t>ности для формирова</w:t>
      </w:r>
      <w:r w:rsidR="001721FC" w:rsidRPr="00C353C0">
        <w:rPr>
          <w:rFonts w:ascii="Times New Roman" w:hAnsi="Times New Roman" w:cs="Times New Roman"/>
          <w:sz w:val="28"/>
          <w:szCs w:val="28"/>
        </w:rPr>
        <w:t xml:space="preserve">ния финансовой </w:t>
      </w:r>
      <w:proofErr w:type="gramStart"/>
      <w:r w:rsidR="001721FC" w:rsidRPr="00C353C0">
        <w:rPr>
          <w:rFonts w:ascii="Times New Roman" w:hAnsi="Times New Roman" w:cs="Times New Roman"/>
          <w:sz w:val="28"/>
          <w:szCs w:val="28"/>
        </w:rPr>
        <w:t>отчетности</w:t>
      </w:r>
      <w:proofErr w:type="gramEnd"/>
      <w:r w:rsidR="001721FC" w:rsidRPr="00C353C0">
        <w:rPr>
          <w:rFonts w:ascii="Times New Roman" w:hAnsi="Times New Roman" w:cs="Times New Roman"/>
          <w:sz w:val="28"/>
          <w:szCs w:val="28"/>
        </w:rPr>
        <w:t xml:space="preserve"> хозяйствующих субъектов.</w:t>
      </w:r>
    </w:p>
    <w:p w14:paraId="290FE1A3" w14:textId="07491EB8" w:rsidR="00327F5C" w:rsidRPr="00C353C0" w:rsidRDefault="00327F5C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В данной статье будет рассмотрено влияние МСФО на  учет обесцен</w:t>
      </w:r>
      <w:r w:rsidR="00BD0F3C">
        <w:rPr>
          <w:rFonts w:ascii="Times New Roman" w:hAnsi="Times New Roman" w:cs="Times New Roman"/>
          <w:sz w:val="28"/>
          <w:szCs w:val="28"/>
        </w:rPr>
        <w:t>ивания нема</w:t>
      </w:r>
      <w:r w:rsidR="00646C66">
        <w:rPr>
          <w:rFonts w:ascii="Times New Roman" w:hAnsi="Times New Roman" w:cs="Times New Roman"/>
          <w:sz w:val="28"/>
          <w:szCs w:val="28"/>
        </w:rPr>
        <w:t xml:space="preserve">териальных активов. Безусловно, </w:t>
      </w:r>
      <w:r w:rsidR="00254EC3">
        <w:rPr>
          <w:rFonts w:ascii="Times New Roman" w:hAnsi="Times New Roman" w:cs="Times New Roman"/>
          <w:sz w:val="28"/>
          <w:szCs w:val="28"/>
        </w:rPr>
        <w:t>з</w:t>
      </w:r>
      <w:r w:rsidRPr="00C353C0">
        <w:rPr>
          <w:rFonts w:ascii="Times New Roman" w:hAnsi="Times New Roman" w:cs="Times New Roman"/>
          <w:sz w:val="28"/>
          <w:szCs w:val="28"/>
        </w:rPr>
        <w:t xml:space="preserve">начение нематериальных активов для успешной работы организации в современных </w:t>
      </w:r>
      <w:r w:rsidR="00C73CAA" w:rsidRPr="00C353C0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C353C0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C73CAA" w:rsidRPr="00C353C0">
        <w:rPr>
          <w:rFonts w:ascii="Times New Roman" w:hAnsi="Times New Roman" w:cs="Times New Roman"/>
          <w:sz w:val="28"/>
          <w:szCs w:val="28"/>
        </w:rPr>
        <w:t xml:space="preserve">не поддается критике. </w:t>
      </w:r>
      <w:r w:rsidR="0035081C" w:rsidRPr="00C353C0">
        <w:rPr>
          <w:rFonts w:ascii="Times New Roman" w:hAnsi="Times New Roman" w:cs="Times New Roman"/>
          <w:sz w:val="28"/>
          <w:szCs w:val="28"/>
        </w:rPr>
        <w:t>Большинство участников экономических отношений, занимающих значимое место на рынке, используют нематериальные активы в своей деятельнос</w:t>
      </w:r>
      <w:r w:rsidR="00FF27EE">
        <w:rPr>
          <w:rFonts w:ascii="Times New Roman" w:hAnsi="Times New Roman" w:cs="Times New Roman"/>
          <w:sz w:val="28"/>
          <w:szCs w:val="28"/>
        </w:rPr>
        <w:t xml:space="preserve">ти. </w:t>
      </w:r>
      <w:r w:rsidR="00802D7F" w:rsidRPr="00C353C0">
        <w:rPr>
          <w:rFonts w:ascii="Times New Roman" w:hAnsi="Times New Roman" w:cs="Times New Roman"/>
          <w:sz w:val="28"/>
          <w:szCs w:val="28"/>
        </w:rPr>
        <w:t>К</w:t>
      </w:r>
      <w:r w:rsidR="0035081C" w:rsidRPr="00C353C0">
        <w:rPr>
          <w:rFonts w:ascii="Times New Roman" w:hAnsi="Times New Roman" w:cs="Times New Roman"/>
          <w:sz w:val="28"/>
          <w:szCs w:val="28"/>
        </w:rPr>
        <w:t xml:space="preserve"> распространенным нематериальным</w:t>
      </w:r>
      <w:r w:rsidR="006E6570" w:rsidRPr="00C353C0">
        <w:rPr>
          <w:rFonts w:ascii="Times New Roman" w:hAnsi="Times New Roman" w:cs="Times New Roman"/>
          <w:sz w:val="28"/>
          <w:szCs w:val="28"/>
        </w:rPr>
        <w:t xml:space="preserve"> активам относятся торговые марки, программное обеспечение, патенты на изобретение. </w:t>
      </w:r>
      <w:r w:rsidR="0073238B">
        <w:rPr>
          <w:rFonts w:ascii="Times New Roman" w:hAnsi="Times New Roman" w:cs="Times New Roman"/>
          <w:sz w:val="28"/>
          <w:szCs w:val="28"/>
        </w:rPr>
        <w:t>Несомненно, о</w:t>
      </w:r>
      <w:r w:rsidR="00C55DDE" w:rsidRPr="00C353C0">
        <w:rPr>
          <w:rFonts w:ascii="Times New Roman" w:hAnsi="Times New Roman" w:cs="Times New Roman"/>
          <w:sz w:val="28"/>
          <w:szCs w:val="28"/>
        </w:rPr>
        <w:t xml:space="preserve">дна из важнейших задач организации в этом случае – это эффективное управление такими активами. Решением этой задачи может стать создание </w:t>
      </w:r>
      <w:r w:rsidR="00C55DDE" w:rsidRPr="00C353C0">
        <w:rPr>
          <w:rFonts w:ascii="Times New Roman" w:hAnsi="Times New Roman" w:cs="Times New Roman"/>
          <w:sz w:val="28"/>
          <w:szCs w:val="28"/>
        </w:rPr>
        <w:lastRenderedPageBreak/>
        <w:t>информационной базы на основе ведения управленческого учета.</w:t>
      </w:r>
      <w:r w:rsidR="00A275AE" w:rsidRPr="00C353C0">
        <w:rPr>
          <w:rFonts w:ascii="Times New Roman" w:hAnsi="Times New Roman" w:cs="Times New Roman"/>
          <w:sz w:val="28"/>
          <w:szCs w:val="28"/>
        </w:rPr>
        <w:t xml:space="preserve"> Информация, полученная </w:t>
      </w:r>
      <w:r w:rsidR="00D017FE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A275AE" w:rsidRPr="00C353C0">
        <w:rPr>
          <w:rFonts w:ascii="Times New Roman" w:hAnsi="Times New Roman" w:cs="Times New Roman"/>
          <w:sz w:val="28"/>
          <w:szCs w:val="28"/>
        </w:rPr>
        <w:t>от ведения бухгалтерского финансового учета</w:t>
      </w:r>
      <w:r w:rsidR="00441678" w:rsidRPr="00C353C0">
        <w:rPr>
          <w:rFonts w:ascii="Times New Roman" w:hAnsi="Times New Roman" w:cs="Times New Roman"/>
          <w:sz w:val="28"/>
          <w:szCs w:val="28"/>
        </w:rPr>
        <w:t>,</w:t>
      </w:r>
      <w:r w:rsidR="00A275AE" w:rsidRPr="00C353C0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CE4465" w:rsidRPr="00C353C0">
        <w:rPr>
          <w:rFonts w:ascii="Times New Roman" w:hAnsi="Times New Roman" w:cs="Times New Roman"/>
          <w:sz w:val="28"/>
          <w:szCs w:val="28"/>
        </w:rPr>
        <w:t xml:space="preserve"> использована для принятия управленческих решений, но зачастую требования, которые утверждаются нормативно-правовыми актами, не позволяют достоверно и полно отразить полезную информацию о нематериальных активах организации.</w:t>
      </w:r>
    </w:p>
    <w:p w14:paraId="643F6264" w14:textId="1D0E868A" w:rsidR="0042191F" w:rsidRPr="00C353C0" w:rsidRDefault="00332525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53C0">
        <w:rPr>
          <w:rFonts w:ascii="Times New Roman" w:hAnsi="Times New Roman" w:cs="Times New Roman"/>
          <w:sz w:val="28"/>
          <w:szCs w:val="28"/>
        </w:rPr>
        <w:t>Цель процедуры</w:t>
      </w:r>
      <w:r w:rsidR="0042191F" w:rsidRPr="00C353C0">
        <w:rPr>
          <w:rFonts w:ascii="Times New Roman" w:hAnsi="Times New Roman" w:cs="Times New Roman"/>
          <w:sz w:val="28"/>
          <w:szCs w:val="28"/>
        </w:rPr>
        <w:t xml:space="preserve"> обесценения </w:t>
      </w:r>
      <w:r w:rsidRPr="00C353C0">
        <w:rPr>
          <w:rFonts w:ascii="Times New Roman" w:hAnsi="Times New Roman" w:cs="Times New Roman"/>
          <w:sz w:val="28"/>
          <w:szCs w:val="28"/>
        </w:rPr>
        <w:t>нематериальных активов</w:t>
      </w:r>
      <w:r w:rsidR="0042191F" w:rsidRPr="00C353C0">
        <w:rPr>
          <w:rFonts w:ascii="Times New Roman" w:hAnsi="Times New Roman" w:cs="Times New Roman"/>
          <w:sz w:val="28"/>
          <w:szCs w:val="28"/>
        </w:rPr>
        <w:t xml:space="preserve"> заключается в том, чтобы </w:t>
      </w:r>
      <w:r w:rsidRPr="00C353C0">
        <w:rPr>
          <w:rFonts w:ascii="Times New Roman" w:hAnsi="Times New Roman" w:cs="Times New Roman"/>
          <w:sz w:val="28"/>
          <w:szCs w:val="28"/>
        </w:rPr>
        <w:t>обеспечить</w:t>
      </w:r>
      <w:r w:rsidR="0070722A" w:rsidRPr="00C353C0">
        <w:rPr>
          <w:rFonts w:ascii="Times New Roman" w:hAnsi="Times New Roman" w:cs="Times New Roman"/>
          <w:sz w:val="28"/>
          <w:szCs w:val="28"/>
        </w:rPr>
        <w:t xml:space="preserve"> </w:t>
      </w:r>
      <w:r w:rsidR="0042191F" w:rsidRPr="00C353C0">
        <w:rPr>
          <w:rFonts w:ascii="Times New Roman" w:hAnsi="Times New Roman" w:cs="Times New Roman"/>
          <w:sz w:val="28"/>
          <w:szCs w:val="28"/>
        </w:rPr>
        <w:t>соответствие балансовой и возмещаемой стоимости нематериальных активов</w:t>
      </w:r>
      <w:r w:rsidR="0070722A" w:rsidRPr="00C353C0">
        <w:rPr>
          <w:rFonts w:ascii="Times New Roman" w:hAnsi="Times New Roman" w:cs="Times New Roman"/>
          <w:sz w:val="28"/>
          <w:szCs w:val="28"/>
        </w:rPr>
        <w:t xml:space="preserve"> на систематической основе</w:t>
      </w:r>
      <w:r w:rsidR="00971C42" w:rsidRPr="00C353C0">
        <w:rPr>
          <w:rFonts w:ascii="Times New Roman" w:hAnsi="Times New Roman" w:cs="Times New Roman"/>
          <w:sz w:val="28"/>
          <w:szCs w:val="28"/>
        </w:rPr>
        <w:t>,</w:t>
      </w:r>
      <w:r w:rsidR="0042191F" w:rsidRPr="00C353C0">
        <w:rPr>
          <w:rFonts w:ascii="Times New Roman" w:hAnsi="Times New Roman" w:cs="Times New Roman"/>
          <w:sz w:val="28"/>
          <w:szCs w:val="28"/>
        </w:rPr>
        <w:t xml:space="preserve"> такое соответствие, при котором балансовая стоимость каждого объекта или класса нематериальных активов не </w:t>
      </w:r>
      <w:r w:rsidR="00A019D9" w:rsidRPr="00C353C0">
        <w:rPr>
          <w:rFonts w:ascii="Times New Roman" w:hAnsi="Times New Roman" w:cs="Times New Roman"/>
          <w:sz w:val="28"/>
          <w:szCs w:val="28"/>
        </w:rPr>
        <w:t>будет превышать</w:t>
      </w:r>
      <w:r w:rsidR="0042191F" w:rsidRPr="00C353C0">
        <w:rPr>
          <w:rFonts w:ascii="Times New Roman" w:hAnsi="Times New Roman" w:cs="Times New Roman"/>
          <w:sz w:val="28"/>
          <w:szCs w:val="28"/>
        </w:rPr>
        <w:t xml:space="preserve"> их возмещаемой стоимости. </w:t>
      </w:r>
      <w:r w:rsidR="00296E8C" w:rsidRPr="00C353C0">
        <w:rPr>
          <w:rFonts w:ascii="Times New Roman" w:hAnsi="Times New Roman" w:cs="Times New Roman"/>
          <w:sz w:val="28"/>
          <w:szCs w:val="28"/>
          <w:lang w:val="en-US"/>
        </w:rPr>
        <w:t>[1</w:t>
      </w:r>
      <w:r w:rsidR="0042191F" w:rsidRPr="00C353C0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45F1E6D0" w14:textId="3D28A315" w:rsidR="00060BD6" w:rsidRPr="00C353C0" w:rsidRDefault="000E403E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Согласно МСФО 38 (IAS 38) "Нематериальные активы"</w:t>
      </w:r>
      <w:r w:rsidR="0080557F" w:rsidRPr="00C353C0">
        <w:rPr>
          <w:rFonts w:ascii="Times New Roman" w:hAnsi="Times New Roman" w:cs="Times New Roman"/>
          <w:sz w:val="28"/>
          <w:szCs w:val="28"/>
        </w:rPr>
        <w:t>, нематериальные активы – это физически неощущаемые,  идентифицируемые немонетарные активы</w:t>
      </w:r>
      <w:r w:rsidR="00770221" w:rsidRPr="00C353C0">
        <w:rPr>
          <w:rFonts w:ascii="Times New Roman" w:hAnsi="Times New Roman" w:cs="Times New Roman"/>
          <w:sz w:val="28"/>
          <w:szCs w:val="28"/>
        </w:rPr>
        <w:t xml:space="preserve">. </w:t>
      </w:r>
      <w:r w:rsidR="0059205E" w:rsidRPr="00C353C0">
        <w:rPr>
          <w:rFonts w:ascii="Times New Roman" w:hAnsi="Times New Roman" w:cs="Times New Roman"/>
          <w:sz w:val="28"/>
          <w:szCs w:val="28"/>
        </w:rPr>
        <w:t>Цель данного стандарта - определить порядок учета нематериальных активов, в отношении которых отсутствуют конкретные указания в других стандартах. Настоящий стандарт определяет порядок признания</w:t>
      </w:r>
      <w:r w:rsidR="00EE4E05" w:rsidRPr="00C353C0">
        <w:rPr>
          <w:rFonts w:ascii="Times New Roman" w:hAnsi="Times New Roman" w:cs="Times New Roman"/>
          <w:sz w:val="28"/>
          <w:szCs w:val="28"/>
        </w:rPr>
        <w:t xml:space="preserve"> (</w:t>
      </w:r>
      <w:r w:rsidR="00567E08" w:rsidRPr="00C353C0">
        <w:rPr>
          <w:rFonts w:ascii="Times New Roman" w:hAnsi="Times New Roman" w:cs="Times New Roman"/>
          <w:sz w:val="28"/>
          <w:szCs w:val="28"/>
        </w:rPr>
        <w:t>соответствие</w:t>
      </w:r>
      <w:r w:rsidR="00EE4E05" w:rsidRPr="00C353C0">
        <w:rPr>
          <w:rFonts w:ascii="Times New Roman" w:hAnsi="Times New Roman" w:cs="Times New Roman"/>
          <w:sz w:val="28"/>
          <w:szCs w:val="28"/>
        </w:rPr>
        <w:t xml:space="preserve"> </w:t>
      </w:r>
      <w:r w:rsidR="00567E08" w:rsidRPr="00C353C0">
        <w:rPr>
          <w:rFonts w:ascii="Times New Roman" w:hAnsi="Times New Roman" w:cs="Times New Roman"/>
          <w:sz w:val="28"/>
          <w:szCs w:val="28"/>
        </w:rPr>
        <w:t>определённым</w:t>
      </w:r>
      <w:r w:rsidR="00EE4E05" w:rsidRPr="00C353C0">
        <w:rPr>
          <w:rFonts w:ascii="Times New Roman" w:hAnsi="Times New Roman" w:cs="Times New Roman"/>
          <w:sz w:val="28"/>
          <w:szCs w:val="28"/>
        </w:rPr>
        <w:t xml:space="preserve"> критериям)</w:t>
      </w:r>
      <w:r w:rsidR="00B8173F" w:rsidRPr="00C353C0">
        <w:rPr>
          <w:rFonts w:ascii="Times New Roman" w:hAnsi="Times New Roman" w:cs="Times New Roman"/>
          <w:sz w:val="28"/>
          <w:szCs w:val="28"/>
        </w:rPr>
        <w:t>, порядок оценки балансовой стоимости</w:t>
      </w:r>
      <w:r w:rsidR="0059205E" w:rsidRPr="00C353C0">
        <w:rPr>
          <w:rFonts w:ascii="Times New Roman" w:hAnsi="Times New Roman" w:cs="Times New Roman"/>
          <w:sz w:val="28"/>
          <w:szCs w:val="28"/>
        </w:rPr>
        <w:t xml:space="preserve"> </w:t>
      </w:r>
      <w:r w:rsidR="00595C88" w:rsidRPr="00C353C0">
        <w:rPr>
          <w:rFonts w:ascii="Times New Roman" w:hAnsi="Times New Roman" w:cs="Times New Roman"/>
          <w:sz w:val="28"/>
          <w:szCs w:val="28"/>
        </w:rPr>
        <w:t>нематериального</w:t>
      </w:r>
      <w:r w:rsidR="00120B86" w:rsidRPr="00C353C0">
        <w:rPr>
          <w:rFonts w:ascii="Times New Roman" w:hAnsi="Times New Roman" w:cs="Times New Roman"/>
          <w:sz w:val="28"/>
          <w:szCs w:val="28"/>
        </w:rPr>
        <w:t xml:space="preserve"> актива и требует </w:t>
      </w:r>
      <w:r w:rsidR="0059205E" w:rsidRPr="00C353C0">
        <w:rPr>
          <w:rFonts w:ascii="Times New Roman" w:hAnsi="Times New Roman" w:cs="Times New Roman"/>
          <w:sz w:val="28"/>
          <w:szCs w:val="28"/>
        </w:rPr>
        <w:t>раскрытия определенной информации о нематериальных активах.</w:t>
      </w:r>
    </w:p>
    <w:p w14:paraId="7BB95398" w14:textId="77777777" w:rsidR="00167BD6" w:rsidRPr="00C353C0" w:rsidRDefault="00073D85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МСФО</w:t>
      </w:r>
      <w:r w:rsidR="00181399" w:rsidRPr="00C353C0">
        <w:rPr>
          <w:rFonts w:ascii="Times New Roman" w:hAnsi="Times New Roman" w:cs="Times New Roman"/>
          <w:sz w:val="28"/>
          <w:szCs w:val="28"/>
        </w:rPr>
        <w:t xml:space="preserve"> 36</w:t>
      </w:r>
      <w:r w:rsidRPr="00C353C0">
        <w:rPr>
          <w:rFonts w:ascii="Times New Roman" w:hAnsi="Times New Roman" w:cs="Times New Roman"/>
          <w:sz w:val="28"/>
          <w:szCs w:val="28"/>
        </w:rPr>
        <w:t xml:space="preserve"> (IAS</w:t>
      </w:r>
      <w:r w:rsidR="00181399" w:rsidRPr="00C353C0">
        <w:rPr>
          <w:rFonts w:ascii="Times New Roman" w:hAnsi="Times New Roman" w:cs="Times New Roman"/>
          <w:sz w:val="28"/>
          <w:szCs w:val="28"/>
        </w:rPr>
        <w:t xml:space="preserve"> 36) </w:t>
      </w:r>
      <w:r w:rsidRPr="00C353C0">
        <w:rPr>
          <w:rFonts w:ascii="Times New Roman" w:hAnsi="Times New Roman" w:cs="Times New Roman"/>
          <w:sz w:val="28"/>
          <w:szCs w:val="28"/>
        </w:rPr>
        <w:t>«Обесценение активов» применяется для учета обесценения основных средств и нематериальных активов, учет которых регулируется МСФО</w:t>
      </w:r>
      <w:r w:rsidR="00181399" w:rsidRPr="00C353C0">
        <w:rPr>
          <w:rFonts w:ascii="Times New Roman" w:hAnsi="Times New Roman" w:cs="Times New Roman"/>
          <w:sz w:val="28"/>
          <w:szCs w:val="28"/>
        </w:rPr>
        <w:t xml:space="preserve"> 16</w:t>
      </w:r>
      <w:r w:rsidRPr="00C353C0">
        <w:rPr>
          <w:rFonts w:ascii="Times New Roman" w:hAnsi="Times New Roman" w:cs="Times New Roman"/>
          <w:sz w:val="28"/>
          <w:szCs w:val="28"/>
        </w:rPr>
        <w:t xml:space="preserve"> (IAS</w:t>
      </w:r>
      <w:r w:rsidR="00181399" w:rsidRPr="00C353C0">
        <w:rPr>
          <w:rFonts w:ascii="Times New Roman" w:hAnsi="Times New Roman" w:cs="Times New Roman"/>
          <w:sz w:val="28"/>
          <w:szCs w:val="28"/>
        </w:rPr>
        <w:t xml:space="preserve"> 16)</w:t>
      </w:r>
      <w:r w:rsidR="003827E6" w:rsidRPr="00C353C0">
        <w:rPr>
          <w:rFonts w:ascii="Times New Roman" w:hAnsi="Times New Roman" w:cs="Times New Roman"/>
          <w:sz w:val="28"/>
          <w:szCs w:val="28"/>
        </w:rPr>
        <w:t xml:space="preserve"> «Основные средства»</w:t>
      </w:r>
      <w:r w:rsidRPr="00C353C0">
        <w:rPr>
          <w:rFonts w:ascii="Times New Roman" w:hAnsi="Times New Roman" w:cs="Times New Roman"/>
          <w:sz w:val="28"/>
          <w:szCs w:val="28"/>
        </w:rPr>
        <w:t xml:space="preserve"> и МСФО </w:t>
      </w:r>
      <w:r w:rsidR="00181399" w:rsidRPr="00C353C0">
        <w:rPr>
          <w:rFonts w:ascii="Times New Roman" w:hAnsi="Times New Roman" w:cs="Times New Roman"/>
          <w:sz w:val="28"/>
          <w:szCs w:val="28"/>
        </w:rPr>
        <w:t xml:space="preserve">38 </w:t>
      </w:r>
      <w:r w:rsidRPr="00C353C0">
        <w:rPr>
          <w:rFonts w:ascii="Times New Roman" w:hAnsi="Times New Roman" w:cs="Times New Roman"/>
          <w:sz w:val="28"/>
          <w:szCs w:val="28"/>
        </w:rPr>
        <w:t>(IAS</w:t>
      </w:r>
      <w:r w:rsidR="00181399" w:rsidRPr="00C353C0">
        <w:rPr>
          <w:rFonts w:ascii="Times New Roman" w:hAnsi="Times New Roman" w:cs="Times New Roman"/>
          <w:sz w:val="28"/>
          <w:szCs w:val="28"/>
        </w:rPr>
        <w:t xml:space="preserve"> 38</w:t>
      </w:r>
      <w:r w:rsidRPr="00C353C0">
        <w:rPr>
          <w:rFonts w:ascii="Times New Roman" w:hAnsi="Times New Roman" w:cs="Times New Roman"/>
          <w:sz w:val="28"/>
          <w:szCs w:val="28"/>
        </w:rPr>
        <w:t>)</w:t>
      </w:r>
      <w:r w:rsidR="00EC4531" w:rsidRPr="00C353C0">
        <w:rPr>
          <w:rFonts w:ascii="Times New Roman" w:hAnsi="Times New Roman" w:cs="Times New Roman"/>
          <w:sz w:val="28"/>
          <w:szCs w:val="28"/>
        </w:rPr>
        <w:t xml:space="preserve"> "Нематериальные активы"</w:t>
      </w:r>
      <w:r w:rsidRPr="00C353C0">
        <w:rPr>
          <w:rFonts w:ascii="Times New Roman" w:hAnsi="Times New Roman" w:cs="Times New Roman"/>
          <w:sz w:val="28"/>
          <w:szCs w:val="28"/>
        </w:rPr>
        <w:t>.</w:t>
      </w:r>
      <w:r w:rsidR="00952548" w:rsidRPr="00C353C0">
        <w:rPr>
          <w:rFonts w:ascii="Times New Roman" w:hAnsi="Times New Roman" w:cs="Times New Roman"/>
          <w:sz w:val="28"/>
          <w:szCs w:val="28"/>
        </w:rPr>
        <w:t xml:space="preserve"> </w:t>
      </w:r>
      <w:r w:rsidR="00F26DB2" w:rsidRPr="00C353C0">
        <w:rPr>
          <w:rFonts w:ascii="Times New Roman" w:hAnsi="Times New Roman" w:cs="Times New Roman"/>
          <w:sz w:val="28"/>
          <w:szCs w:val="28"/>
        </w:rPr>
        <w:t xml:space="preserve">В России МСФО </w:t>
      </w:r>
      <w:r w:rsidR="00A559CD" w:rsidRPr="00C353C0">
        <w:rPr>
          <w:rFonts w:ascii="Times New Roman" w:hAnsi="Times New Roman" w:cs="Times New Roman"/>
          <w:sz w:val="28"/>
          <w:szCs w:val="28"/>
        </w:rPr>
        <w:t xml:space="preserve">36 </w:t>
      </w:r>
      <w:r w:rsidR="00F26DB2" w:rsidRPr="00C353C0">
        <w:rPr>
          <w:rFonts w:ascii="Times New Roman" w:hAnsi="Times New Roman" w:cs="Times New Roman"/>
          <w:sz w:val="28"/>
          <w:szCs w:val="28"/>
        </w:rPr>
        <w:t>(IAS</w:t>
      </w:r>
      <w:r w:rsidR="00A559CD" w:rsidRPr="00C353C0">
        <w:rPr>
          <w:rFonts w:ascii="Times New Roman" w:hAnsi="Times New Roman" w:cs="Times New Roman"/>
          <w:sz w:val="28"/>
          <w:szCs w:val="28"/>
        </w:rPr>
        <w:t xml:space="preserve"> 36) «Обесценение активов» </w:t>
      </w:r>
      <w:r w:rsidR="00F26DB2" w:rsidRPr="00C353C0">
        <w:rPr>
          <w:rFonts w:ascii="Times New Roman" w:hAnsi="Times New Roman" w:cs="Times New Roman"/>
          <w:sz w:val="28"/>
          <w:szCs w:val="28"/>
        </w:rPr>
        <w:t>принят приказом Минфина РФ от 25 ноября 2011 г. N 160н "О введении в действие МСФО и Разъяснений МСФО на территории РФ"</w:t>
      </w:r>
      <w:r w:rsidR="00295DEA" w:rsidRPr="00C353C0">
        <w:rPr>
          <w:rFonts w:ascii="Times New Roman" w:hAnsi="Times New Roman" w:cs="Times New Roman"/>
          <w:sz w:val="28"/>
          <w:szCs w:val="28"/>
        </w:rPr>
        <w:t>.</w:t>
      </w:r>
    </w:p>
    <w:p w14:paraId="0D5144CD" w14:textId="216C7465" w:rsidR="00060BD6" w:rsidRPr="00C353C0" w:rsidRDefault="00DF5FE2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МСФО 36 (IAS 36) «Обесценение активов»</w:t>
      </w:r>
      <w:r w:rsidR="000B6191" w:rsidRPr="00C353C0">
        <w:rPr>
          <w:rFonts w:ascii="Times New Roman" w:hAnsi="Times New Roman" w:cs="Times New Roman"/>
          <w:sz w:val="28"/>
          <w:szCs w:val="28"/>
        </w:rPr>
        <w:t xml:space="preserve"> определяет процедуры отражения определённых активов</w:t>
      </w:r>
      <w:r w:rsidR="00BC6EBA" w:rsidRPr="00C353C0">
        <w:rPr>
          <w:rFonts w:ascii="Times New Roman" w:hAnsi="Times New Roman" w:cs="Times New Roman"/>
          <w:sz w:val="28"/>
          <w:szCs w:val="28"/>
        </w:rPr>
        <w:t xml:space="preserve"> в отчете о финансовом положении по величине, не </w:t>
      </w:r>
      <w:r w:rsidR="00E672E8" w:rsidRPr="00C353C0">
        <w:rPr>
          <w:rFonts w:ascii="Times New Roman" w:hAnsi="Times New Roman" w:cs="Times New Roman"/>
          <w:sz w:val="28"/>
          <w:szCs w:val="28"/>
        </w:rPr>
        <w:t>превышающей</w:t>
      </w:r>
      <w:r w:rsidR="00BC6EBA" w:rsidRPr="00C353C0">
        <w:rPr>
          <w:rFonts w:ascii="Times New Roman" w:hAnsi="Times New Roman" w:cs="Times New Roman"/>
          <w:sz w:val="28"/>
          <w:szCs w:val="28"/>
        </w:rPr>
        <w:t xml:space="preserve"> их возмещаемую стоимость.</w:t>
      </w:r>
    </w:p>
    <w:p w14:paraId="043CDBBA" w14:textId="0211ECC7" w:rsidR="00990E8D" w:rsidRPr="00C353C0" w:rsidRDefault="007A7B70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 xml:space="preserve">Когда балансовая стоимость активов превышает их возмещаемую стоимость, а разница признается в качестве убытка от обесценения, то </w:t>
      </w:r>
      <w:r w:rsidRPr="00C353C0">
        <w:rPr>
          <w:rFonts w:ascii="Times New Roman" w:hAnsi="Times New Roman" w:cs="Times New Roman"/>
          <w:sz w:val="28"/>
          <w:szCs w:val="28"/>
        </w:rPr>
        <w:lastRenderedPageBreak/>
        <w:t>активы отражаются в отчетности по наименьшей из двух сумм: балансовой стоимости и возмещаемой стоимости. Если ценность использования или справедливая стоимость за вычетом затрат на продажу больше балансовой стоимости, то актив не обесценился, и производится уменьшение стоимости</w:t>
      </w:r>
      <w:r w:rsidR="005D2088" w:rsidRPr="00C353C0">
        <w:rPr>
          <w:rFonts w:ascii="Times New Roman" w:hAnsi="Times New Roman" w:cs="Times New Roman"/>
          <w:sz w:val="28"/>
          <w:szCs w:val="28"/>
        </w:rPr>
        <w:t>.</w:t>
      </w:r>
    </w:p>
    <w:p w14:paraId="7C47232C" w14:textId="41CA69D4" w:rsidR="00990E8D" w:rsidRPr="00C353C0" w:rsidRDefault="00990E8D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п. 9 МСФО 36 (IAS 36) «Обесценение активов», каждая организация должна на конец каждого отчетного периода оценить, </w:t>
      </w:r>
      <w:proofErr w:type="gramStart"/>
      <w:r w:rsidRPr="00C353C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C353C0">
        <w:rPr>
          <w:rFonts w:ascii="Times New Roman" w:hAnsi="Times New Roman" w:cs="Times New Roman"/>
          <w:sz w:val="28"/>
          <w:szCs w:val="28"/>
        </w:rPr>
        <w:t xml:space="preserve"> существует ли каких-либо признаков обесценения нематериальных активов, и в случае наличия одного из таких</w:t>
      </w:r>
      <w:r w:rsidR="001A2EA3" w:rsidRPr="00C353C0">
        <w:rPr>
          <w:rFonts w:ascii="Times New Roman" w:hAnsi="Times New Roman" w:cs="Times New Roman"/>
          <w:sz w:val="28"/>
          <w:szCs w:val="28"/>
        </w:rPr>
        <w:t xml:space="preserve"> признаков</w:t>
      </w:r>
      <w:r w:rsidR="00395EE5" w:rsidRPr="00C353C0">
        <w:rPr>
          <w:rFonts w:ascii="Times New Roman" w:hAnsi="Times New Roman" w:cs="Times New Roman"/>
          <w:sz w:val="28"/>
          <w:szCs w:val="28"/>
        </w:rPr>
        <w:t>,</w:t>
      </w:r>
      <w:r w:rsidRPr="00C353C0">
        <w:rPr>
          <w:rFonts w:ascii="Times New Roman" w:hAnsi="Times New Roman" w:cs="Times New Roman"/>
          <w:sz w:val="28"/>
          <w:szCs w:val="28"/>
        </w:rPr>
        <w:t xml:space="preserve"> организация должна оценить возмещаемую стоимость нематериального актива. </w:t>
      </w:r>
      <w:proofErr w:type="gramStart"/>
      <w:r w:rsidR="005B699F">
        <w:rPr>
          <w:rFonts w:ascii="Times New Roman" w:hAnsi="Times New Roman" w:cs="Times New Roman"/>
          <w:sz w:val="28"/>
          <w:szCs w:val="28"/>
        </w:rPr>
        <w:t>Кроме того</w:t>
      </w:r>
      <w:r w:rsidRPr="00C353C0">
        <w:rPr>
          <w:rFonts w:ascii="Times New Roman" w:hAnsi="Times New Roman" w:cs="Times New Roman"/>
          <w:sz w:val="28"/>
          <w:szCs w:val="28"/>
        </w:rPr>
        <w:t xml:space="preserve">, в отношении каждого нематериального актива с неопределенным сроком полезного использования и каждого нематериального актива, еще не </w:t>
      </w:r>
      <w:r w:rsidR="00BD6615" w:rsidRPr="00C353C0">
        <w:rPr>
          <w:rFonts w:ascii="Times New Roman" w:hAnsi="Times New Roman" w:cs="Times New Roman"/>
          <w:sz w:val="28"/>
          <w:szCs w:val="28"/>
        </w:rPr>
        <w:t>находящегося</w:t>
      </w:r>
      <w:r w:rsidRPr="00C353C0">
        <w:rPr>
          <w:rFonts w:ascii="Times New Roman" w:hAnsi="Times New Roman" w:cs="Times New Roman"/>
          <w:sz w:val="28"/>
          <w:szCs w:val="28"/>
        </w:rPr>
        <w:t xml:space="preserve"> у организации в наличии для использования, организация должна ежегодно проводить тест на обесценение путем сравнения балансовой стоимости такого нематериального актива с его возмещаемой стоимостью (п. 10 </w:t>
      </w:r>
      <w:r w:rsidR="00443C68" w:rsidRPr="00C353C0">
        <w:rPr>
          <w:rFonts w:ascii="Times New Roman" w:hAnsi="Times New Roman" w:cs="Times New Roman"/>
          <w:sz w:val="28"/>
          <w:szCs w:val="28"/>
        </w:rPr>
        <w:t>МСФО 36 (IAS 36) «Обесценение активов»</w:t>
      </w:r>
      <w:r w:rsidR="00BD3E3F" w:rsidRPr="00C353C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D3E3F" w:rsidRPr="00C353C0">
        <w:rPr>
          <w:rFonts w:ascii="Times New Roman" w:hAnsi="Times New Roman" w:cs="Times New Roman"/>
          <w:sz w:val="28"/>
          <w:szCs w:val="28"/>
        </w:rPr>
        <w:t xml:space="preserve"> </w:t>
      </w:r>
      <w:r w:rsidRPr="00C353C0">
        <w:rPr>
          <w:rFonts w:ascii="Times New Roman" w:hAnsi="Times New Roman" w:cs="Times New Roman"/>
          <w:sz w:val="28"/>
          <w:szCs w:val="28"/>
        </w:rPr>
        <w:t xml:space="preserve">При этом проверка каждого конкретного нематериального актива на обесценение может проводиться в любое время в течение года, однако </w:t>
      </w:r>
      <w:r w:rsidR="00471F52" w:rsidRPr="00C353C0">
        <w:rPr>
          <w:rFonts w:ascii="Times New Roman" w:hAnsi="Times New Roman" w:cs="Times New Roman"/>
          <w:sz w:val="28"/>
          <w:szCs w:val="28"/>
        </w:rPr>
        <w:t>она должна быть систематической и проводит</w:t>
      </w:r>
      <w:r w:rsidR="009354B6" w:rsidRPr="00C353C0">
        <w:rPr>
          <w:rFonts w:ascii="Times New Roman" w:hAnsi="Times New Roman" w:cs="Times New Roman"/>
          <w:sz w:val="28"/>
          <w:szCs w:val="28"/>
        </w:rPr>
        <w:t>ь</w:t>
      </w:r>
      <w:r w:rsidR="00471F52" w:rsidRPr="00C353C0">
        <w:rPr>
          <w:rFonts w:ascii="Times New Roman" w:hAnsi="Times New Roman" w:cs="Times New Roman"/>
          <w:sz w:val="28"/>
          <w:szCs w:val="28"/>
        </w:rPr>
        <w:t xml:space="preserve">ся </w:t>
      </w:r>
      <w:r w:rsidRPr="00C353C0">
        <w:rPr>
          <w:rFonts w:ascii="Times New Roman" w:hAnsi="Times New Roman" w:cs="Times New Roman"/>
          <w:sz w:val="28"/>
          <w:szCs w:val="28"/>
        </w:rPr>
        <w:t>каждый раз в одно и то же время для данного конкретного нематериального актива</w:t>
      </w:r>
      <w:r w:rsidR="00F8368A" w:rsidRPr="00C353C0">
        <w:rPr>
          <w:rFonts w:ascii="Times New Roman" w:hAnsi="Times New Roman" w:cs="Times New Roman"/>
          <w:sz w:val="28"/>
          <w:szCs w:val="28"/>
        </w:rPr>
        <w:t xml:space="preserve">. </w:t>
      </w:r>
      <w:r w:rsidRPr="00C353C0">
        <w:rPr>
          <w:rFonts w:ascii="Times New Roman" w:hAnsi="Times New Roman" w:cs="Times New Roman"/>
          <w:sz w:val="28"/>
          <w:szCs w:val="28"/>
        </w:rPr>
        <w:t>Данное обстоятельство должно быть закреплено в учетной политике организации.</w:t>
      </w:r>
    </w:p>
    <w:p w14:paraId="01C93682" w14:textId="43FF18AD" w:rsidR="00060BD6" w:rsidRPr="00C353C0" w:rsidRDefault="003C30B1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 xml:space="preserve">Чтобы унифицировать </w:t>
      </w:r>
      <w:r w:rsidR="00587D6D" w:rsidRPr="00C353C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0C5679" w:rsidRPr="00C353C0">
        <w:rPr>
          <w:rFonts w:ascii="Times New Roman" w:hAnsi="Times New Roman" w:cs="Times New Roman"/>
          <w:sz w:val="28"/>
          <w:szCs w:val="28"/>
        </w:rPr>
        <w:t>процедуры</w:t>
      </w:r>
      <w:r w:rsidRPr="00C353C0">
        <w:rPr>
          <w:rFonts w:ascii="Times New Roman" w:hAnsi="Times New Roman" w:cs="Times New Roman"/>
          <w:sz w:val="28"/>
          <w:szCs w:val="28"/>
        </w:rPr>
        <w:t xml:space="preserve"> тестирования нематериальных активов на обесценение</w:t>
      </w:r>
      <w:r w:rsidR="004462C9">
        <w:rPr>
          <w:rFonts w:ascii="Times New Roman" w:hAnsi="Times New Roman" w:cs="Times New Roman"/>
          <w:sz w:val="28"/>
          <w:szCs w:val="28"/>
        </w:rPr>
        <w:t>,</w:t>
      </w:r>
      <w:r w:rsidRPr="00C353C0">
        <w:rPr>
          <w:rFonts w:ascii="Times New Roman" w:hAnsi="Times New Roman" w:cs="Times New Roman"/>
          <w:sz w:val="28"/>
          <w:szCs w:val="28"/>
        </w:rPr>
        <w:t xml:space="preserve"> </w:t>
      </w:r>
      <w:r w:rsidR="005B73C3">
        <w:rPr>
          <w:rFonts w:ascii="Times New Roman" w:hAnsi="Times New Roman" w:cs="Times New Roman"/>
          <w:sz w:val="28"/>
          <w:szCs w:val="28"/>
        </w:rPr>
        <w:t>будет рациональным</w:t>
      </w:r>
      <w:r w:rsidR="004A2853" w:rsidRPr="00C353C0">
        <w:rPr>
          <w:rFonts w:ascii="Times New Roman" w:hAnsi="Times New Roman" w:cs="Times New Roman"/>
          <w:sz w:val="28"/>
          <w:szCs w:val="28"/>
        </w:rPr>
        <w:t xml:space="preserve"> </w:t>
      </w:r>
      <w:r w:rsidR="005B73C3">
        <w:rPr>
          <w:rFonts w:ascii="Times New Roman" w:hAnsi="Times New Roman" w:cs="Times New Roman"/>
          <w:sz w:val="28"/>
          <w:szCs w:val="28"/>
        </w:rPr>
        <w:t>решением</w:t>
      </w:r>
      <w:r w:rsidR="004462C9">
        <w:rPr>
          <w:rFonts w:ascii="Times New Roman" w:hAnsi="Times New Roman" w:cs="Times New Roman"/>
          <w:sz w:val="28"/>
          <w:szCs w:val="28"/>
        </w:rPr>
        <w:t xml:space="preserve"> провести данную процедуру</w:t>
      </w:r>
      <w:r w:rsidR="000A36F3" w:rsidRPr="00C353C0">
        <w:rPr>
          <w:rFonts w:ascii="Times New Roman" w:hAnsi="Times New Roman" w:cs="Times New Roman"/>
          <w:sz w:val="28"/>
          <w:szCs w:val="28"/>
        </w:rPr>
        <w:t xml:space="preserve"> </w:t>
      </w:r>
      <w:r w:rsidR="00990E8D" w:rsidRPr="00C353C0">
        <w:rPr>
          <w:rFonts w:ascii="Times New Roman" w:hAnsi="Times New Roman" w:cs="Times New Roman"/>
          <w:sz w:val="28"/>
          <w:szCs w:val="28"/>
        </w:rPr>
        <w:t>в том же периоде отчетного года, в котором проводится инвентаризация нематериальных активов.</w:t>
      </w:r>
    </w:p>
    <w:p w14:paraId="2296CCE0" w14:textId="77777777" w:rsidR="00BB2F9A" w:rsidRPr="00C353C0" w:rsidRDefault="00BB2F9A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Существует несколько признаков обесценения нематериальных активов:</w:t>
      </w:r>
    </w:p>
    <w:p w14:paraId="76D6AE8E" w14:textId="01123A08" w:rsidR="00A01703" w:rsidRPr="00C353C0" w:rsidRDefault="00A01703" w:rsidP="00C353C0">
      <w:pPr>
        <w:pStyle w:val="a3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стоимость нематериального актива снизилась в течение периода значительно больше, чем ожидалось с течением времени или при обычном использовании;</w:t>
      </w:r>
    </w:p>
    <w:p w14:paraId="24F3649D" w14:textId="77777777" w:rsidR="00A01703" w:rsidRPr="00C353C0" w:rsidRDefault="00A01703" w:rsidP="00C353C0">
      <w:pPr>
        <w:pStyle w:val="a3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lastRenderedPageBreak/>
        <w:t>значительные изменения, имеющие неблагоприятные последствия для организации, произошли в течение периода или произойдут в ближайшем будущем в технических, рыночных, экономических или правовых условиях, в которых организация осуществляет деятельность, или на рынке, для которого предназначен актив;</w:t>
      </w:r>
    </w:p>
    <w:p w14:paraId="2867AB96" w14:textId="597E1741" w:rsidR="00A01703" w:rsidRPr="00C353C0" w:rsidRDefault="00A01703" w:rsidP="00C353C0">
      <w:pPr>
        <w:pStyle w:val="a3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 xml:space="preserve">рыночные процентные ставки или иные рыночные нормы прибыли на инвестиции повысились в течение периода, и данный рост, </w:t>
      </w:r>
      <w:r w:rsidR="0024108C" w:rsidRPr="00C353C0">
        <w:rPr>
          <w:rFonts w:ascii="Times New Roman" w:hAnsi="Times New Roman" w:cs="Times New Roman"/>
          <w:sz w:val="28"/>
          <w:szCs w:val="28"/>
        </w:rPr>
        <w:t>скорее всего,</w:t>
      </w:r>
      <w:r w:rsidRPr="00C353C0">
        <w:rPr>
          <w:rFonts w:ascii="Times New Roman" w:hAnsi="Times New Roman" w:cs="Times New Roman"/>
          <w:sz w:val="28"/>
          <w:szCs w:val="28"/>
        </w:rPr>
        <w:t xml:space="preserve"> будет иметь существенные неблагоприятные последствия для ставки дисконтирования, используемой при расчете ценности использования и возмещаемой стоимости актива;</w:t>
      </w:r>
    </w:p>
    <w:p w14:paraId="2C2E5716" w14:textId="6688B0B9" w:rsidR="00A01703" w:rsidRPr="00C353C0" w:rsidRDefault="00A01703" w:rsidP="00C353C0">
      <w:pPr>
        <w:pStyle w:val="a3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балансовая стоимость чистых активов организации прев</w:t>
      </w:r>
      <w:r w:rsidR="00727D2B" w:rsidRPr="00C353C0">
        <w:rPr>
          <w:rFonts w:ascii="Times New Roman" w:hAnsi="Times New Roman" w:cs="Times New Roman"/>
          <w:sz w:val="28"/>
          <w:szCs w:val="28"/>
        </w:rPr>
        <w:t>ышает ее рыночную капитализацию;</w:t>
      </w:r>
    </w:p>
    <w:p w14:paraId="2CDCC7D2" w14:textId="77777777" w:rsidR="00A01703" w:rsidRPr="00C353C0" w:rsidRDefault="00A01703" w:rsidP="00C353C0">
      <w:pPr>
        <w:pStyle w:val="a3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существуют признаки морального устаревания или физической порчи актива;</w:t>
      </w:r>
    </w:p>
    <w:p w14:paraId="2CEA7FFC" w14:textId="77777777" w:rsidR="00A01703" w:rsidRPr="00C353C0" w:rsidRDefault="00A01703" w:rsidP="00C353C0">
      <w:pPr>
        <w:pStyle w:val="a3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 xml:space="preserve">значительные изменения, имеющие неблагоприятные последствия для предприятия, произошли в течение периода или предположительно могут иметь место в ближайшем будущем в отношении интенсивности и способа использования (или предположительного использования) актива; </w:t>
      </w:r>
      <w:proofErr w:type="gramStart"/>
      <w:r w:rsidRPr="00C353C0">
        <w:rPr>
          <w:rFonts w:ascii="Times New Roman" w:hAnsi="Times New Roman" w:cs="Times New Roman"/>
          <w:sz w:val="28"/>
          <w:szCs w:val="28"/>
        </w:rPr>
        <w:t xml:space="preserve">данные изменения включают простой актива, планы по прекращению или реструктуризации деятельности, к которой относится актив, планы по выбытию актива до ранее запланированной даты, а также </w:t>
      </w:r>
      <w:proofErr w:type="spellStart"/>
      <w:r w:rsidRPr="00C353C0">
        <w:rPr>
          <w:rFonts w:ascii="Times New Roman" w:hAnsi="Times New Roman" w:cs="Times New Roman"/>
          <w:sz w:val="28"/>
          <w:szCs w:val="28"/>
        </w:rPr>
        <w:t>реклассификацию</w:t>
      </w:r>
      <w:proofErr w:type="spellEnd"/>
      <w:r w:rsidRPr="00C353C0">
        <w:rPr>
          <w:rFonts w:ascii="Times New Roman" w:hAnsi="Times New Roman" w:cs="Times New Roman"/>
          <w:sz w:val="28"/>
          <w:szCs w:val="28"/>
        </w:rPr>
        <w:t xml:space="preserve"> срока службы актива с неопределенного на определенный;</w:t>
      </w:r>
      <w:proofErr w:type="gramEnd"/>
    </w:p>
    <w:p w14:paraId="2D97EF0A" w14:textId="461F8E57" w:rsidR="00BB2F9A" w:rsidRPr="00C353C0" w:rsidRDefault="00A01703" w:rsidP="00C353C0">
      <w:pPr>
        <w:pStyle w:val="a3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 xml:space="preserve">из внутренней отчетности </w:t>
      </w:r>
      <w:r w:rsidR="009D4754" w:rsidRPr="00C353C0">
        <w:rPr>
          <w:rFonts w:ascii="Times New Roman" w:hAnsi="Times New Roman" w:cs="Times New Roman"/>
          <w:sz w:val="28"/>
          <w:szCs w:val="28"/>
        </w:rPr>
        <w:t>следует</w:t>
      </w:r>
      <w:r w:rsidRPr="00C353C0">
        <w:rPr>
          <w:rFonts w:ascii="Times New Roman" w:hAnsi="Times New Roman" w:cs="Times New Roman"/>
          <w:sz w:val="28"/>
          <w:szCs w:val="28"/>
        </w:rPr>
        <w:t xml:space="preserve">, что экономическая эффективность актива оказалась хуже или будет хуже, чем ожидалось. </w:t>
      </w:r>
      <w:r w:rsidRPr="00C353C0">
        <w:rPr>
          <w:rFonts w:ascii="Times New Roman" w:hAnsi="Times New Roman" w:cs="Times New Roman"/>
          <w:sz w:val="28"/>
          <w:szCs w:val="28"/>
          <w:lang w:val="en-US"/>
        </w:rPr>
        <w:t>[2]</w:t>
      </w:r>
    </w:p>
    <w:p w14:paraId="3AF5EB21" w14:textId="183EECCE" w:rsidR="008362B1" w:rsidRPr="00C353C0" w:rsidRDefault="008362B1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 xml:space="preserve">В п. 14 </w:t>
      </w:r>
      <w:r w:rsidR="0017497A" w:rsidRPr="00C353C0">
        <w:rPr>
          <w:rFonts w:ascii="Times New Roman" w:hAnsi="Times New Roman" w:cs="Times New Roman"/>
          <w:sz w:val="28"/>
          <w:szCs w:val="28"/>
        </w:rPr>
        <w:t>МСФО 36 (IAS 36) «Обесценение активов»</w:t>
      </w:r>
      <w:r w:rsidR="00C5597B" w:rsidRPr="00C353C0">
        <w:rPr>
          <w:rFonts w:ascii="Times New Roman" w:hAnsi="Times New Roman" w:cs="Times New Roman"/>
          <w:sz w:val="28"/>
          <w:szCs w:val="28"/>
        </w:rPr>
        <w:t xml:space="preserve"> </w:t>
      </w:r>
      <w:r w:rsidRPr="00C353C0">
        <w:rPr>
          <w:rFonts w:ascii="Times New Roman" w:hAnsi="Times New Roman" w:cs="Times New Roman"/>
          <w:sz w:val="28"/>
          <w:szCs w:val="28"/>
        </w:rPr>
        <w:t>сказано, что показатели внутренней отчетности, которые указывают на возможное обесценение актива, включают следующие факты:</w:t>
      </w:r>
    </w:p>
    <w:p w14:paraId="59D3CCA3" w14:textId="77777777" w:rsidR="005F0032" w:rsidRPr="00C353C0" w:rsidRDefault="008362B1" w:rsidP="00C353C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 xml:space="preserve">денежные потоки для приобретения актива или последующие потребности в денежных средствах для его эксплуатации или </w:t>
      </w:r>
      <w:r w:rsidRPr="00C353C0">
        <w:rPr>
          <w:rFonts w:ascii="Times New Roman" w:hAnsi="Times New Roman" w:cs="Times New Roman"/>
          <w:sz w:val="28"/>
          <w:szCs w:val="28"/>
        </w:rPr>
        <w:lastRenderedPageBreak/>
        <w:t>содержания значительно превышают первоначально запланированную в бюджете сумму;</w:t>
      </w:r>
    </w:p>
    <w:p w14:paraId="49AD3E8E" w14:textId="77777777" w:rsidR="005F0032" w:rsidRPr="00C353C0" w:rsidRDefault="008362B1" w:rsidP="00C353C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фактические чистые потоки денежных средств или операционная прибыль или убыток, исходящие от актива, значительно хуже, чем запланированные цифры;</w:t>
      </w:r>
    </w:p>
    <w:p w14:paraId="219BA774" w14:textId="77777777" w:rsidR="0023363F" w:rsidRPr="00C353C0" w:rsidRDefault="008362B1" w:rsidP="00C353C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имеется значительное уменьшение чистых потоков денежных средств или операционной прибыли по сравнению с бюджетом либо значительное увеличение убытков, исходящих от актива, по сравнению с бюджетом;</w:t>
      </w:r>
    </w:p>
    <w:p w14:paraId="2EB712EE" w14:textId="6B73C7CF" w:rsidR="0083349A" w:rsidRPr="00C353C0" w:rsidRDefault="008362B1" w:rsidP="00C353C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или при сложении сумм текущего периода с бюджетными суммами для будущих периодов в отношении актива регистрируются операционные убытки или чистое выбытие денежных средств.</w:t>
      </w:r>
    </w:p>
    <w:p w14:paraId="38BA0D14" w14:textId="4164D217" w:rsidR="00BB2F9A" w:rsidRPr="00C353C0" w:rsidRDefault="0067570D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Выделив признаки обесценения активов, р</w:t>
      </w:r>
      <w:r w:rsidR="00E46790" w:rsidRPr="00C353C0">
        <w:rPr>
          <w:rFonts w:ascii="Times New Roman" w:hAnsi="Times New Roman" w:cs="Times New Roman"/>
          <w:sz w:val="28"/>
          <w:szCs w:val="28"/>
        </w:rPr>
        <w:t>ассмотрим процедуру тестирования на обесценения актива пошагово.</w:t>
      </w:r>
    </w:p>
    <w:p w14:paraId="3CA8A103" w14:textId="04941586" w:rsidR="002D166C" w:rsidRPr="00C353C0" w:rsidRDefault="007556F8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</w:t>
      </w:r>
      <w:r w:rsidR="00423F58" w:rsidRPr="00C353C0">
        <w:rPr>
          <w:rFonts w:ascii="Times New Roman" w:hAnsi="Times New Roman" w:cs="Times New Roman"/>
          <w:sz w:val="28"/>
          <w:szCs w:val="28"/>
        </w:rPr>
        <w:t xml:space="preserve"> следует определить активы, которые ну</w:t>
      </w:r>
      <w:r w:rsidR="002D166C" w:rsidRPr="00C353C0">
        <w:rPr>
          <w:rFonts w:ascii="Times New Roman" w:hAnsi="Times New Roman" w:cs="Times New Roman"/>
          <w:sz w:val="28"/>
          <w:szCs w:val="28"/>
        </w:rPr>
        <w:t>жно тестировать на обесценение. Для этого нужно проанализировать определённые индикаторы, указывающие на возможное</w:t>
      </w:r>
      <w:r w:rsidR="00C07688" w:rsidRPr="00C353C0">
        <w:rPr>
          <w:rFonts w:ascii="Times New Roman" w:hAnsi="Times New Roman" w:cs="Times New Roman"/>
          <w:sz w:val="28"/>
          <w:szCs w:val="28"/>
        </w:rPr>
        <w:t xml:space="preserve"> обесценение</w:t>
      </w:r>
      <w:r w:rsidR="002D166C" w:rsidRPr="00C353C0">
        <w:rPr>
          <w:rFonts w:ascii="Times New Roman" w:hAnsi="Times New Roman" w:cs="Times New Roman"/>
          <w:sz w:val="28"/>
          <w:szCs w:val="28"/>
        </w:rPr>
        <w:t xml:space="preserve">. </w:t>
      </w:r>
      <w:r w:rsidR="003B5108" w:rsidRPr="00C353C0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 w:rsidR="002D166C" w:rsidRPr="00C353C0">
        <w:rPr>
          <w:rFonts w:ascii="Times New Roman" w:hAnsi="Times New Roman" w:cs="Times New Roman"/>
          <w:sz w:val="28"/>
          <w:szCs w:val="28"/>
        </w:rPr>
        <w:t>некоторых случаях проводить проверку на обесценение нужно, даже несмотря на отсутствие признаков обесценения.</w:t>
      </w:r>
      <w:r w:rsidR="00D502FE" w:rsidRPr="00C353C0">
        <w:rPr>
          <w:rFonts w:ascii="Times New Roman" w:hAnsi="Times New Roman" w:cs="Times New Roman"/>
          <w:sz w:val="28"/>
          <w:szCs w:val="28"/>
        </w:rPr>
        <w:t xml:space="preserve"> </w:t>
      </w:r>
      <w:r w:rsidR="005B34E0" w:rsidRPr="00C353C0">
        <w:rPr>
          <w:rFonts w:ascii="Times New Roman" w:hAnsi="Times New Roman" w:cs="Times New Roman"/>
          <w:sz w:val="28"/>
          <w:szCs w:val="28"/>
        </w:rPr>
        <w:t>Проверка некоторых объектов</w:t>
      </w:r>
      <w:r w:rsidR="003937E2" w:rsidRPr="00C353C0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D502FE" w:rsidRPr="00C353C0">
        <w:rPr>
          <w:rFonts w:ascii="Times New Roman" w:hAnsi="Times New Roman" w:cs="Times New Roman"/>
          <w:sz w:val="28"/>
          <w:szCs w:val="28"/>
        </w:rPr>
        <w:t>должна производит</w:t>
      </w:r>
      <w:r w:rsidR="003937E2" w:rsidRPr="00C353C0">
        <w:rPr>
          <w:rFonts w:ascii="Times New Roman" w:hAnsi="Times New Roman" w:cs="Times New Roman"/>
          <w:sz w:val="28"/>
          <w:szCs w:val="28"/>
        </w:rPr>
        <w:t>ь</w:t>
      </w:r>
      <w:r w:rsidR="00D502FE" w:rsidRPr="00C353C0">
        <w:rPr>
          <w:rFonts w:ascii="Times New Roman" w:hAnsi="Times New Roman" w:cs="Times New Roman"/>
          <w:sz w:val="28"/>
          <w:szCs w:val="28"/>
        </w:rPr>
        <w:t xml:space="preserve">ся с повышенным вниманием. </w:t>
      </w:r>
      <w:r w:rsidR="002D166C" w:rsidRPr="00C353C0">
        <w:rPr>
          <w:rFonts w:ascii="Times New Roman" w:hAnsi="Times New Roman" w:cs="Times New Roman"/>
          <w:sz w:val="28"/>
          <w:szCs w:val="28"/>
        </w:rPr>
        <w:t xml:space="preserve">Ежегодная обязательная проверка на предмет обесценения необходима в отношении </w:t>
      </w:r>
      <w:proofErr w:type="spellStart"/>
      <w:r w:rsidR="002D166C" w:rsidRPr="00C353C0">
        <w:rPr>
          <w:rFonts w:ascii="Times New Roman" w:hAnsi="Times New Roman" w:cs="Times New Roman"/>
          <w:sz w:val="28"/>
          <w:szCs w:val="28"/>
        </w:rPr>
        <w:t>гудвила</w:t>
      </w:r>
      <w:proofErr w:type="spellEnd"/>
      <w:r w:rsidR="002D166C" w:rsidRPr="00C353C0">
        <w:rPr>
          <w:rFonts w:ascii="Times New Roman" w:hAnsi="Times New Roman" w:cs="Times New Roman"/>
          <w:sz w:val="28"/>
          <w:szCs w:val="28"/>
        </w:rPr>
        <w:t>, а также нематериальных активов, еще не готовых к использованию либо имеющих неопределенный срок полезного использования.</w:t>
      </w:r>
    </w:p>
    <w:p w14:paraId="46E91BD3" w14:textId="3F6C2DAA" w:rsidR="00C461FB" w:rsidRPr="00C353C0" w:rsidRDefault="00E308F7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шагом</w:t>
      </w:r>
      <w:r w:rsidR="00C02B58" w:rsidRPr="00C353C0">
        <w:rPr>
          <w:rFonts w:ascii="Times New Roman" w:hAnsi="Times New Roman" w:cs="Times New Roman"/>
          <w:sz w:val="28"/>
          <w:szCs w:val="28"/>
        </w:rPr>
        <w:t xml:space="preserve"> является расчет возмещаемой стоимости актива. </w:t>
      </w:r>
      <w:r w:rsidR="00B27F82" w:rsidRPr="00C353C0">
        <w:rPr>
          <w:rFonts w:ascii="Times New Roman" w:hAnsi="Times New Roman" w:cs="Times New Roman"/>
          <w:sz w:val="28"/>
          <w:szCs w:val="28"/>
        </w:rPr>
        <w:t xml:space="preserve">Под возмещаемой стоимостью </w:t>
      </w:r>
      <w:r w:rsidR="00C461FB" w:rsidRPr="00C353C0">
        <w:rPr>
          <w:rFonts w:ascii="Times New Roman" w:hAnsi="Times New Roman" w:cs="Times New Roman"/>
          <w:sz w:val="28"/>
          <w:szCs w:val="28"/>
        </w:rPr>
        <w:t>понимается сумма, которая может быть возмещена в процессе эксплуатации объекта или в результате продажи его на сторону.</w:t>
      </w:r>
    </w:p>
    <w:p w14:paraId="7FE414BE" w14:textId="58F08A44" w:rsidR="00C461FB" w:rsidRPr="00C353C0" w:rsidRDefault="00C461FB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Возмещаемая сумма актива определяется как наибольшее значение из двух:</w:t>
      </w:r>
    </w:p>
    <w:p w14:paraId="6BFCBAAD" w14:textId="77777777" w:rsidR="00C461FB" w:rsidRPr="00C353C0" w:rsidRDefault="00C461FB" w:rsidP="00C353C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справедливой стоимости за вычетом затрат по выбытию, или</w:t>
      </w:r>
    </w:p>
    <w:p w14:paraId="3A589F14" w14:textId="3028F06B" w:rsidR="001721FC" w:rsidRPr="00C353C0" w:rsidRDefault="00C461FB" w:rsidP="00C353C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lastRenderedPageBreak/>
        <w:t>его эксплуатационной ценности.</w:t>
      </w:r>
      <w:r w:rsidR="002C75E1" w:rsidRPr="00C353C0">
        <w:rPr>
          <w:rFonts w:ascii="Times New Roman" w:hAnsi="Times New Roman" w:cs="Times New Roman"/>
          <w:sz w:val="28"/>
          <w:szCs w:val="28"/>
        </w:rPr>
        <w:t xml:space="preserve"> </w:t>
      </w:r>
      <w:r w:rsidR="002C75E1" w:rsidRPr="00C353C0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14:paraId="2D9C0899" w14:textId="439EC3BB" w:rsidR="00C1380F" w:rsidRPr="00C353C0" w:rsidRDefault="00C1380F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 xml:space="preserve">Следуя рекомендациям стандарта, </w:t>
      </w:r>
      <w:r w:rsidR="0002520B" w:rsidRPr="00C353C0">
        <w:rPr>
          <w:rFonts w:ascii="Times New Roman" w:hAnsi="Times New Roman" w:cs="Times New Roman"/>
          <w:sz w:val="28"/>
          <w:szCs w:val="28"/>
        </w:rPr>
        <w:t>лучше применять и</w:t>
      </w:r>
      <w:r w:rsidR="009925A0" w:rsidRPr="00C353C0">
        <w:rPr>
          <w:rFonts w:ascii="Times New Roman" w:hAnsi="Times New Roman" w:cs="Times New Roman"/>
          <w:sz w:val="28"/>
          <w:szCs w:val="28"/>
        </w:rPr>
        <w:t xml:space="preserve">ндивидуальный подход к активам, то есть </w:t>
      </w:r>
      <w:proofErr w:type="spellStart"/>
      <w:r w:rsidR="009925A0" w:rsidRPr="00C353C0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="009925A0" w:rsidRPr="00C353C0">
        <w:rPr>
          <w:rFonts w:ascii="Times New Roman" w:hAnsi="Times New Roman" w:cs="Times New Roman"/>
          <w:sz w:val="28"/>
          <w:szCs w:val="28"/>
        </w:rPr>
        <w:t>.</w:t>
      </w:r>
      <w:r w:rsidR="00CE380D" w:rsidRPr="00C353C0">
        <w:rPr>
          <w:rFonts w:ascii="Times New Roman" w:hAnsi="Times New Roman" w:cs="Times New Roman"/>
          <w:sz w:val="28"/>
          <w:szCs w:val="28"/>
        </w:rPr>
        <w:t xml:space="preserve"> </w:t>
      </w:r>
      <w:r w:rsidR="007F2047" w:rsidRPr="00C353C0">
        <w:rPr>
          <w:rFonts w:ascii="Times New Roman" w:hAnsi="Times New Roman" w:cs="Times New Roman"/>
          <w:sz w:val="28"/>
          <w:szCs w:val="28"/>
        </w:rPr>
        <w:t>Если же это невозможно, то актив проверяют в составе единицы генерирующей денежные потоки</w:t>
      </w:r>
      <w:r w:rsidR="0002763B" w:rsidRPr="00C353C0">
        <w:rPr>
          <w:rFonts w:ascii="Times New Roman" w:hAnsi="Times New Roman" w:cs="Times New Roman"/>
          <w:sz w:val="28"/>
          <w:szCs w:val="28"/>
        </w:rPr>
        <w:t xml:space="preserve"> (ЕГДП)</w:t>
      </w:r>
      <w:r w:rsidR="007F2047" w:rsidRPr="00C353C0">
        <w:rPr>
          <w:rFonts w:ascii="Times New Roman" w:hAnsi="Times New Roman" w:cs="Times New Roman"/>
          <w:sz w:val="28"/>
          <w:szCs w:val="28"/>
        </w:rPr>
        <w:t>.</w:t>
      </w:r>
      <w:r w:rsidR="00655311" w:rsidRPr="00C353C0">
        <w:rPr>
          <w:rFonts w:ascii="Times New Roman" w:hAnsi="Times New Roman" w:cs="Times New Roman"/>
          <w:sz w:val="28"/>
          <w:szCs w:val="28"/>
        </w:rPr>
        <w:t xml:space="preserve"> </w:t>
      </w:r>
      <w:r w:rsidR="00F84B61">
        <w:rPr>
          <w:rFonts w:ascii="Times New Roman" w:hAnsi="Times New Roman" w:cs="Times New Roman"/>
          <w:sz w:val="28"/>
          <w:szCs w:val="28"/>
        </w:rPr>
        <w:t>Следует подчеркнуть, что в</w:t>
      </w:r>
      <w:r w:rsidR="00655311" w:rsidRPr="00C353C0">
        <w:rPr>
          <w:rFonts w:ascii="Times New Roman" w:hAnsi="Times New Roman" w:cs="Times New Roman"/>
          <w:sz w:val="28"/>
          <w:szCs w:val="28"/>
        </w:rPr>
        <w:t xml:space="preserve">ыделение данной единицы может стать одним из самых сложных шагов в процессе проведения процедуры тестирования на обесценение. </w:t>
      </w:r>
    </w:p>
    <w:p w14:paraId="0704960D" w14:textId="68426F6E" w:rsidR="00914C68" w:rsidRPr="00C353C0" w:rsidRDefault="00914C68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 xml:space="preserve">Затем определяется убыток от обесценения. </w:t>
      </w:r>
      <w:r w:rsidR="0002763B" w:rsidRPr="00C353C0">
        <w:rPr>
          <w:rFonts w:ascii="Times New Roman" w:hAnsi="Times New Roman" w:cs="Times New Roman"/>
          <w:sz w:val="28"/>
          <w:szCs w:val="28"/>
        </w:rPr>
        <w:t xml:space="preserve">Убыток от обесценения возникает, когда балансовая стоимость актива или ЕГДП превышает возмещаемую стоимость. В этом случае стоимость актива в отчете о финансовом положении уменьшают на сумму убытка от обесценения. </w:t>
      </w:r>
      <w:r w:rsidR="007E1581" w:rsidRPr="00C353C0">
        <w:rPr>
          <w:rFonts w:ascii="Times New Roman" w:hAnsi="Times New Roman" w:cs="Times New Roman"/>
          <w:sz w:val="28"/>
          <w:szCs w:val="28"/>
        </w:rPr>
        <w:t>Что касается нематериальных</w:t>
      </w:r>
      <w:r w:rsidR="0002763B" w:rsidRPr="00C353C0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7E1581" w:rsidRPr="00C353C0">
        <w:rPr>
          <w:rFonts w:ascii="Times New Roman" w:hAnsi="Times New Roman" w:cs="Times New Roman"/>
          <w:sz w:val="28"/>
          <w:szCs w:val="28"/>
        </w:rPr>
        <w:t>ов</w:t>
      </w:r>
      <w:r w:rsidR="0000527C">
        <w:rPr>
          <w:rFonts w:ascii="Times New Roman" w:hAnsi="Times New Roman" w:cs="Times New Roman"/>
          <w:sz w:val="28"/>
          <w:szCs w:val="28"/>
        </w:rPr>
        <w:t xml:space="preserve">, </w:t>
      </w:r>
      <w:r w:rsidR="0002763B" w:rsidRPr="00C353C0">
        <w:rPr>
          <w:rFonts w:ascii="Times New Roman" w:hAnsi="Times New Roman" w:cs="Times New Roman"/>
          <w:sz w:val="28"/>
          <w:szCs w:val="28"/>
        </w:rPr>
        <w:t>то еще нужно пропорционально уменьшить сумму накопленной амортизации.</w:t>
      </w:r>
    </w:p>
    <w:p w14:paraId="6A842EA5" w14:textId="77777777" w:rsidR="001142FB" w:rsidRPr="00C353C0" w:rsidRDefault="0054319C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 xml:space="preserve">Далее следует этап признания убытка от обесценения. </w:t>
      </w:r>
      <w:r w:rsidR="0017497A" w:rsidRPr="00C353C0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п. 59 </w:t>
      </w:r>
      <w:r w:rsidR="00C5597B" w:rsidRPr="00C353C0">
        <w:rPr>
          <w:rFonts w:ascii="Times New Roman" w:hAnsi="Times New Roman" w:cs="Times New Roman"/>
          <w:sz w:val="28"/>
          <w:szCs w:val="28"/>
        </w:rPr>
        <w:t>МСФО 36 (IAS 36) «Обесценение активов»</w:t>
      </w:r>
      <w:r w:rsidR="0017497A" w:rsidRPr="00C353C0">
        <w:rPr>
          <w:rFonts w:ascii="Times New Roman" w:hAnsi="Times New Roman" w:cs="Times New Roman"/>
          <w:sz w:val="28"/>
          <w:szCs w:val="28"/>
        </w:rPr>
        <w:t>, стоимость нематериального актива уменьшается до его возмещаемой стоимости, когда возмещаемая стоимость нематериального актива, определенная в соответствии с рассмотренными выше процедурами, меньше его балансовой стоимости.</w:t>
      </w:r>
    </w:p>
    <w:p w14:paraId="54CEC656" w14:textId="2C823594" w:rsidR="0017497A" w:rsidRPr="00C353C0" w:rsidRDefault="0017497A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 xml:space="preserve">Убытки от обесценения нематериальных активов признаются в составе операционных расходов и относятся на счет прибылей и убытков в </w:t>
      </w:r>
      <w:r w:rsidR="001142FB" w:rsidRPr="00C353C0">
        <w:rPr>
          <w:rFonts w:ascii="Times New Roman" w:hAnsi="Times New Roman" w:cs="Times New Roman"/>
          <w:sz w:val="28"/>
          <w:szCs w:val="28"/>
        </w:rPr>
        <w:t xml:space="preserve">том </w:t>
      </w:r>
      <w:r w:rsidRPr="00C353C0">
        <w:rPr>
          <w:rFonts w:ascii="Times New Roman" w:hAnsi="Times New Roman" w:cs="Times New Roman"/>
          <w:sz w:val="28"/>
          <w:szCs w:val="28"/>
        </w:rPr>
        <w:t xml:space="preserve">отчетном периоде, в котором осуществляется обесценение, </w:t>
      </w:r>
      <w:r w:rsidR="00D91FED" w:rsidRPr="00C353C0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C353C0">
        <w:rPr>
          <w:rFonts w:ascii="Times New Roman" w:hAnsi="Times New Roman" w:cs="Times New Roman"/>
          <w:sz w:val="28"/>
          <w:szCs w:val="28"/>
        </w:rPr>
        <w:t xml:space="preserve">в соответствии с п. 78 </w:t>
      </w:r>
      <w:r w:rsidR="001D1A07" w:rsidRPr="00C353C0">
        <w:rPr>
          <w:rFonts w:ascii="Times New Roman" w:hAnsi="Times New Roman" w:cs="Times New Roman"/>
          <w:sz w:val="28"/>
          <w:szCs w:val="28"/>
        </w:rPr>
        <w:t>МСФО 38 (IAS 38) "Нематериальные активы"</w:t>
      </w:r>
      <w:r w:rsidRPr="00C353C0">
        <w:rPr>
          <w:rFonts w:ascii="Times New Roman" w:hAnsi="Times New Roman" w:cs="Times New Roman"/>
          <w:sz w:val="28"/>
          <w:szCs w:val="28"/>
        </w:rPr>
        <w:t>, последующая оценка нематериальных активов всегда осуществляется по методу фактических затрат.</w:t>
      </w:r>
    </w:p>
    <w:p w14:paraId="6F461F6F" w14:textId="40C7E3C9" w:rsidR="00914C68" w:rsidRPr="00C353C0" w:rsidRDefault="0017497A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 xml:space="preserve">После признания убытков от обесценения амортизационные отчисления в отношении этого нематериального актива корректируются в будущих периодах для того, чтобы распределить пересмотренную балансовую стоимость нематериального актива, за вычетом его остаточной </w:t>
      </w:r>
      <w:r w:rsidRPr="00C353C0">
        <w:rPr>
          <w:rFonts w:ascii="Times New Roman" w:hAnsi="Times New Roman" w:cs="Times New Roman"/>
          <w:sz w:val="28"/>
          <w:szCs w:val="28"/>
        </w:rPr>
        <w:lastRenderedPageBreak/>
        <w:t>стоимости (</w:t>
      </w:r>
      <w:r w:rsidR="007B49D9" w:rsidRPr="00C353C0">
        <w:rPr>
          <w:rFonts w:ascii="Times New Roman" w:hAnsi="Times New Roman" w:cs="Times New Roman"/>
          <w:sz w:val="28"/>
          <w:szCs w:val="28"/>
        </w:rPr>
        <w:t>если она возникает),</w:t>
      </w:r>
      <w:r w:rsidRPr="00C353C0">
        <w:rPr>
          <w:rFonts w:ascii="Times New Roman" w:hAnsi="Times New Roman" w:cs="Times New Roman"/>
          <w:sz w:val="28"/>
          <w:szCs w:val="28"/>
        </w:rPr>
        <w:t xml:space="preserve"> на регулярной основе в течение его оставшегося срока полезного использования.</w:t>
      </w:r>
    </w:p>
    <w:p w14:paraId="6156C880" w14:textId="740734E5" w:rsidR="00367283" w:rsidRPr="00C353C0" w:rsidRDefault="00FA4163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</w:t>
      </w:r>
      <w:r w:rsidR="00367283" w:rsidRPr="00C353C0">
        <w:rPr>
          <w:rFonts w:ascii="Times New Roman" w:hAnsi="Times New Roman" w:cs="Times New Roman"/>
          <w:sz w:val="28"/>
          <w:szCs w:val="28"/>
        </w:rPr>
        <w:t>аключительными шагами являются анализ ситуации после отчетной даты и подготовка информации к раскрытию.</w:t>
      </w:r>
      <w:r w:rsidR="00A22245" w:rsidRPr="00C353C0">
        <w:rPr>
          <w:rFonts w:ascii="Times New Roman" w:hAnsi="Times New Roman" w:cs="Times New Roman"/>
          <w:sz w:val="28"/>
          <w:szCs w:val="28"/>
        </w:rPr>
        <w:t xml:space="preserve"> </w:t>
      </w:r>
      <w:r w:rsidR="00A22245" w:rsidRPr="00C353C0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14:paraId="5A361A12" w14:textId="457C1201" w:rsidR="006E6A09" w:rsidRPr="00C353C0" w:rsidRDefault="00302836" w:rsidP="00C353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В заключение</w:t>
      </w:r>
      <w:r w:rsidR="0000527C">
        <w:rPr>
          <w:rFonts w:ascii="Times New Roman" w:hAnsi="Times New Roman" w:cs="Times New Roman"/>
          <w:sz w:val="28"/>
          <w:szCs w:val="28"/>
        </w:rPr>
        <w:t xml:space="preserve"> повторюсь</w:t>
      </w:r>
      <w:r w:rsidRPr="00C353C0">
        <w:rPr>
          <w:rFonts w:ascii="Times New Roman" w:hAnsi="Times New Roman" w:cs="Times New Roman"/>
          <w:sz w:val="28"/>
          <w:szCs w:val="28"/>
        </w:rPr>
        <w:t>, что учет обесценивания нематериальных активов в соответствии с международными стандартами финансовой отчетности</w:t>
      </w:r>
      <w:r w:rsidR="001679CF" w:rsidRPr="00C353C0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6E6A09" w:rsidRPr="00C353C0">
        <w:rPr>
          <w:rFonts w:ascii="Times New Roman" w:hAnsi="Times New Roman" w:cs="Times New Roman"/>
          <w:sz w:val="28"/>
          <w:szCs w:val="28"/>
        </w:rPr>
        <w:t>огромное значение. Особенностью российского законодательства является то, что любой закон обрастает</w:t>
      </w:r>
      <w:r w:rsidR="00323EC5">
        <w:rPr>
          <w:rFonts w:ascii="Times New Roman" w:hAnsi="Times New Roman" w:cs="Times New Roman"/>
          <w:sz w:val="28"/>
          <w:szCs w:val="28"/>
        </w:rPr>
        <w:t xml:space="preserve"> множеством подзаконных актов. Мягко выражаясь, о</w:t>
      </w:r>
      <w:r w:rsidR="006E6A09" w:rsidRPr="00C353C0">
        <w:rPr>
          <w:rFonts w:ascii="Times New Roman" w:hAnsi="Times New Roman" w:cs="Times New Roman"/>
          <w:sz w:val="28"/>
          <w:szCs w:val="28"/>
        </w:rPr>
        <w:t>бычно из-за этого складываются абсурдные ситуации, при которых нематериаль</w:t>
      </w:r>
      <w:r w:rsidR="00C571CF" w:rsidRPr="00C353C0">
        <w:rPr>
          <w:rFonts w:ascii="Times New Roman" w:hAnsi="Times New Roman" w:cs="Times New Roman"/>
          <w:sz w:val="28"/>
          <w:szCs w:val="28"/>
        </w:rPr>
        <w:t xml:space="preserve">ные активы проще не определять по причине экономической невыгодности. </w:t>
      </w:r>
      <w:r w:rsidR="00B92990" w:rsidRPr="00C353C0">
        <w:rPr>
          <w:rFonts w:ascii="Times New Roman" w:hAnsi="Times New Roman" w:cs="Times New Roman"/>
          <w:sz w:val="28"/>
          <w:szCs w:val="28"/>
        </w:rPr>
        <w:t xml:space="preserve">При этом важно заметить, что процедура обесценения нематериальных активов не должна рассматриваться как упражнение на соответствие </w:t>
      </w:r>
      <w:r w:rsidR="00A525F4">
        <w:rPr>
          <w:rFonts w:ascii="Times New Roman" w:hAnsi="Times New Roman" w:cs="Times New Roman"/>
          <w:sz w:val="28"/>
          <w:szCs w:val="28"/>
        </w:rPr>
        <w:t xml:space="preserve">деятельности предприятия </w:t>
      </w:r>
      <w:r w:rsidR="00B92990" w:rsidRPr="00C353C0">
        <w:rPr>
          <w:rFonts w:ascii="Times New Roman" w:hAnsi="Times New Roman" w:cs="Times New Roman"/>
          <w:sz w:val="28"/>
          <w:szCs w:val="28"/>
        </w:rPr>
        <w:t xml:space="preserve">нормам бухгалтерского учета, так как в нынешних условиях нестабильной и непредсказуемой экономической ситуации обесценение нематериальных активов является </w:t>
      </w:r>
      <w:r w:rsidR="002E41D7" w:rsidRPr="00C353C0">
        <w:rPr>
          <w:rFonts w:ascii="Times New Roman" w:hAnsi="Times New Roman" w:cs="Times New Roman"/>
          <w:sz w:val="28"/>
          <w:szCs w:val="28"/>
        </w:rPr>
        <w:t xml:space="preserve">одним из основных инструментов отражения реального </w:t>
      </w:r>
      <w:r w:rsidR="00E46830" w:rsidRPr="00C353C0">
        <w:rPr>
          <w:rFonts w:ascii="Times New Roman" w:hAnsi="Times New Roman" w:cs="Times New Roman"/>
          <w:sz w:val="28"/>
          <w:szCs w:val="28"/>
        </w:rPr>
        <w:t>финансового</w:t>
      </w:r>
      <w:r w:rsidR="002E41D7" w:rsidRPr="00C353C0">
        <w:rPr>
          <w:rFonts w:ascii="Times New Roman" w:hAnsi="Times New Roman" w:cs="Times New Roman"/>
          <w:sz w:val="28"/>
          <w:szCs w:val="28"/>
        </w:rPr>
        <w:t xml:space="preserve"> положения предприятия.</w:t>
      </w:r>
    </w:p>
    <w:p w14:paraId="0A8E3198" w14:textId="77777777" w:rsidR="002C75E1" w:rsidRPr="00C353C0" w:rsidRDefault="002C75E1" w:rsidP="00C353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5AA76B" w14:textId="77777777" w:rsidR="00060BD6" w:rsidRPr="00C353C0" w:rsidRDefault="00060BD6" w:rsidP="00C353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D58551" w14:textId="77777777" w:rsidR="00060BD6" w:rsidRPr="00C353C0" w:rsidRDefault="00060BD6" w:rsidP="00C353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685F46" w14:textId="5B9AC322" w:rsidR="0042191F" w:rsidRPr="00C353C0" w:rsidRDefault="0042191F" w:rsidP="00C353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br w:type="page"/>
      </w:r>
    </w:p>
    <w:p w14:paraId="5B3CE80F" w14:textId="6B6F4330" w:rsidR="00060BD6" w:rsidRPr="00C353C0" w:rsidRDefault="006840D5" w:rsidP="00C353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14:paraId="16CA56C3" w14:textId="77777777" w:rsidR="006840D5" w:rsidRPr="00C353C0" w:rsidRDefault="006840D5" w:rsidP="00024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B95EE" w14:textId="27C20977" w:rsidR="006840D5" w:rsidRPr="00C353C0" w:rsidRDefault="006840D5" w:rsidP="000241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 xml:space="preserve">Ю.К. </w:t>
      </w:r>
      <w:proofErr w:type="spellStart"/>
      <w:r w:rsidRPr="00C353C0">
        <w:rPr>
          <w:rFonts w:ascii="Times New Roman" w:hAnsi="Times New Roman" w:cs="Times New Roman"/>
          <w:sz w:val="28"/>
          <w:szCs w:val="28"/>
        </w:rPr>
        <w:t>Харакоз</w:t>
      </w:r>
      <w:proofErr w:type="spellEnd"/>
      <w:r w:rsidRPr="00C353C0">
        <w:rPr>
          <w:rFonts w:ascii="Times New Roman" w:hAnsi="Times New Roman" w:cs="Times New Roman"/>
          <w:sz w:val="28"/>
          <w:szCs w:val="28"/>
        </w:rPr>
        <w:t>, «Роль международных стандартов финансовой отчетности в организации управленческого учета», журнал «Аудитор» №</w:t>
      </w:r>
      <w:r w:rsidR="00D449B7" w:rsidRPr="00C353C0">
        <w:rPr>
          <w:rFonts w:ascii="Times New Roman" w:hAnsi="Times New Roman" w:cs="Times New Roman"/>
          <w:sz w:val="28"/>
          <w:szCs w:val="28"/>
        </w:rPr>
        <w:t>3-2014</w:t>
      </w:r>
    </w:p>
    <w:p w14:paraId="33F3A573" w14:textId="4675A94C" w:rsidR="006840D5" w:rsidRPr="00C353C0" w:rsidRDefault="00D449B7" w:rsidP="000241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К. А. Гайдаров «Обесценение нематериальных активов: практика расчета и признания в отчетности МСФО» Режим доступа: https://www.ipbr.org/accounting/ias/ias-practice/150811-gaidarov/</w:t>
      </w:r>
    </w:p>
    <w:p w14:paraId="251F0C63" w14:textId="37468A25" w:rsidR="006840D5" w:rsidRPr="00C353C0" w:rsidRDefault="00D449B7" w:rsidP="000241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Методология бухгалтерского учета: возмещаемая сумма Режим доступа: https://buhlabaz.ru/ias-ifrs-msfo/obshchie-voprosy-ias-ifrs/bazovye-ponyatiya-ias-ifrs/vozmeshhaemaya-summastoimost</w:t>
      </w:r>
    </w:p>
    <w:p w14:paraId="332B031D" w14:textId="6E5846B1" w:rsidR="006840D5" w:rsidRPr="00C353C0" w:rsidRDefault="00D449B7" w:rsidP="000241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353C0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C353C0">
        <w:rPr>
          <w:rFonts w:ascii="Times New Roman" w:hAnsi="Times New Roman" w:cs="Times New Roman"/>
          <w:sz w:val="28"/>
          <w:szCs w:val="28"/>
        </w:rPr>
        <w:t xml:space="preserve"> «Как провести тест на обесценение активов», журнал «МСФО на практике» №</w:t>
      </w:r>
      <w:r w:rsidRPr="00732573">
        <w:rPr>
          <w:rFonts w:ascii="Times New Roman" w:hAnsi="Times New Roman" w:cs="Times New Roman"/>
          <w:sz w:val="28"/>
          <w:szCs w:val="28"/>
        </w:rPr>
        <w:t>6</w:t>
      </w:r>
      <w:r w:rsidRPr="00C353C0">
        <w:rPr>
          <w:rFonts w:ascii="Times New Roman" w:hAnsi="Times New Roman" w:cs="Times New Roman"/>
          <w:sz w:val="28"/>
          <w:szCs w:val="28"/>
        </w:rPr>
        <w:t>-2011 Режим доступа: http://msfo-practice.ru/article.aspx?aid=284998</w:t>
      </w:r>
    </w:p>
    <w:p w14:paraId="26718C2A" w14:textId="47759CA9" w:rsidR="006840D5" w:rsidRPr="00C353C0" w:rsidRDefault="006840D5" w:rsidP="0002410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3C0">
        <w:rPr>
          <w:rFonts w:ascii="Times New Roman" w:hAnsi="Times New Roman" w:cs="Times New Roman"/>
          <w:sz w:val="28"/>
          <w:szCs w:val="28"/>
        </w:rPr>
        <w:t>Положение по бухгалтерскому у</w:t>
      </w:r>
      <w:r w:rsidR="00BF1662">
        <w:rPr>
          <w:rFonts w:ascii="Times New Roman" w:hAnsi="Times New Roman" w:cs="Times New Roman"/>
          <w:sz w:val="28"/>
          <w:szCs w:val="28"/>
        </w:rPr>
        <w:t>чету "У</w:t>
      </w:r>
      <w:r w:rsidR="00421A83">
        <w:rPr>
          <w:rFonts w:ascii="Times New Roman" w:hAnsi="Times New Roman" w:cs="Times New Roman"/>
          <w:sz w:val="28"/>
          <w:szCs w:val="28"/>
        </w:rPr>
        <w:t>чет н</w:t>
      </w:r>
      <w:r w:rsidR="00E67441">
        <w:rPr>
          <w:rFonts w:ascii="Times New Roman" w:hAnsi="Times New Roman" w:cs="Times New Roman"/>
          <w:sz w:val="28"/>
          <w:szCs w:val="28"/>
        </w:rPr>
        <w:t>ематериальных активов" ПБУ 14/2007</w:t>
      </w:r>
      <w:r w:rsidRPr="00C353C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6" w:history="1">
        <w:r w:rsidR="00D449B7" w:rsidRPr="00C353C0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http://www.consultant.ru/document/cons_doc_LAW_63465/adf2cfd636e9e799777ca5e7c8add8b722dced71/</w:t>
        </w:r>
      </w:hyperlink>
    </w:p>
    <w:p w14:paraId="22A6A2CE" w14:textId="0F57F90C" w:rsidR="00CA703E" w:rsidRPr="00C353C0" w:rsidRDefault="00B337C0" w:rsidP="000241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C353C0">
        <w:rPr>
          <w:rFonts w:ascii="Times New Roman" w:hAnsi="Times New Roman" w:cs="Times New Roman"/>
          <w:sz w:val="28"/>
          <w:szCs w:val="28"/>
        </w:rPr>
        <w:t>МСФО</w:t>
      </w:r>
      <w:r w:rsidR="00C64AAB" w:rsidRPr="00C353C0">
        <w:rPr>
          <w:rFonts w:ascii="Times New Roman" w:hAnsi="Times New Roman" w:cs="Times New Roman"/>
          <w:sz w:val="28"/>
          <w:szCs w:val="28"/>
        </w:rPr>
        <w:t xml:space="preserve"> 38 </w:t>
      </w:r>
      <w:r w:rsidR="00C64AAB" w:rsidRPr="00732573">
        <w:rPr>
          <w:rFonts w:ascii="Times New Roman" w:hAnsi="Times New Roman" w:cs="Times New Roman"/>
          <w:sz w:val="28"/>
          <w:szCs w:val="28"/>
        </w:rPr>
        <w:t>(</w:t>
      </w:r>
      <w:r w:rsidR="00C353C0">
        <w:rPr>
          <w:rFonts w:ascii="Times New Roman" w:hAnsi="Times New Roman" w:cs="Times New Roman"/>
          <w:sz w:val="28"/>
          <w:szCs w:val="28"/>
          <w:lang w:val="en-US"/>
        </w:rPr>
        <w:t>AIS</w:t>
      </w:r>
      <w:r w:rsidR="00C64AAB" w:rsidRPr="00732573">
        <w:rPr>
          <w:rFonts w:ascii="Times New Roman" w:hAnsi="Times New Roman" w:cs="Times New Roman"/>
          <w:sz w:val="28"/>
          <w:szCs w:val="28"/>
        </w:rPr>
        <w:t xml:space="preserve"> </w:t>
      </w:r>
      <w:r w:rsidR="00D449B7" w:rsidRPr="00C353C0">
        <w:rPr>
          <w:rFonts w:ascii="Times New Roman" w:hAnsi="Times New Roman" w:cs="Times New Roman"/>
          <w:sz w:val="28"/>
          <w:szCs w:val="28"/>
        </w:rPr>
        <w:t>38)</w:t>
      </w:r>
      <w:r w:rsidR="00FA2912" w:rsidRPr="00C353C0">
        <w:rPr>
          <w:rFonts w:ascii="Times New Roman" w:hAnsi="Times New Roman" w:cs="Times New Roman"/>
          <w:sz w:val="28"/>
          <w:szCs w:val="28"/>
        </w:rPr>
        <w:t xml:space="preserve">, </w:t>
      </w:r>
      <w:r w:rsidR="00C64AAB" w:rsidRPr="00732573">
        <w:rPr>
          <w:rFonts w:ascii="Times New Roman" w:hAnsi="Times New Roman" w:cs="Times New Roman"/>
          <w:bCs/>
          <w:color w:val="182028"/>
          <w:sz w:val="28"/>
          <w:szCs w:val="28"/>
        </w:rPr>
        <w:t xml:space="preserve">Корпоративная финансовая отчётность. Международные стандарты. </w:t>
      </w:r>
      <w:r w:rsidR="00C64AAB" w:rsidRPr="00732573">
        <w:rPr>
          <w:rFonts w:ascii="Times New Roman" w:hAnsi="Times New Roman" w:cs="Times New Roman"/>
          <w:color w:val="182028"/>
          <w:sz w:val="28"/>
          <w:szCs w:val="28"/>
        </w:rPr>
        <w:t xml:space="preserve">Журнал и практические разработки по </w:t>
      </w:r>
      <w:proofErr w:type="spellStart"/>
      <w:r w:rsidR="00C64AAB" w:rsidRPr="00732573">
        <w:rPr>
          <w:rFonts w:ascii="Times New Roman" w:hAnsi="Times New Roman" w:cs="Times New Roman"/>
          <w:color w:val="182028"/>
          <w:sz w:val="28"/>
          <w:szCs w:val="28"/>
        </w:rPr>
        <w:t>мсфо</w:t>
      </w:r>
      <w:proofErr w:type="spellEnd"/>
      <w:r w:rsidR="00C64AAB" w:rsidRPr="00732573">
        <w:rPr>
          <w:rFonts w:ascii="Times New Roman" w:hAnsi="Times New Roman" w:cs="Times New Roman"/>
          <w:color w:val="182028"/>
          <w:sz w:val="28"/>
          <w:szCs w:val="28"/>
        </w:rPr>
        <w:t xml:space="preserve"> и управленческому учету. </w:t>
      </w:r>
      <w:proofErr w:type="spellStart"/>
      <w:r w:rsidR="00C64AAB" w:rsidRPr="00C353C0">
        <w:rPr>
          <w:rFonts w:ascii="Times New Roman" w:hAnsi="Times New Roman" w:cs="Times New Roman"/>
          <w:color w:val="182028"/>
          <w:sz w:val="28"/>
          <w:szCs w:val="28"/>
          <w:lang w:val="en-US"/>
        </w:rPr>
        <w:t>Режим</w:t>
      </w:r>
      <w:proofErr w:type="spellEnd"/>
      <w:r w:rsidR="00C64AAB" w:rsidRPr="00C353C0">
        <w:rPr>
          <w:rFonts w:ascii="Times New Roman" w:hAnsi="Times New Roman" w:cs="Times New Roman"/>
          <w:color w:val="182028"/>
          <w:sz w:val="28"/>
          <w:szCs w:val="28"/>
          <w:lang w:val="en-US"/>
        </w:rPr>
        <w:t xml:space="preserve"> </w:t>
      </w:r>
      <w:proofErr w:type="spellStart"/>
      <w:r w:rsidR="00C64AAB" w:rsidRPr="00C353C0">
        <w:rPr>
          <w:rFonts w:ascii="Times New Roman" w:hAnsi="Times New Roman" w:cs="Times New Roman"/>
          <w:color w:val="182028"/>
          <w:sz w:val="28"/>
          <w:szCs w:val="28"/>
          <w:lang w:val="en-US"/>
        </w:rPr>
        <w:t>доступа</w:t>
      </w:r>
      <w:proofErr w:type="spellEnd"/>
      <w:r w:rsidR="00C64AAB" w:rsidRPr="00C353C0">
        <w:rPr>
          <w:rFonts w:ascii="Times New Roman" w:hAnsi="Times New Roman" w:cs="Times New Roman"/>
          <w:color w:val="182028"/>
          <w:sz w:val="28"/>
          <w:szCs w:val="28"/>
          <w:lang w:val="en-US"/>
        </w:rPr>
        <w:t xml:space="preserve">: </w:t>
      </w:r>
      <w:r w:rsidR="0059205E" w:rsidRPr="00C353C0">
        <w:rPr>
          <w:rFonts w:ascii="Times New Roman" w:hAnsi="Times New Roman" w:cs="Times New Roman"/>
          <w:sz w:val="28"/>
          <w:szCs w:val="28"/>
          <w:lang w:val="en-US"/>
        </w:rPr>
        <w:t>https://finotchet.ru/articles/155/</w:t>
      </w:r>
    </w:p>
    <w:sectPr w:rsidR="00CA703E" w:rsidRPr="00C353C0" w:rsidSect="009727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0CC1"/>
    <w:multiLevelType w:val="hybridMultilevel"/>
    <w:tmpl w:val="D69CCFF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7C66A2"/>
    <w:multiLevelType w:val="hybridMultilevel"/>
    <w:tmpl w:val="23E2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76AC"/>
    <w:multiLevelType w:val="hybridMultilevel"/>
    <w:tmpl w:val="CA82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612E6"/>
    <w:multiLevelType w:val="hybridMultilevel"/>
    <w:tmpl w:val="7C846A2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B0068D"/>
    <w:multiLevelType w:val="hybridMultilevel"/>
    <w:tmpl w:val="F03E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A3C28"/>
    <w:multiLevelType w:val="hybridMultilevel"/>
    <w:tmpl w:val="B4F4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3187C"/>
    <w:multiLevelType w:val="hybridMultilevel"/>
    <w:tmpl w:val="1FC0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46"/>
    <w:rsid w:val="0000527C"/>
    <w:rsid w:val="00024106"/>
    <w:rsid w:val="0002520B"/>
    <w:rsid w:val="0002763B"/>
    <w:rsid w:val="00033FB0"/>
    <w:rsid w:val="00054F00"/>
    <w:rsid w:val="00060BD6"/>
    <w:rsid w:val="00073D85"/>
    <w:rsid w:val="000A20AC"/>
    <w:rsid w:val="000A36F3"/>
    <w:rsid w:val="000A597D"/>
    <w:rsid w:val="000B6191"/>
    <w:rsid w:val="000C5679"/>
    <w:rsid w:val="000E403E"/>
    <w:rsid w:val="001142FB"/>
    <w:rsid w:val="00120B86"/>
    <w:rsid w:val="00143583"/>
    <w:rsid w:val="001679CF"/>
    <w:rsid w:val="00167BD6"/>
    <w:rsid w:val="001721FC"/>
    <w:rsid w:val="0017497A"/>
    <w:rsid w:val="00175563"/>
    <w:rsid w:val="00181399"/>
    <w:rsid w:val="001A2EA3"/>
    <w:rsid w:val="001C203C"/>
    <w:rsid w:val="001C67AB"/>
    <w:rsid w:val="001D0E5C"/>
    <w:rsid w:val="001D1A07"/>
    <w:rsid w:val="00224C2D"/>
    <w:rsid w:val="00230FB2"/>
    <w:rsid w:val="0023363F"/>
    <w:rsid w:val="00235EEA"/>
    <w:rsid w:val="0024108C"/>
    <w:rsid w:val="00254EC3"/>
    <w:rsid w:val="0026085E"/>
    <w:rsid w:val="00295DEA"/>
    <w:rsid w:val="00296E8C"/>
    <w:rsid w:val="002B157B"/>
    <w:rsid w:val="002C5813"/>
    <w:rsid w:val="002C5F6C"/>
    <w:rsid w:val="002C75E1"/>
    <w:rsid w:val="002D1071"/>
    <w:rsid w:val="002D166C"/>
    <w:rsid w:val="002E41D7"/>
    <w:rsid w:val="002E5E18"/>
    <w:rsid w:val="002F58FE"/>
    <w:rsid w:val="00302836"/>
    <w:rsid w:val="00323EC5"/>
    <w:rsid w:val="00327F5C"/>
    <w:rsid w:val="00332525"/>
    <w:rsid w:val="0035081C"/>
    <w:rsid w:val="00367283"/>
    <w:rsid w:val="003827E6"/>
    <w:rsid w:val="003937E2"/>
    <w:rsid w:val="00395EE5"/>
    <w:rsid w:val="003B5108"/>
    <w:rsid w:val="003C30B1"/>
    <w:rsid w:val="0042191F"/>
    <w:rsid w:val="00421A83"/>
    <w:rsid w:val="00423F58"/>
    <w:rsid w:val="00427CC1"/>
    <w:rsid w:val="00432D6A"/>
    <w:rsid w:val="00441678"/>
    <w:rsid w:val="00443C68"/>
    <w:rsid w:val="004462C9"/>
    <w:rsid w:val="00471F52"/>
    <w:rsid w:val="004A2853"/>
    <w:rsid w:val="004C6974"/>
    <w:rsid w:val="00520D65"/>
    <w:rsid w:val="0054319C"/>
    <w:rsid w:val="00567E08"/>
    <w:rsid w:val="00587D6D"/>
    <w:rsid w:val="0059205E"/>
    <w:rsid w:val="00595C88"/>
    <w:rsid w:val="00595DCD"/>
    <w:rsid w:val="00596BB5"/>
    <w:rsid w:val="005B04CD"/>
    <w:rsid w:val="005B0FB0"/>
    <w:rsid w:val="005B34E0"/>
    <w:rsid w:val="005B699F"/>
    <w:rsid w:val="005B73C3"/>
    <w:rsid w:val="005D2088"/>
    <w:rsid w:val="005F0032"/>
    <w:rsid w:val="00646C66"/>
    <w:rsid w:val="00655311"/>
    <w:rsid w:val="00671792"/>
    <w:rsid w:val="0067570D"/>
    <w:rsid w:val="006840D5"/>
    <w:rsid w:val="0069678B"/>
    <w:rsid w:val="006B5C82"/>
    <w:rsid w:val="006E6570"/>
    <w:rsid w:val="006E6A09"/>
    <w:rsid w:val="00703BF6"/>
    <w:rsid w:val="0070722A"/>
    <w:rsid w:val="00727D2B"/>
    <w:rsid w:val="0073238B"/>
    <w:rsid w:val="00732573"/>
    <w:rsid w:val="007556F8"/>
    <w:rsid w:val="00770221"/>
    <w:rsid w:val="00796BD0"/>
    <w:rsid w:val="007A7B70"/>
    <w:rsid w:val="007B0BEC"/>
    <w:rsid w:val="007B49D9"/>
    <w:rsid w:val="007E1581"/>
    <w:rsid w:val="007F2047"/>
    <w:rsid w:val="00802D7F"/>
    <w:rsid w:val="0080557F"/>
    <w:rsid w:val="00806791"/>
    <w:rsid w:val="0083349A"/>
    <w:rsid w:val="008362B1"/>
    <w:rsid w:val="008765AA"/>
    <w:rsid w:val="00914C68"/>
    <w:rsid w:val="009354B6"/>
    <w:rsid w:val="009451FB"/>
    <w:rsid w:val="00952548"/>
    <w:rsid w:val="009576E9"/>
    <w:rsid w:val="00971C42"/>
    <w:rsid w:val="009724E0"/>
    <w:rsid w:val="0097277E"/>
    <w:rsid w:val="00973E6C"/>
    <w:rsid w:val="00990E8D"/>
    <w:rsid w:val="009925A0"/>
    <w:rsid w:val="009A41E0"/>
    <w:rsid w:val="009D4754"/>
    <w:rsid w:val="009E5BBA"/>
    <w:rsid w:val="00A01703"/>
    <w:rsid w:val="00A019D9"/>
    <w:rsid w:val="00A02A65"/>
    <w:rsid w:val="00A07561"/>
    <w:rsid w:val="00A20E13"/>
    <w:rsid w:val="00A22245"/>
    <w:rsid w:val="00A275AE"/>
    <w:rsid w:val="00A47C88"/>
    <w:rsid w:val="00A525F4"/>
    <w:rsid w:val="00A559CD"/>
    <w:rsid w:val="00A8454C"/>
    <w:rsid w:val="00B27F82"/>
    <w:rsid w:val="00B337C0"/>
    <w:rsid w:val="00B65502"/>
    <w:rsid w:val="00B74993"/>
    <w:rsid w:val="00B8173F"/>
    <w:rsid w:val="00B92990"/>
    <w:rsid w:val="00BB2F9A"/>
    <w:rsid w:val="00BC6EBA"/>
    <w:rsid w:val="00BD0F3C"/>
    <w:rsid w:val="00BD3E3F"/>
    <w:rsid w:val="00BD6615"/>
    <w:rsid w:val="00BF1662"/>
    <w:rsid w:val="00BF469B"/>
    <w:rsid w:val="00C02B58"/>
    <w:rsid w:val="00C07688"/>
    <w:rsid w:val="00C1380F"/>
    <w:rsid w:val="00C353C0"/>
    <w:rsid w:val="00C461FB"/>
    <w:rsid w:val="00C5597B"/>
    <w:rsid w:val="00C55DDE"/>
    <w:rsid w:val="00C571CF"/>
    <w:rsid w:val="00C64AAB"/>
    <w:rsid w:val="00C71765"/>
    <w:rsid w:val="00C71A9F"/>
    <w:rsid w:val="00C73CAA"/>
    <w:rsid w:val="00C96DB1"/>
    <w:rsid w:val="00CA703E"/>
    <w:rsid w:val="00CB5C7C"/>
    <w:rsid w:val="00CE380D"/>
    <w:rsid w:val="00CE4465"/>
    <w:rsid w:val="00D017FE"/>
    <w:rsid w:val="00D04130"/>
    <w:rsid w:val="00D35769"/>
    <w:rsid w:val="00D449B7"/>
    <w:rsid w:val="00D502FE"/>
    <w:rsid w:val="00D523DE"/>
    <w:rsid w:val="00D91FED"/>
    <w:rsid w:val="00DF5FE2"/>
    <w:rsid w:val="00E01D46"/>
    <w:rsid w:val="00E308F7"/>
    <w:rsid w:val="00E43370"/>
    <w:rsid w:val="00E46790"/>
    <w:rsid w:val="00E46830"/>
    <w:rsid w:val="00E672E8"/>
    <w:rsid w:val="00E67441"/>
    <w:rsid w:val="00E92B03"/>
    <w:rsid w:val="00EC4531"/>
    <w:rsid w:val="00EE4E05"/>
    <w:rsid w:val="00EF35D0"/>
    <w:rsid w:val="00F06537"/>
    <w:rsid w:val="00F1065F"/>
    <w:rsid w:val="00F26DB2"/>
    <w:rsid w:val="00F611EB"/>
    <w:rsid w:val="00F61DE8"/>
    <w:rsid w:val="00F8368A"/>
    <w:rsid w:val="00F84648"/>
    <w:rsid w:val="00F84B61"/>
    <w:rsid w:val="00F93B83"/>
    <w:rsid w:val="00FA2912"/>
    <w:rsid w:val="00FA4163"/>
    <w:rsid w:val="00FC0CCA"/>
    <w:rsid w:val="00FE5076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16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D0E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0E5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0E5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75E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9B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1D0E5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D0E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D0E5C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D0E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0E5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0E5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75E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9B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1D0E5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D0E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D0E5C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3465/adf2cfd636e9e799777ca5e7c8add8b722dced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Salimova</dc:creator>
  <cp:keywords/>
  <dc:description/>
  <cp:lastModifiedBy>mpsz145@outlook.com</cp:lastModifiedBy>
  <cp:revision>238</cp:revision>
  <dcterms:created xsi:type="dcterms:W3CDTF">2017-03-14T19:14:00Z</dcterms:created>
  <dcterms:modified xsi:type="dcterms:W3CDTF">2017-03-29T17:12:00Z</dcterms:modified>
</cp:coreProperties>
</file>