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5E" w:rsidRPr="00480CD4" w:rsidRDefault="0098205E" w:rsidP="00480CD4">
      <w:pPr>
        <w:spacing w:line="360" w:lineRule="auto"/>
        <w:ind w:left="-567" w:right="-284" w:firstLine="567"/>
        <w:jc w:val="both"/>
        <w:rPr>
          <w:rFonts w:ascii="Times New Roman" w:hAnsi="Times New Roman" w:cs="Times New Roman"/>
          <w:color w:val="000000" w:themeColor="text1"/>
          <w:sz w:val="28"/>
          <w:szCs w:val="28"/>
        </w:rPr>
      </w:pPr>
      <w:r w:rsidRPr="00480CD4">
        <w:rPr>
          <w:rFonts w:ascii="Times New Roman" w:hAnsi="Times New Roman" w:cs="Times New Roman"/>
          <w:color w:val="000000" w:themeColor="text1"/>
          <w:sz w:val="28"/>
          <w:szCs w:val="28"/>
        </w:rPr>
        <w:t xml:space="preserve">В настоящее время привлечение иностранных инвестиций в Россию становится главным стратегическим вопросом для развития экономики. Актуальность необходимости изучения проблем привлечения иностранных инвестиций, определяет то обстоятельство, что Россия, обладая огромным инвестиционным потенциалом для иностранных инвесторов, все же обладает некоторыми рисками, которые являются барьером для вливания иностранного капитала в российскую экономику. В России наблюдается диспропорция инвестиционной привлекательности регионов для иностранных инвесторов. Увеличиваются контрастные разрывы между регионами в социально-экономическом развитии. </w:t>
      </w:r>
    </w:p>
    <w:p w:rsidR="0098205E" w:rsidRPr="00480CD4" w:rsidRDefault="0098205E" w:rsidP="00480CD4">
      <w:pPr>
        <w:spacing w:line="360" w:lineRule="auto"/>
        <w:ind w:left="-567" w:right="-284" w:firstLine="567"/>
        <w:jc w:val="both"/>
        <w:rPr>
          <w:rFonts w:ascii="Times New Roman" w:hAnsi="Times New Roman" w:cs="Times New Roman"/>
          <w:color w:val="000000" w:themeColor="text1"/>
          <w:sz w:val="28"/>
          <w:szCs w:val="28"/>
        </w:rPr>
      </w:pPr>
      <w:r w:rsidRPr="00480CD4">
        <w:rPr>
          <w:rFonts w:ascii="Times New Roman" w:hAnsi="Times New Roman" w:cs="Times New Roman"/>
          <w:color w:val="000000" w:themeColor="text1"/>
          <w:sz w:val="28"/>
          <w:szCs w:val="28"/>
        </w:rPr>
        <w:t>Рязанская область расположена в географическом центре европейской части страны. Она является промышленным регионом России с многоотраслевым комплексом. Ее географическое расположение, транспортная инфраструктура, трудовые ресурсы и другие особенности привлекают инвесторов.</w:t>
      </w:r>
    </w:p>
    <w:p w:rsidR="0098205E" w:rsidRPr="00480CD4" w:rsidRDefault="0098205E" w:rsidP="00480CD4">
      <w:pPr>
        <w:spacing w:line="360" w:lineRule="auto"/>
        <w:ind w:left="-567" w:right="-284" w:firstLine="567"/>
        <w:jc w:val="both"/>
        <w:rPr>
          <w:rFonts w:ascii="Times New Roman" w:hAnsi="Times New Roman" w:cs="Times New Roman"/>
          <w:color w:val="000000" w:themeColor="text1"/>
          <w:sz w:val="28"/>
          <w:szCs w:val="28"/>
        </w:rPr>
      </w:pPr>
      <w:r w:rsidRPr="00480CD4">
        <w:rPr>
          <w:rFonts w:ascii="Times New Roman" w:hAnsi="Times New Roman" w:cs="Times New Roman"/>
          <w:color w:val="000000" w:themeColor="text1"/>
          <w:sz w:val="28"/>
          <w:szCs w:val="28"/>
        </w:rPr>
        <w:t>Сегодня столичный регион переполнен игроками финансового рынка. Конкуренция препятствует деятельности менее опытных и состоятельных инвесторов. Именно поэтому региональные инвестиции в Рязанской области являются эффективным способом получения прибыли.</w:t>
      </w:r>
    </w:p>
    <w:p w:rsidR="0098205E" w:rsidRPr="00480CD4" w:rsidRDefault="0098205E" w:rsidP="00480CD4">
      <w:pPr>
        <w:spacing w:line="360" w:lineRule="auto"/>
        <w:ind w:left="-567" w:right="-284" w:firstLine="567"/>
        <w:jc w:val="both"/>
        <w:rPr>
          <w:rFonts w:ascii="Times New Roman" w:hAnsi="Times New Roman" w:cs="Times New Roman"/>
          <w:color w:val="000000" w:themeColor="text1"/>
          <w:sz w:val="28"/>
          <w:szCs w:val="28"/>
        </w:rPr>
      </w:pPr>
      <w:r w:rsidRPr="00480CD4">
        <w:rPr>
          <w:rFonts w:ascii="Times New Roman" w:hAnsi="Times New Roman" w:cs="Times New Roman"/>
          <w:color w:val="000000" w:themeColor="text1"/>
          <w:sz w:val="28"/>
          <w:szCs w:val="28"/>
        </w:rPr>
        <w:t>Рязанская область — перспективный регион для развития малого, среднего и крупного бизнеса. Выгодное географическое положение делает её особенно привлекательной для инвесторов. В этом промышленном регионе развиты различные отрасли хозяйства, есть необходимая инфраструктура для построения и расширения бизнеса.</w:t>
      </w:r>
      <w:r w:rsidR="006F4760" w:rsidRPr="00480CD4">
        <w:rPr>
          <w:rFonts w:ascii="Times New Roman" w:hAnsi="Times New Roman" w:cs="Times New Roman"/>
          <w:color w:val="000000" w:themeColor="text1"/>
          <w:sz w:val="28"/>
          <w:szCs w:val="28"/>
        </w:rPr>
        <w:t xml:space="preserve"> </w:t>
      </w:r>
      <w:r w:rsidRPr="00480CD4">
        <w:rPr>
          <w:rFonts w:ascii="Times New Roman" w:hAnsi="Times New Roman" w:cs="Times New Roman"/>
          <w:color w:val="000000" w:themeColor="text1"/>
          <w:sz w:val="28"/>
          <w:szCs w:val="28"/>
        </w:rPr>
        <w:t>Рязанская область располагает необходимыми внутренними ресурсами и источниками роста экономики. Регион является центром европейской части России с развитой транспортной, энергетической и телекоммуникационной инфраструктурой. Область обладает значительным производственно-техническим и кадровым потенциалом. Продукция рязанских предприятий пользуется устойчивым спросом на внешнем и внутреннем рынках.</w:t>
      </w:r>
    </w:p>
    <w:p w:rsidR="0098205E" w:rsidRPr="00480CD4" w:rsidRDefault="0098205E" w:rsidP="00480CD4">
      <w:pPr>
        <w:spacing w:line="360" w:lineRule="auto"/>
        <w:ind w:left="-567" w:right="-284" w:firstLine="567"/>
        <w:jc w:val="both"/>
        <w:rPr>
          <w:rFonts w:ascii="Times New Roman" w:hAnsi="Times New Roman" w:cs="Times New Roman"/>
          <w:color w:val="000000" w:themeColor="text1"/>
          <w:sz w:val="28"/>
          <w:szCs w:val="28"/>
        </w:rPr>
      </w:pPr>
      <w:r w:rsidRPr="00480CD4">
        <w:rPr>
          <w:rFonts w:ascii="Times New Roman" w:hAnsi="Times New Roman" w:cs="Times New Roman"/>
          <w:color w:val="000000" w:themeColor="text1"/>
          <w:sz w:val="28"/>
          <w:szCs w:val="28"/>
        </w:rPr>
        <w:lastRenderedPageBreak/>
        <w:t>Имеющиеся научный и образовательный ресурсы позволяют осуществлять разработку и внедрение перспективных инновационных проектов и поддерживать современную эффективную систему образования.</w:t>
      </w:r>
    </w:p>
    <w:p w:rsidR="0098205E" w:rsidRPr="00480CD4" w:rsidRDefault="0098205E" w:rsidP="00480CD4">
      <w:pPr>
        <w:spacing w:line="360" w:lineRule="auto"/>
        <w:ind w:left="-567" w:right="-284" w:firstLine="567"/>
        <w:jc w:val="both"/>
        <w:rPr>
          <w:rFonts w:ascii="Times New Roman" w:hAnsi="Times New Roman" w:cs="Times New Roman"/>
          <w:color w:val="000000" w:themeColor="text1"/>
          <w:sz w:val="28"/>
          <w:szCs w:val="28"/>
        </w:rPr>
      </w:pPr>
      <w:r w:rsidRPr="00480CD4">
        <w:rPr>
          <w:rFonts w:ascii="Times New Roman" w:hAnsi="Times New Roman" w:cs="Times New Roman"/>
          <w:color w:val="000000" w:themeColor="text1"/>
          <w:sz w:val="28"/>
          <w:szCs w:val="28"/>
        </w:rPr>
        <w:t>Стратегическая цель инвестиционной политики Рязанской области на период до 2025 года - создание максимально благоприятных условий для всех категорий инвесторов, чтобы вывести Рязанскую область в число наиболее привлекательных для ведения бизнеса регионов.</w:t>
      </w:r>
    </w:p>
    <w:p w:rsidR="0098205E" w:rsidRPr="00480CD4" w:rsidRDefault="0098205E" w:rsidP="00480CD4">
      <w:pPr>
        <w:spacing w:line="360" w:lineRule="auto"/>
        <w:ind w:left="-567" w:right="-284" w:firstLine="567"/>
        <w:jc w:val="both"/>
        <w:rPr>
          <w:rFonts w:ascii="Times New Roman" w:hAnsi="Times New Roman" w:cs="Times New Roman"/>
          <w:color w:val="000000" w:themeColor="text1"/>
          <w:sz w:val="28"/>
          <w:szCs w:val="28"/>
        </w:rPr>
      </w:pPr>
      <w:r w:rsidRPr="00480CD4">
        <w:rPr>
          <w:rFonts w:ascii="Times New Roman" w:hAnsi="Times New Roman" w:cs="Times New Roman"/>
          <w:color w:val="000000" w:themeColor="text1"/>
          <w:sz w:val="28"/>
          <w:szCs w:val="28"/>
        </w:rPr>
        <w:t>Как правило, чем выше риск, тем выше ожидаемая доходность инвестиций. Однако в случае с инвестициями в регионы, когда речь идет об инвестиционном потенциале региона, об инвестиционном климате в целом, рисков следует максимально избежать.</w:t>
      </w:r>
    </w:p>
    <w:p w:rsidR="0098205E" w:rsidRPr="00480CD4" w:rsidRDefault="0098205E" w:rsidP="00480CD4">
      <w:pPr>
        <w:spacing w:line="360" w:lineRule="auto"/>
        <w:ind w:left="-567" w:right="-284" w:firstLine="567"/>
        <w:jc w:val="both"/>
        <w:rPr>
          <w:rFonts w:ascii="Times New Roman" w:hAnsi="Times New Roman" w:cs="Times New Roman"/>
          <w:color w:val="000000" w:themeColor="text1"/>
          <w:sz w:val="28"/>
          <w:szCs w:val="28"/>
        </w:rPr>
      </w:pPr>
      <w:r w:rsidRPr="00480CD4">
        <w:rPr>
          <w:rFonts w:ascii="Times New Roman" w:hAnsi="Times New Roman" w:cs="Times New Roman"/>
          <w:color w:val="000000" w:themeColor="text1"/>
          <w:sz w:val="28"/>
          <w:szCs w:val="28"/>
        </w:rPr>
        <w:t xml:space="preserve">Российский фонд прямых инвестиций (РФПИ) совместно с промышленной компанией из </w:t>
      </w:r>
      <w:proofErr w:type="spellStart"/>
      <w:r w:rsidRPr="00480CD4">
        <w:rPr>
          <w:rFonts w:ascii="Times New Roman" w:hAnsi="Times New Roman" w:cs="Times New Roman"/>
          <w:color w:val="000000" w:themeColor="text1"/>
          <w:sz w:val="28"/>
          <w:szCs w:val="28"/>
        </w:rPr>
        <w:t>Тайланда</w:t>
      </w:r>
      <w:proofErr w:type="spellEnd"/>
      <w:r w:rsidRPr="00480CD4">
        <w:rPr>
          <w:rFonts w:ascii="Times New Roman" w:hAnsi="Times New Roman" w:cs="Times New Roman"/>
          <w:color w:val="000000" w:themeColor="text1"/>
          <w:sz w:val="28"/>
          <w:szCs w:val="28"/>
        </w:rPr>
        <w:t xml:space="preserve"> </w:t>
      </w:r>
      <w:proofErr w:type="spellStart"/>
      <w:r w:rsidRPr="00480CD4">
        <w:rPr>
          <w:rFonts w:ascii="Times New Roman" w:hAnsi="Times New Roman" w:cs="Times New Roman"/>
          <w:color w:val="000000" w:themeColor="text1"/>
          <w:sz w:val="28"/>
          <w:szCs w:val="28"/>
        </w:rPr>
        <w:t>Charoen</w:t>
      </w:r>
      <w:proofErr w:type="spellEnd"/>
      <w:r w:rsidRPr="00480CD4">
        <w:rPr>
          <w:rFonts w:ascii="Times New Roman" w:hAnsi="Times New Roman" w:cs="Times New Roman"/>
          <w:color w:val="000000" w:themeColor="text1"/>
          <w:sz w:val="28"/>
          <w:szCs w:val="28"/>
        </w:rPr>
        <w:t xml:space="preserve"> </w:t>
      </w:r>
      <w:proofErr w:type="spellStart"/>
      <w:r w:rsidRPr="00480CD4">
        <w:rPr>
          <w:rFonts w:ascii="Times New Roman" w:hAnsi="Times New Roman" w:cs="Times New Roman"/>
          <w:color w:val="000000" w:themeColor="text1"/>
          <w:sz w:val="28"/>
          <w:szCs w:val="28"/>
        </w:rPr>
        <w:t>Pokphand</w:t>
      </w:r>
      <w:proofErr w:type="spellEnd"/>
      <w:r w:rsidRPr="00480CD4">
        <w:rPr>
          <w:rFonts w:ascii="Times New Roman" w:hAnsi="Times New Roman" w:cs="Times New Roman"/>
          <w:color w:val="000000" w:themeColor="text1"/>
          <w:sz w:val="28"/>
          <w:szCs w:val="28"/>
        </w:rPr>
        <w:t xml:space="preserve"> </w:t>
      </w:r>
      <w:proofErr w:type="spellStart"/>
      <w:r w:rsidRPr="00480CD4">
        <w:rPr>
          <w:rFonts w:ascii="Times New Roman" w:hAnsi="Times New Roman" w:cs="Times New Roman"/>
          <w:color w:val="000000" w:themeColor="text1"/>
          <w:sz w:val="28"/>
          <w:szCs w:val="28"/>
        </w:rPr>
        <w:t>Group</w:t>
      </w:r>
      <w:proofErr w:type="spellEnd"/>
      <w:r w:rsidRPr="00480CD4">
        <w:rPr>
          <w:rFonts w:ascii="Times New Roman" w:hAnsi="Times New Roman" w:cs="Times New Roman"/>
          <w:color w:val="000000" w:themeColor="text1"/>
          <w:sz w:val="28"/>
          <w:szCs w:val="28"/>
        </w:rPr>
        <w:t xml:space="preserve"> (CP </w:t>
      </w:r>
      <w:proofErr w:type="spellStart"/>
      <w:r w:rsidRPr="00480CD4">
        <w:rPr>
          <w:rFonts w:ascii="Times New Roman" w:hAnsi="Times New Roman" w:cs="Times New Roman"/>
          <w:color w:val="000000" w:themeColor="text1"/>
          <w:sz w:val="28"/>
          <w:szCs w:val="28"/>
        </w:rPr>
        <w:t>Group</w:t>
      </w:r>
      <w:proofErr w:type="spellEnd"/>
      <w:r w:rsidRPr="00480CD4">
        <w:rPr>
          <w:rFonts w:ascii="Times New Roman" w:hAnsi="Times New Roman" w:cs="Times New Roman"/>
          <w:color w:val="000000" w:themeColor="text1"/>
          <w:sz w:val="28"/>
          <w:szCs w:val="28"/>
        </w:rPr>
        <w:t xml:space="preserve">) и китайской </w:t>
      </w:r>
      <w:proofErr w:type="spellStart"/>
      <w:r w:rsidRPr="00480CD4">
        <w:rPr>
          <w:rFonts w:ascii="Times New Roman" w:hAnsi="Times New Roman" w:cs="Times New Roman"/>
          <w:color w:val="000000" w:themeColor="text1"/>
          <w:sz w:val="28"/>
          <w:szCs w:val="28"/>
        </w:rPr>
        <w:t>BannerDairy</w:t>
      </w:r>
      <w:proofErr w:type="spellEnd"/>
      <w:r w:rsidRPr="00480CD4">
        <w:rPr>
          <w:rFonts w:ascii="Times New Roman" w:hAnsi="Times New Roman" w:cs="Times New Roman"/>
          <w:color w:val="000000" w:themeColor="text1"/>
          <w:sz w:val="28"/>
          <w:szCs w:val="28"/>
        </w:rPr>
        <w:t xml:space="preserve"> – </w:t>
      </w:r>
      <w:proofErr w:type="spellStart"/>
      <w:r w:rsidRPr="00480CD4">
        <w:rPr>
          <w:rFonts w:ascii="Times New Roman" w:hAnsi="Times New Roman" w:cs="Times New Roman"/>
          <w:color w:val="000000" w:themeColor="text1"/>
          <w:sz w:val="28"/>
          <w:szCs w:val="28"/>
        </w:rPr>
        <w:t>Banner</w:t>
      </w:r>
      <w:proofErr w:type="spellEnd"/>
      <w:r w:rsidRPr="00480CD4">
        <w:rPr>
          <w:rFonts w:ascii="Times New Roman" w:hAnsi="Times New Roman" w:cs="Times New Roman"/>
          <w:color w:val="000000" w:themeColor="text1"/>
          <w:sz w:val="28"/>
          <w:szCs w:val="28"/>
        </w:rPr>
        <w:t xml:space="preserve"> </w:t>
      </w:r>
      <w:proofErr w:type="spellStart"/>
      <w:r w:rsidRPr="00480CD4">
        <w:rPr>
          <w:rFonts w:ascii="Times New Roman" w:hAnsi="Times New Roman" w:cs="Times New Roman"/>
          <w:color w:val="000000" w:themeColor="text1"/>
          <w:sz w:val="28"/>
          <w:szCs w:val="28"/>
        </w:rPr>
        <w:t>Infant</w:t>
      </w:r>
      <w:proofErr w:type="spellEnd"/>
      <w:r w:rsidRPr="00480CD4">
        <w:rPr>
          <w:rFonts w:ascii="Times New Roman" w:hAnsi="Times New Roman" w:cs="Times New Roman"/>
          <w:color w:val="000000" w:themeColor="text1"/>
          <w:sz w:val="28"/>
          <w:szCs w:val="28"/>
        </w:rPr>
        <w:t xml:space="preserve"> </w:t>
      </w:r>
      <w:proofErr w:type="spellStart"/>
      <w:r w:rsidRPr="00480CD4">
        <w:rPr>
          <w:rFonts w:ascii="Times New Roman" w:hAnsi="Times New Roman" w:cs="Times New Roman"/>
          <w:color w:val="000000" w:themeColor="text1"/>
          <w:sz w:val="28"/>
          <w:szCs w:val="28"/>
        </w:rPr>
        <w:t>Dairy</w:t>
      </w:r>
      <w:proofErr w:type="spellEnd"/>
      <w:r w:rsidRPr="00480CD4">
        <w:rPr>
          <w:rFonts w:ascii="Times New Roman" w:hAnsi="Times New Roman" w:cs="Times New Roman"/>
          <w:color w:val="000000" w:themeColor="text1"/>
          <w:sz w:val="28"/>
          <w:szCs w:val="28"/>
        </w:rPr>
        <w:t xml:space="preserve"> </w:t>
      </w:r>
      <w:proofErr w:type="spellStart"/>
      <w:r w:rsidRPr="00480CD4">
        <w:rPr>
          <w:rFonts w:ascii="Times New Roman" w:hAnsi="Times New Roman" w:cs="Times New Roman"/>
          <w:color w:val="000000" w:themeColor="text1"/>
          <w:sz w:val="28"/>
          <w:szCs w:val="28"/>
        </w:rPr>
        <w:t>Products</w:t>
      </w:r>
      <w:proofErr w:type="spellEnd"/>
      <w:r w:rsidRPr="00480CD4">
        <w:rPr>
          <w:rFonts w:ascii="Times New Roman" w:hAnsi="Times New Roman" w:cs="Times New Roman"/>
          <w:color w:val="000000" w:themeColor="text1"/>
          <w:sz w:val="28"/>
          <w:szCs w:val="28"/>
        </w:rPr>
        <w:t xml:space="preserve"> инвестируют порядка $1 </w:t>
      </w:r>
      <w:proofErr w:type="gramStart"/>
      <w:r w:rsidRPr="00480CD4">
        <w:rPr>
          <w:rFonts w:ascii="Times New Roman" w:hAnsi="Times New Roman" w:cs="Times New Roman"/>
          <w:color w:val="000000" w:themeColor="text1"/>
          <w:sz w:val="28"/>
          <w:szCs w:val="28"/>
        </w:rPr>
        <w:t>млрд</w:t>
      </w:r>
      <w:proofErr w:type="gramEnd"/>
      <w:r w:rsidRPr="00480CD4">
        <w:rPr>
          <w:rFonts w:ascii="Times New Roman" w:hAnsi="Times New Roman" w:cs="Times New Roman"/>
          <w:color w:val="000000" w:themeColor="text1"/>
          <w:sz w:val="28"/>
          <w:szCs w:val="28"/>
        </w:rPr>
        <w:t xml:space="preserve"> в строительство молочно-товарного комплекса в Рязанской области. В планах инвесторов построить и завод по выпуску до 400 тыс. тонн молочной продукции в год. Комплекс будет включать молочные фермы на 80 000 коров дойного стада, в частности 40 000 на первом этапе до конца 2017 г., 40 000–60 000 га сельхозземель для выращивания зерновых и многолетних растений, комбикормовый завод и перерабатывающий завод мощностью до 400 000 т готовой молочной продукции в год. Срок реализации проекта, по словам Дмитриева, – 3–5 лет. Управлять предприятием будет CP </w:t>
      </w:r>
      <w:proofErr w:type="spellStart"/>
      <w:r w:rsidRPr="00480CD4">
        <w:rPr>
          <w:rFonts w:ascii="Times New Roman" w:hAnsi="Times New Roman" w:cs="Times New Roman"/>
          <w:color w:val="000000" w:themeColor="text1"/>
          <w:sz w:val="28"/>
          <w:szCs w:val="28"/>
        </w:rPr>
        <w:t>Group</w:t>
      </w:r>
      <w:proofErr w:type="spellEnd"/>
      <w:r w:rsidRPr="00480CD4">
        <w:rPr>
          <w:rFonts w:ascii="Times New Roman" w:hAnsi="Times New Roman" w:cs="Times New Roman"/>
          <w:color w:val="000000" w:themeColor="text1"/>
          <w:sz w:val="28"/>
          <w:szCs w:val="28"/>
        </w:rPr>
        <w:t xml:space="preserve">. </w:t>
      </w:r>
    </w:p>
    <w:p w:rsidR="0098205E" w:rsidRPr="00480CD4" w:rsidRDefault="0098205E" w:rsidP="00480CD4">
      <w:pPr>
        <w:spacing w:line="360" w:lineRule="auto"/>
        <w:ind w:left="-567" w:right="-284" w:firstLine="567"/>
        <w:jc w:val="both"/>
        <w:rPr>
          <w:rFonts w:ascii="Times New Roman" w:hAnsi="Times New Roman" w:cs="Times New Roman"/>
          <w:color w:val="000000" w:themeColor="text1"/>
          <w:sz w:val="28"/>
          <w:szCs w:val="28"/>
        </w:rPr>
      </w:pPr>
      <w:r w:rsidRPr="00480CD4">
        <w:rPr>
          <w:rFonts w:ascii="Times New Roman" w:hAnsi="Times New Roman" w:cs="Times New Roman"/>
          <w:color w:val="000000" w:themeColor="text1"/>
          <w:sz w:val="28"/>
          <w:szCs w:val="28"/>
        </w:rPr>
        <w:t>Туристический кластер «Рязанский»</w:t>
      </w:r>
    </w:p>
    <w:p w:rsidR="0098205E" w:rsidRPr="00480CD4" w:rsidRDefault="0098205E" w:rsidP="00480CD4">
      <w:pPr>
        <w:spacing w:line="360" w:lineRule="auto"/>
        <w:ind w:left="-567" w:right="-284" w:firstLine="567"/>
        <w:jc w:val="both"/>
        <w:rPr>
          <w:rFonts w:ascii="Times New Roman" w:hAnsi="Times New Roman" w:cs="Times New Roman"/>
          <w:color w:val="000000" w:themeColor="text1"/>
          <w:sz w:val="28"/>
          <w:szCs w:val="28"/>
        </w:rPr>
      </w:pPr>
      <w:r w:rsidRPr="00480CD4">
        <w:rPr>
          <w:rFonts w:ascii="Times New Roman" w:hAnsi="Times New Roman" w:cs="Times New Roman"/>
          <w:color w:val="000000" w:themeColor="text1"/>
          <w:sz w:val="28"/>
          <w:szCs w:val="28"/>
        </w:rPr>
        <w:t>В 2011 году Рязанская область в числе 5 пилотных регионов вошла в федеральную целевую программу «Развитие внутреннего и въездного туризма в Российской Федерации (2011-2018 годы)» с инвестиционным проектом «Создание туристско-рекреационного кластера “Рязанский”.</w:t>
      </w:r>
    </w:p>
    <w:p w:rsidR="0098205E" w:rsidRPr="00480CD4" w:rsidRDefault="0098205E" w:rsidP="00480CD4">
      <w:pPr>
        <w:spacing w:line="360" w:lineRule="auto"/>
        <w:ind w:left="-567" w:right="-284" w:firstLine="567"/>
        <w:jc w:val="both"/>
        <w:rPr>
          <w:rFonts w:ascii="Times New Roman" w:hAnsi="Times New Roman" w:cs="Times New Roman"/>
          <w:color w:val="000000" w:themeColor="text1"/>
          <w:sz w:val="28"/>
          <w:szCs w:val="28"/>
        </w:rPr>
      </w:pPr>
      <w:r w:rsidRPr="00480CD4">
        <w:rPr>
          <w:rFonts w:ascii="Times New Roman" w:hAnsi="Times New Roman" w:cs="Times New Roman"/>
          <w:color w:val="000000" w:themeColor="text1"/>
          <w:sz w:val="28"/>
          <w:szCs w:val="28"/>
        </w:rPr>
        <w:lastRenderedPageBreak/>
        <w:t>Туристско-рекреационный кластер “Рязанский” расположен в Рязанском и Рыбновском районах, г. Рязани. Данные муниципальные образования имеют общие границы, по их территории проходят комплексные туристические маршруты.</w:t>
      </w:r>
    </w:p>
    <w:p w:rsidR="0098205E" w:rsidRPr="00480CD4" w:rsidRDefault="0098205E" w:rsidP="00480CD4">
      <w:pPr>
        <w:spacing w:line="360" w:lineRule="auto"/>
        <w:ind w:left="-567" w:right="-284" w:firstLine="567"/>
        <w:jc w:val="both"/>
        <w:rPr>
          <w:rFonts w:ascii="Times New Roman" w:hAnsi="Times New Roman" w:cs="Times New Roman"/>
          <w:color w:val="000000" w:themeColor="text1"/>
          <w:sz w:val="28"/>
          <w:szCs w:val="28"/>
        </w:rPr>
      </w:pPr>
      <w:r w:rsidRPr="00480CD4">
        <w:rPr>
          <w:rFonts w:ascii="Times New Roman" w:hAnsi="Times New Roman" w:cs="Times New Roman"/>
          <w:color w:val="000000" w:themeColor="text1"/>
          <w:sz w:val="28"/>
          <w:szCs w:val="28"/>
        </w:rPr>
        <w:t>Реализация туристско-рекреационного кластера “Рязанский” будет проходить в III очереди:</w:t>
      </w:r>
    </w:p>
    <w:p w:rsidR="0098205E" w:rsidRPr="00480CD4" w:rsidRDefault="0098205E" w:rsidP="00480CD4">
      <w:pPr>
        <w:spacing w:line="360" w:lineRule="auto"/>
        <w:ind w:left="-567" w:right="-284" w:firstLine="567"/>
        <w:jc w:val="both"/>
        <w:rPr>
          <w:rFonts w:ascii="Times New Roman" w:hAnsi="Times New Roman" w:cs="Times New Roman"/>
          <w:color w:val="000000" w:themeColor="text1"/>
          <w:sz w:val="28"/>
          <w:szCs w:val="28"/>
        </w:rPr>
      </w:pPr>
      <w:r w:rsidRPr="00480CD4">
        <w:rPr>
          <w:rFonts w:ascii="Times New Roman" w:hAnsi="Times New Roman" w:cs="Times New Roman"/>
          <w:color w:val="000000" w:themeColor="text1"/>
          <w:sz w:val="28"/>
          <w:szCs w:val="28"/>
        </w:rPr>
        <w:t xml:space="preserve">I очередь (Рязанский район)– строительство </w:t>
      </w:r>
      <w:proofErr w:type="spellStart"/>
      <w:r w:rsidRPr="00480CD4">
        <w:rPr>
          <w:rFonts w:ascii="Times New Roman" w:hAnsi="Times New Roman" w:cs="Times New Roman"/>
          <w:color w:val="000000" w:themeColor="text1"/>
          <w:sz w:val="28"/>
          <w:szCs w:val="28"/>
        </w:rPr>
        <w:t>гостинично</w:t>
      </w:r>
      <w:proofErr w:type="spellEnd"/>
      <w:r w:rsidRPr="00480CD4">
        <w:rPr>
          <w:rFonts w:ascii="Times New Roman" w:hAnsi="Times New Roman" w:cs="Times New Roman"/>
          <w:color w:val="000000" w:themeColor="text1"/>
          <w:sz w:val="28"/>
          <w:szCs w:val="28"/>
        </w:rPr>
        <w:t xml:space="preserve">-развлекательного комплекса “Окская жемчужина”, туристического комплекса “Рыбацкая деревня” и развлекательного комплекса “В некотором царстве”, что позволит увеличить емкость номерного фонда, создать новый рекреационный продукт, ориентированный на </w:t>
      </w:r>
      <w:proofErr w:type="gramStart"/>
      <w:r w:rsidRPr="00480CD4">
        <w:rPr>
          <w:rFonts w:ascii="Times New Roman" w:hAnsi="Times New Roman" w:cs="Times New Roman"/>
          <w:color w:val="000000" w:themeColor="text1"/>
          <w:sz w:val="28"/>
          <w:szCs w:val="28"/>
        </w:rPr>
        <w:t>семейных</w:t>
      </w:r>
      <w:proofErr w:type="gramEnd"/>
      <w:r w:rsidRPr="00480CD4">
        <w:rPr>
          <w:rFonts w:ascii="Times New Roman" w:hAnsi="Times New Roman" w:cs="Times New Roman"/>
          <w:color w:val="000000" w:themeColor="text1"/>
          <w:sz w:val="28"/>
          <w:szCs w:val="28"/>
        </w:rPr>
        <w:t xml:space="preserve"> отдых, расширить возможности организации отдыха на воде. </w:t>
      </w:r>
    </w:p>
    <w:p w:rsidR="0098205E" w:rsidRPr="00480CD4" w:rsidRDefault="0098205E" w:rsidP="00480CD4">
      <w:pPr>
        <w:spacing w:line="360" w:lineRule="auto"/>
        <w:ind w:left="-567" w:right="-284" w:firstLine="567"/>
        <w:jc w:val="both"/>
        <w:rPr>
          <w:rFonts w:ascii="Times New Roman" w:hAnsi="Times New Roman" w:cs="Times New Roman"/>
          <w:color w:val="000000" w:themeColor="text1"/>
          <w:sz w:val="28"/>
          <w:szCs w:val="28"/>
        </w:rPr>
      </w:pPr>
      <w:r w:rsidRPr="00480CD4">
        <w:rPr>
          <w:rFonts w:ascii="Times New Roman" w:hAnsi="Times New Roman" w:cs="Times New Roman"/>
          <w:color w:val="000000" w:themeColor="text1"/>
          <w:sz w:val="28"/>
          <w:szCs w:val="28"/>
        </w:rPr>
        <w:t>II очередь (</w:t>
      </w:r>
      <w:proofErr w:type="spellStart"/>
      <w:r w:rsidRPr="00480CD4">
        <w:rPr>
          <w:rFonts w:ascii="Times New Roman" w:hAnsi="Times New Roman" w:cs="Times New Roman"/>
          <w:color w:val="000000" w:themeColor="text1"/>
          <w:sz w:val="28"/>
          <w:szCs w:val="28"/>
        </w:rPr>
        <w:t>Рыбновский</w:t>
      </w:r>
      <w:proofErr w:type="spellEnd"/>
      <w:r w:rsidRPr="00480CD4">
        <w:rPr>
          <w:rFonts w:ascii="Times New Roman" w:hAnsi="Times New Roman" w:cs="Times New Roman"/>
          <w:color w:val="000000" w:themeColor="text1"/>
          <w:sz w:val="28"/>
          <w:szCs w:val="28"/>
        </w:rPr>
        <w:t xml:space="preserve"> район) — строительство въездной зоны музея-заповедника С.А. Есенина. Реализация данного проекта способствует централизации </w:t>
      </w:r>
      <w:proofErr w:type="spellStart"/>
      <w:r w:rsidRPr="00480CD4">
        <w:rPr>
          <w:rFonts w:ascii="Times New Roman" w:hAnsi="Times New Roman" w:cs="Times New Roman"/>
          <w:color w:val="000000" w:themeColor="text1"/>
          <w:sz w:val="28"/>
          <w:szCs w:val="28"/>
        </w:rPr>
        <w:t>клиентопотока</w:t>
      </w:r>
      <w:proofErr w:type="spellEnd"/>
      <w:r w:rsidRPr="00480CD4">
        <w:rPr>
          <w:rFonts w:ascii="Times New Roman" w:hAnsi="Times New Roman" w:cs="Times New Roman"/>
          <w:color w:val="000000" w:themeColor="text1"/>
          <w:sz w:val="28"/>
          <w:szCs w:val="28"/>
        </w:rPr>
        <w:t>, расширению спектра сервисных услуг при транзитном и длительном пребывании на территории музея, созданию условий для организации разнообразного отдыха.</w:t>
      </w:r>
    </w:p>
    <w:p w:rsidR="0098205E" w:rsidRPr="00480CD4" w:rsidRDefault="0098205E" w:rsidP="00480CD4">
      <w:pPr>
        <w:spacing w:line="360" w:lineRule="auto"/>
        <w:ind w:left="-567" w:right="-284" w:firstLine="567"/>
        <w:jc w:val="both"/>
        <w:rPr>
          <w:rFonts w:ascii="Times New Roman" w:hAnsi="Times New Roman" w:cs="Times New Roman"/>
          <w:color w:val="000000" w:themeColor="text1"/>
          <w:sz w:val="28"/>
          <w:szCs w:val="28"/>
        </w:rPr>
      </w:pPr>
      <w:r w:rsidRPr="00480CD4">
        <w:rPr>
          <w:rFonts w:ascii="Times New Roman" w:hAnsi="Times New Roman" w:cs="Times New Roman"/>
          <w:color w:val="000000" w:themeColor="text1"/>
          <w:sz w:val="28"/>
          <w:szCs w:val="28"/>
        </w:rPr>
        <w:t xml:space="preserve">III очередь (г. Рязань) – строительство </w:t>
      </w:r>
      <w:proofErr w:type="spellStart"/>
      <w:r w:rsidRPr="00480CD4">
        <w:rPr>
          <w:rFonts w:ascii="Times New Roman" w:hAnsi="Times New Roman" w:cs="Times New Roman"/>
          <w:color w:val="000000" w:themeColor="text1"/>
          <w:sz w:val="28"/>
          <w:szCs w:val="28"/>
        </w:rPr>
        <w:t>гостинично</w:t>
      </w:r>
      <w:proofErr w:type="spellEnd"/>
      <w:r w:rsidRPr="00480CD4">
        <w:rPr>
          <w:rFonts w:ascii="Times New Roman" w:hAnsi="Times New Roman" w:cs="Times New Roman"/>
          <w:color w:val="000000" w:themeColor="text1"/>
          <w:sz w:val="28"/>
          <w:szCs w:val="28"/>
        </w:rPr>
        <w:t>-ресторанного комплекса “Старый город”. Главной целью реализации проекта является преобразование исторической части города, создание комплекса современной туристской инфраструктуры, соответствующей европейским стандартам, увеличение емкости номерного фонда.</w:t>
      </w:r>
    </w:p>
    <w:p w:rsidR="003D6457" w:rsidRPr="00480CD4" w:rsidRDefault="0098205E" w:rsidP="00480CD4">
      <w:pPr>
        <w:spacing w:line="360" w:lineRule="auto"/>
        <w:ind w:left="-567" w:right="-284"/>
        <w:rPr>
          <w:rFonts w:ascii="Times New Roman" w:hAnsi="Times New Roman" w:cs="Times New Roman"/>
          <w:color w:val="000000" w:themeColor="text1"/>
          <w:sz w:val="28"/>
          <w:szCs w:val="28"/>
        </w:rPr>
      </w:pPr>
      <w:r w:rsidRPr="00480CD4">
        <w:rPr>
          <w:rFonts w:ascii="Times New Roman" w:hAnsi="Times New Roman" w:cs="Times New Roman"/>
          <w:color w:val="000000" w:themeColor="text1"/>
          <w:sz w:val="28"/>
          <w:szCs w:val="28"/>
        </w:rPr>
        <w:t>За период с 2011 по 2018 годы в строительство объектов туристской и обеспечивающей инфраструктуры будет вложено более 4 млрд. рублей</w:t>
      </w:r>
    </w:p>
    <w:p w:rsidR="0098205E" w:rsidRPr="00480CD4" w:rsidRDefault="0098205E" w:rsidP="00480CD4">
      <w:pPr>
        <w:spacing w:line="360" w:lineRule="auto"/>
        <w:ind w:left="-567" w:right="-284" w:firstLine="567"/>
        <w:jc w:val="both"/>
        <w:rPr>
          <w:rFonts w:ascii="Times New Roman" w:hAnsi="Times New Roman" w:cs="Times New Roman"/>
          <w:color w:val="000000" w:themeColor="text1"/>
          <w:sz w:val="28"/>
          <w:szCs w:val="28"/>
        </w:rPr>
      </w:pPr>
      <w:r w:rsidRPr="00480CD4">
        <w:rPr>
          <w:rFonts w:ascii="Times New Roman" w:hAnsi="Times New Roman" w:cs="Times New Roman"/>
          <w:color w:val="000000" w:themeColor="text1"/>
          <w:sz w:val="28"/>
          <w:szCs w:val="28"/>
        </w:rPr>
        <w:t xml:space="preserve">Яндекс строит в Рязанской области </w:t>
      </w:r>
      <w:proofErr w:type="gramStart"/>
      <w:r w:rsidRPr="00480CD4">
        <w:rPr>
          <w:rFonts w:ascii="Times New Roman" w:hAnsi="Times New Roman" w:cs="Times New Roman"/>
          <w:color w:val="000000" w:themeColor="text1"/>
          <w:sz w:val="28"/>
          <w:szCs w:val="28"/>
        </w:rPr>
        <w:t>крупнейший</w:t>
      </w:r>
      <w:proofErr w:type="gramEnd"/>
      <w:r w:rsidRPr="00480CD4">
        <w:rPr>
          <w:rFonts w:ascii="Times New Roman" w:hAnsi="Times New Roman" w:cs="Times New Roman"/>
          <w:color w:val="000000" w:themeColor="text1"/>
          <w:sz w:val="28"/>
          <w:szCs w:val="28"/>
        </w:rPr>
        <w:t xml:space="preserve"> в России дата-центр</w:t>
      </w:r>
    </w:p>
    <w:p w:rsidR="0098205E" w:rsidRPr="00480CD4" w:rsidRDefault="0098205E" w:rsidP="00480CD4">
      <w:pPr>
        <w:spacing w:line="360" w:lineRule="auto"/>
        <w:ind w:left="-567" w:right="-284" w:firstLine="567"/>
        <w:jc w:val="both"/>
        <w:rPr>
          <w:rFonts w:ascii="Times New Roman" w:hAnsi="Times New Roman" w:cs="Times New Roman"/>
          <w:color w:val="000000" w:themeColor="text1"/>
          <w:sz w:val="28"/>
          <w:szCs w:val="28"/>
        </w:rPr>
      </w:pPr>
      <w:r w:rsidRPr="00480CD4">
        <w:rPr>
          <w:rFonts w:ascii="Times New Roman" w:hAnsi="Times New Roman" w:cs="Times New Roman"/>
          <w:color w:val="000000" w:themeColor="text1"/>
          <w:sz w:val="28"/>
          <w:szCs w:val="28"/>
        </w:rPr>
        <w:t xml:space="preserve">Дата-центр ООО «Яндекс ДЦ» </w:t>
      </w:r>
      <w:proofErr w:type="gramStart"/>
      <w:r w:rsidRPr="00480CD4">
        <w:rPr>
          <w:rFonts w:ascii="Times New Roman" w:hAnsi="Times New Roman" w:cs="Times New Roman"/>
          <w:color w:val="000000" w:themeColor="text1"/>
          <w:sz w:val="28"/>
          <w:szCs w:val="28"/>
        </w:rPr>
        <w:t>расположен</w:t>
      </w:r>
      <w:proofErr w:type="gramEnd"/>
      <w:r w:rsidRPr="00480CD4">
        <w:rPr>
          <w:rFonts w:ascii="Times New Roman" w:hAnsi="Times New Roman" w:cs="Times New Roman"/>
          <w:color w:val="000000" w:themeColor="text1"/>
          <w:sz w:val="28"/>
          <w:szCs w:val="28"/>
        </w:rPr>
        <w:t xml:space="preserve"> в городе Сасово Рязанской области. Проект создания центра обработки и хранения данных компании «Яндекс ДЦ» находится на стадии наладки оборудования.</w:t>
      </w:r>
    </w:p>
    <w:p w:rsidR="0098205E" w:rsidRPr="00480CD4" w:rsidRDefault="0098205E" w:rsidP="00480CD4">
      <w:pPr>
        <w:spacing w:line="360" w:lineRule="auto"/>
        <w:ind w:left="-567" w:right="-284" w:firstLine="567"/>
        <w:jc w:val="both"/>
        <w:rPr>
          <w:rFonts w:ascii="Times New Roman" w:hAnsi="Times New Roman" w:cs="Times New Roman"/>
          <w:color w:val="000000" w:themeColor="text1"/>
          <w:sz w:val="28"/>
          <w:szCs w:val="28"/>
        </w:rPr>
      </w:pPr>
      <w:r w:rsidRPr="00480CD4">
        <w:rPr>
          <w:rFonts w:ascii="Times New Roman" w:hAnsi="Times New Roman" w:cs="Times New Roman"/>
          <w:color w:val="000000" w:themeColor="text1"/>
          <w:sz w:val="28"/>
          <w:szCs w:val="28"/>
        </w:rPr>
        <w:lastRenderedPageBreak/>
        <w:t>Серверы уже установлены и запущены в тестовом режиме. Планируемые налоги в бюджет региона составят около 550 миллионов рублей до 2019 года. К 2020 году будет открыто четыре очереди центра для обработки данных. «Яндекс» предложит около 50 квалифицированных рабочих мест.</w:t>
      </w:r>
    </w:p>
    <w:p w:rsidR="0098205E" w:rsidRPr="00480CD4" w:rsidRDefault="0098205E" w:rsidP="00480CD4">
      <w:pPr>
        <w:spacing w:line="360" w:lineRule="auto"/>
        <w:ind w:left="-567" w:right="-284" w:firstLine="567"/>
        <w:jc w:val="both"/>
        <w:rPr>
          <w:rFonts w:ascii="Times New Roman" w:hAnsi="Times New Roman" w:cs="Times New Roman"/>
          <w:color w:val="000000" w:themeColor="text1"/>
          <w:sz w:val="28"/>
          <w:szCs w:val="28"/>
        </w:rPr>
      </w:pPr>
      <w:r w:rsidRPr="00480CD4">
        <w:rPr>
          <w:rFonts w:ascii="Times New Roman" w:hAnsi="Times New Roman" w:cs="Times New Roman"/>
          <w:color w:val="000000" w:themeColor="text1"/>
          <w:sz w:val="28"/>
          <w:szCs w:val="28"/>
        </w:rPr>
        <w:t xml:space="preserve">Дата-центр в Рязанской области, где установят несколько десятков тысяч </w:t>
      </w:r>
      <w:proofErr w:type="spellStart"/>
      <w:r w:rsidRPr="00480CD4">
        <w:rPr>
          <w:rFonts w:ascii="Times New Roman" w:hAnsi="Times New Roman" w:cs="Times New Roman"/>
          <w:color w:val="000000" w:themeColor="text1"/>
          <w:sz w:val="28"/>
          <w:szCs w:val="28"/>
        </w:rPr>
        <w:t>серверов</w:t>
      </w:r>
      <w:proofErr w:type="gramStart"/>
      <w:r w:rsidRPr="00480CD4">
        <w:rPr>
          <w:rFonts w:ascii="Times New Roman" w:hAnsi="Times New Roman" w:cs="Times New Roman"/>
          <w:color w:val="000000" w:themeColor="text1"/>
          <w:sz w:val="28"/>
          <w:szCs w:val="28"/>
        </w:rPr>
        <w:t>,с</w:t>
      </w:r>
      <w:proofErr w:type="gramEnd"/>
      <w:r w:rsidRPr="00480CD4">
        <w:rPr>
          <w:rFonts w:ascii="Times New Roman" w:hAnsi="Times New Roman" w:cs="Times New Roman"/>
          <w:color w:val="000000" w:themeColor="text1"/>
          <w:sz w:val="28"/>
          <w:szCs w:val="28"/>
        </w:rPr>
        <w:t>танет</w:t>
      </w:r>
      <w:proofErr w:type="spellEnd"/>
      <w:r w:rsidRPr="00480CD4">
        <w:rPr>
          <w:rFonts w:ascii="Times New Roman" w:hAnsi="Times New Roman" w:cs="Times New Roman"/>
          <w:color w:val="000000" w:themeColor="text1"/>
          <w:sz w:val="28"/>
          <w:szCs w:val="28"/>
        </w:rPr>
        <w:t xml:space="preserve"> самым крупным в России,. Объём инвестиций составит 2,7 миллиарда рублей.</w:t>
      </w:r>
    </w:p>
    <w:p w:rsidR="0098205E" w:rsidRPr="00480CD4" w:rsidRDefault="0098205E" w:rsidP="00480CD4">
      <w:pPr>
        <w:spacing w:line="360" w:lineRule="auto"/>
        <w:ind w:left="-567" w:right="-284" w:firstLine="567"/>
        <w:jc w:val="both"/>
        <w:rPr>
          <w:rFonts w:ascii="Times New Roman" w:hAnsi="Times New Roman" w:cs="Times New Roman"/>
          <w:color w:val="000000" w:themeColor="text1"/>
          <w:sz w:val="28"/>
          <w:szCs w:val="28"/>
        </w:rPr>
      </w:pPr>
      <w:r w:rsidRPr="00480CD4">
        <w:rPr>
          <w:rFonts w:ascii="Times New Roman" w:hAnsi="Times New Roman" w:cs="Times New Roman"/>
          <w:color w:val="000000" w:themeColor="text1"/>
          <w:sz w:val="28"/>
          <w:szCs w:val="28"/>
        </w:rPr>
        <w:t>Завод высокопрочного крепежа «</w:t>
      </w:r>
      <w:proofErr w:type="spellStart"/>
      <w:r w:rsidRPr="00480CD4">
        <w:rPr>
          <w:rFonts w:ascii="Times New Roman" w:hAnsi="Times New Roman" w:cs="Times New Roman"/>
          <w:color w:val="000000" w:themeColor="text1"/>
          <w:sz w:val="28"/>
          <w:szCs w:val="28"/>
        </w:rPr>
        <w:t>Бервел</w:t>
      </w:r>
      <w:proofErr w:type="spellEnd"/>
      <w:r w:rsidRPr="00480CD4">
        <w:rPr>
          <w:rFonts w:ascii="Times New Roman" w:hAnsi="Times New Roman" w:cs="Times New Roman"/>
          <w:color w:val="000000" w:themeColor="text1"/>
          <w:sz w:val="28"/>
          <w:szCs w:val="28"/>
        </w:rPr>
        <w:t>»</w:t>
      </w:r>
    </w:p>
    <w:p w:rsidR="0098205E" w:rsidRPr="00480CD4" w:rsidRDefault="0098205E" w:rsidP="00480CD4">
      <w:pPr>
        <w:spacing w:line="360" w:lineRule="auto"/>
        <w:ind w:left="-567" w:right="-284" w:firstLine="567"/>
        <w:jc w:val="both"/>
        <w:rPr>
          <w:rFonts w:ascii="Times New Roman" w:hAnsi="Times New Roman" w:cs="Times New Roman"/>
          <w:color w:val="000000" w:themeColor="text1"/>
          <w:sz w:val="28"/>
          <w:szCs w:val="28"/>
        </w:rPr>
      </w:pPr>
      <w:proofErr w:type="spellStart"/>
      <w:proofErr w:type="gramStart"/>
      <w:r w:rsidRPr="00480CD4">
        <w:rPr>
          <w:rFonts w:ascii="Times New Roman" w:hAnsi="Times New Roman" w:cs="Times New Roman"/>
          <w:color w:val="000000" w:themeColor="text1"/>
          <w:sz w:val="28"/>
          <w:szCs w:val="28"/>
        </w:rPr>
        <w:t>C</w:t>
      </w:r>
      <w:proofErr w:type="gramEnd"/>
      <w:r w:rsidRPr="00480CD4">
        <w:rPr>
          <w:rFonts w:ascii="Times New Roman" w:hAnsi="Times New Roman" w:cs="Times New Roman"/>
          <w:color w:val="000000" w:themeColor="text1"/>
          <w:sz w:val="28"/>
          <w:szCs w:val="28"/>
        </w:rPr>
        <w:t>оздание</w:t>
      </w:r>
      <w:proofErr w:type="spellEnd"/>
      <w:r w:rsidRPr="00480CD4">
        <w:rPr>
          <w:rFonts w:ascii="Times New Roman" w:hAnsi="Times New Roman" w:cs="Times New Roman"/>
          <w:color w:val="000000" w:themeColor="text1"/>
          <w:sz w:val="28"/>
          <w:szCs w:val="28"/>
        </w:rPr>
        <w:t xml:space="preserve"> нового высокотехнологичного предприятия, осуществляющего полный цикл производства высокопрочного крепежа с защитными покрытиями и </w:t>
      </w:r>
      <w:proofErr w:type="spellStart"/>
      <w:r w:rsidRPr="00480CD4">
        <w:rPr>
          <w:rFonts w:ascii="Times New Roman" w:hAnsi="Times New Roman" w:cs="Times New Roman"/>
          <w:color w:val="000000" w:themeColor="text1"/>
          <w:sz w:val="28"/>
          <w:szCs w:val="28"/>
        </w:rPr>
        <w:t>калипрованного</w:t>
      </w:r>
      <w:proofErr w:type="spellEnd"/>
      <w:r w:rsidRPr="00480CD4">
        <w:rPr>
          <w:rFonts w:ascii="Times New Roman" w:hAnsi="Times New Roman" w:cs="Times New Roman"/>
          <w:color w:val="000000" w:themeColor="text1"/>
          <w:sz w:val="28"/>
          <w:szCs w:val="28"/>
        </w:rPr>
        <w:t xml:space="preserve"> проката, направленного на удовлетворение спроса предприятий различных отраслей промышленности РФ</w:t>
      </w:r>
    </w:p>
    <w:p w:rsidR="0098205E" w:rsidRPr="00480CD4" w:rsidRDefault="0098205E" w:rsidP="00480CD4">
      <w:pPr>
        <w:spacing w:line="360" w:lineRule="auto"/>
        <w:ind w:left="-567" w:right="-284" w:firstLine="567"/>
        <w:jc w:val="both"/>
        <w:rPr>
          <w:rFonts w:ascii="Times New Roman" w:hAnsi="Times New Roman" w:cs="Times New Roman"/>
          <w:color w:val="000000" w:themeColor="text1"/>
          <w:sz w:val="28"/>
          <w:szCs w:val="28"/>
        </w:rPr>
      </w:pPr>
      <w:r w:rsidRPr="00480CD4">
        <w:rPr>
          <w:rFonts w:ascii="Times New Roman" w:hAnsi="Times New Roman" w:cs="Times New Roman"/>
          <w:color w:val="000000" w:themeColor="text1"/>
          <w:sz w:val="28"/>
          <w:szCs w:val="28"/>
        </w:rPr>
        <w:t>Завод «</w:t>
      </w:r>
      <w:proofErr w:type="spellStart"/>
      <w:r w:rsidRPr="00480CD4">
        <w:rPr>
          <w:rFonts w:ascii="Times New Roman" w:hAnsi="Times New Roman" w:cs="Times New Roman"/>
          <w:color w:val="000000" w:themeColor="text1"/>
          <w:sz w:val="28"/>
          <w:szCs w:val="28"/>
        </w:rPr>
        <w:t>Бервел</w:t>
      </w:r>
      <w:proofErr w:type="spellEnd"/>
      <w:r w:rsidRPr="00480CD4">
        <w:rPr>
          <w:rFonts w:ascii="Times New Roman" w:hAnsi="Times New Roman" w:cs="Times New Roman"/>
          <w:color w:val="000000" w:themeColor="text1"/>
          <w:sz w:val="28"/>
          <w:szCs w:val="28"/>
        </w:rPr>
        <w:t>» — самый современный завод высокопрочного крепежа и калиброванного проката в России.</w:t>
      </w:r>
    </w:p>
    <w:p w:rsidR="0098205E" w:rsidRPr="00480CD4" w:rsidRDefault="0098205E" w:rsidP="00480CD4">
      <w:pPr>
        <w:spacing w:line="360" w:lineRule="auto"/>
        <w:ind w:left="-567" w:right="-284" w:firstLine="567"/>
        <w:jc w:val="both"/>
        <w:rPr>
          <w:rFonts w:ascii="Times New Roman" w:hAnsi="Times New Roman" w:cs="Times New Roman"/>
          <w:color w:val="000000" w:themeColor="text1"/>
          <w:sz w:val="28"/>
          <w:szCs w:val="28"/>
        </w:rPr>
      </w:pPr>
      <w:r w:rsidRPr="00480CD4">
        <w:rPr>
          <w:rFonts w:ascii="Times New Roman" w:hAnsi="Times New Roman" w:cs="Times New Roman"/>
          <w:color w:val="000000" w:themeColor="text1"/>
          <w:sz w:val="28"/>
          <w:szCs w:val="28"/>
        </w:rPr>
        <w:t>Настоящим инвестиционным проектом является построенный «с нуля» завод, осуществляющий полный цикл производства высокопрочного крепежа с защитными покрытиями и калиброванного проката (проволоки), на каждом технологическом участке которого применено самое прогрессивное с точки зрения технологии, экологической и экономической эффективности оборудование. Это позволяет производить продукцию высочайшего качества с минимальной себестоимостью.</w:t>
      </w:r>
    </w:p>
    <w:p w:rsidR="0098205E" w:rsidRPr="00480CD4" w:rsidRDefault="0098205E" w:rsidP="00480CD4">
      <w:pPr>
        <w:spacing w:line="360" w:lineRule="auto"/>
        <w:ind w:left="-567" w:right="-284" w:firstLine="567"/>
        <w:jc w:val="both"/>
        <w:rPr>
          <w:rFonts w:ascii="Times New Roman" w:hAnsi="Times New Roman" w:cs="Times New Roman"/>
          <w:color w:val="000000" w:themeColor="text1"/>
          <w:sz w:val="28"/>
          <w:szCs w:val="28"/>
        </w:rPr>
      </w:pPr>
      <w:r w:rsidRPr="00480CD4">
        <w:rPr>
          <w:rFonts w:ascii="Times New Roman" w:hAnsi="Times New Roman" w:cs="Times New Roman"/>
          <w:color w:val="000000" w:themeColor="text1"/>
          <w:sz w:val="28"/>
          <w:szCs w:val="28"/>
        </w:rPr>
        <w:t>Ориентировочный объем инвестиций</w:t>
      </w:r>
      <w:r w:rsidRPr="00480CD4">
        <w:rPr>
          <w:rFonts w:ascii="Times New Roman" w:hAnsi="Times New Roman" w:cs="Times New Roman"/>
          <w:color w:val="000000" w:themeColor="text1"/>
          <w:sz w:val="28"/>
          <w:szCs w:val="28"/>
        </w:rPr>
        <w:tab/>
      </w:r>
    </w:p>
    <w:p w:rsidR="0098205E" w:rsidRPr="00480CD4" w:rsidRDefault="0098205E" w:rsidP="00480CD4">
      <w:pPr>
        <w:spacing w:line="360" w:lineRule="auto"/>
        <w:ind w:left="-567" w:right="-284" w:firstLine="567"/>
        <w:jc w:val="both"/>
        <w:rPr>
          <w:rFonts w:ascii="Times New Roman" w:hAnsi="Times New Roman" w:cs="Times New Roman"/>
          <w:color w:val="000000" w:themeColor="text1"/>
          <w:sz w:val="28"/>
          <w:szCs w:val="28"/>
        </w:rPr>
      </w:pPr>
      <w:r w:rsidRPr="00480CD4">
        <w:rPr>
          <w:rFonts w:ascii="Times New Roman" w:hAnsi="Times New Roman" w:cs="Times New Roman"/>
          <w:color w:val="000000" w:themeColor="text1"/>
          <w:sz w:val="28"/>
          <w:szCs w:val="28"/>
        </w:rPr>
        <w:t>Всего 4 612 792,53 тыс. рублей;</w:t>
      </w:r>
    </w:p>
    <w:p w:rsidR="0098205E" w:rsidRPr="00480CD4" w:rsidRDefault="0098205E" w:rsidP="00480CD4">
      <w:pPr>
        <w:spacing w:line="360" w:lineRule="auto"/>
        <w:ind w:left="-567" w:right="-284" w:firstLine="567"/>
        <w:jc w:val="both"/>
        <w:rPr>
          <w:rFonts w:ascii="Times New Roman" w:hAnsi="Times New Roman" w:cs="Times New Roman"/>
          <w:color w:val="000000" w:themeColor="text1"/>
          <w:sz w:val="28"/>
          <w:szCs w:val="28"/>
        </w:rPr>
      </w:pPr>
      <w:r w:rsidRPr="00480CD4">
        <w:rPr>
          <w:rFonts w:ascii="Times New Roman" w:hAnsi="Times New Roman" w:cs="Times New Roman"/>
          <w:color w:val="000000" w:themeColor="text1"/>
          <w:sz w:val="28"/>
          <w:szCs w:val="28"/>
        </w:rPr>
        <w:t>В том числе капитальные вложения  4 293 017,14 тыс. рублей.</w:t>
      </w:r>
    </w:p>
    <w:p w:rsidR="0098205E" w:rsidRPr="00480CD4" w:rsidRDefault="0098205E" w:rsidP="00480CD4">
      <w:pPr>
        <w:spacing w:line="360" w:lineRule="auto"/>
        <w:ind w:left="-567" w:right="-284" w:firstLine="567"/>
        <w:jc w:val="both"/>
        <w:rPr>
          <w:rFonts w:ascii="Times New Roman" w:hAnsi="Times New Roman" w:cs="Times New Roman"/>
          <w:color w:val="000000" w:themeColor="text1"/>
          <w:sz w:val="28"/>
          <w:szCs w:val="28"/>
        </w:rPr>
      </w:pPr>
      <w:r w:rsidRPr="00480CD4">
        <w:rPr>
          <w:rFonts w:ascii="Times New Roman" w:hAnsi="Times New Roman" w:cs="Times New Roman"/>
          <w:color w:val="000000" w:themeColor="text1"/>
          <w:sz w:val="28"/>
          <w:szCs w:val="28"/>
        </w:rPr>
        <w:t>Сроки реализации инвестиционного проекта:</w:t>
      </w:r>
      <w:r w:rsidRPr="00480CD4">
        <w:rPr>
          <w:rFonts w:ascii="Times New Roman" w:hAnsi="Times New Roman" w:cs="Times New Roman"/>
          <w:color w:val="000000" w:themeColor="text1"/>
          <w:sz w:val="28"/>
          <w:szCs w:val="28"/>
        </w:rPr>
        <w:tab/>
        <w:t>2 квартал 2012 года — 2 квартал 2018 года</w:t>
      </w:r>
    </w:p>
    <w:p w:rsidR="0098205E" w:rsidRPr="00480CD4" w:rsidRDefault="0098205E" w:rsidP="00480CD4">
      <w:pPr>
        <w:spacing w:line="360" w:lineRule="auto"/>
        <w:ind w:left="-567" w:right="-284" w:firstLine="567"/>
        <w:jc w:val="both"/>
        <w:rPr>
          <w:rFonts w:ascii="Times New Roman" w:hAnsi="Times New Roman" w:cs="Times New Roman"/>
          <w:color w:val="000000" w:themeColor="text1"/>
          <w:sz w:val="28"/>
          <w:szCs w:val="28"/>
        </w:rPr>
      </w:pPr>
      <w:proofErr w:type="gramStart"/>
      <w:r w:rsidRPr="00480CD4">
        <w:rPr>
          <w:rFonts w:ascii="Times New Roman" w:hAnsi="Times New Roman" w:cs="Times New Roman"/>
          <w:color w:val="000000" w:themeColor="text1"/>
          <w:sz w:val="28"/>
          <w:szCs w:val="28"/>
        </w:rPr>
        <w:lastRenderedPageBreak/>
        <w:t>Цель инвестиционного проекта — удовлетворение спроса предприятий различных отраслей промышленности Российской Федерации в высококачественной крепежной продукции путем замещения импорта и получение прибыли, а также экспорт продукции на европейский и ближневосточные рынки.</w:t>
      </w:r>
      <w:proofErr w:type="gramEnd"/>
    </w:p>
    <w:p w:rsidR="0098205E" w:rsidRPr="00480CD4" w:rsidRDefault="0098205E" w:rsidP="00480CD4">
      <w:pPr>
        <w:spacing w:line="360" w:lineRule="auto"/>
        <w:ind w:left="-567" w:right="-284" w:firstLine="567"/>
        <w:jc w:val="both"/>
        <w:rPr>
          <w:rFonts w:ascii="Times New Roman" w:hAnsi="Times New Roman" w:cs="Times New Roman"/>
          <w:color w:val="000000" w:themeColor="text1"/>
          <w:sz w:val="28"/>
          <w:szCs w:val="28"/>
        </w:rPr>
      </w:pPr>
      <w:r w:rsidRPr="00480CD4">
        <w:rPr>
          <w:rFonts w:ascii="Times New Roman" w:hAnsi="Times New Roman" w:cs="Times New Roman"/>
          <w:color w:val="000000" w:themeColor="text1"/>
          <w:sz w:val="28"/>
          <w:szCs w:val="28"/>
        </w:rPr>
        <w:t>Завод «Гардиан стекло»</w:t>
      </w:r>
    </w:p>
    <w:p w:rsidR="0098205E" w:rsidRPr="00480CD4" w:rsidRDefault="0098205E" w:rsidP="00480CD4">
      <w:pPr>
        <w:spacing w:line="360" w:lineRule="auto"/>
        <w:ind w:left="-567" w:right="-284" w:firstLine="567"/>
        <w:jc w:val="both"/>
        <w:rPr>
          <w:rFonts w:ascii="Times New Roman" w:hAnsi="Times New Roman" w:cs="Times New Roman"/>
          <w:color w:val="000000" w:themeColor="text1"/>
          <w:sz w:val="28"/>
          <w:szCs w:val="28"/>
        </w:rPr>
      </w:pPr>
      <w:r w:rsidRPr="00480CD4">
        <w:rPr>
          <w:rFonts w:ascii="Times New Roman" w:hAnsi="Times New Roman" w:cs="Times New Roman"/>
          <w:color w:val="000000" w:themeColor="text1"/>
          <w:sz w:val="28"/>
          <w:szCs w:val="28"/>
        </w:rPr>
        <w:t>Завод по производству стекла компан</w:t>
      </w:r>
      <w:proofErr w:type="gramStart"/>
      <w:r w:rsidRPr="00480CD4">
        <w:rPr>
          <w:rFonts w:ascii="Times New Roman" w:hAnsi="Times New Roman" w:cs="Times New Roman"/>
          <w:color w:val="000000" w:themeColor="text1"/>
          <w:sz w:val="28"/>
          <w:szCs w:val="28"/>
        </w:rPr>
        <w:t>ии ООО</w:t>
      </w:r>
      <w:proofErr w:type="gramEnd"/>
      <w:r w:rsidRPr="00480CD4">
        <w:rPr>
          <w:rFonts w:ascii="Times New Roman" w:hAnsi="Times New Roman" w:cs="Times New Roman"/>
          <w:color w:val="000000" w:themeColor="text1"/>
          <w:sz w:val="28"/>
          <w:szCs w:val="28"/>
        </w:rPr>
        <w:t xml:space="preserve"> «Гардиан Стекло Рязань» является девятым европейский и первым российским проектом корпорации </w:t>
      </w:r>
      <w:proofErr w:type="spellStart"/>
      <w:r w:rsidRPr="00480CD4">
        <w:rPr>
          <w:rFonts w:ascii="Times New Roman" w:hAnsi="Times New Roman" w:cs="Times New Roman"/>
          <w:color w:val="000000" w:themeColor="text1"/>
          <w:sz w:val="28"/>
          <w:szCs w:val="28"/>
        </w:rPr>
        <w:t>Guardian</w:t>
      </w:r>
      <w:proofErr w:type="spellEnd"/>
      <w:r w:rsidRPr="00480CD4">
        <w:rPr>
          <w:rFonts w:ascii="Times New Roman" w:hAnsi="Times New Roman" w:cs="Times New Roman"/>
          <w:color w:val="000000" w:themeColor="text1"/>
          <w:sz w:val="28"/>
          <w:szCs w:val="28"/>
        </w:rPr>
        <w:t xml:space="preserve"> </w:t>
      </w:r>
      <w:proofErr w:type="spellStart"/>
      <w:r w:rsidRPr="00480CD4">
        <w:rPr>
          <w:rFonts w:ascii="Times New Roman" w:hAnsi="Times New Roman" w:cs="Times New Roman"/>
          <w:color w:val="000000" w:themeColor="text1"/>
          <w:sz w:val="28"/>
          <w:szCs w:val="28"/>
        </w:rPr>
        <w:t>Industries</w:t>
      </w:r>
      <w:proofErr w:type="spellEnd"/>
      <w:r w:rsidRPr="00480CD4">
        <w:rPr>
          <w:rFonts w:ascii="Times New Roman" w:hAnsi="Times New Roman" w:cs="Times New Roman"/>
          <w:color w:val="000000" w:themeColor="text1"/>
          <w:sz w:val="28"/>
          <w:szCs w:val="28"/>
        </w:rPr>
        <w:t>.</w:t>
      </w:r>
    </w:p>
    <w:p w:rsidR="0098205E" w:rsidRPr="00480CD4" w:rsidRDefault="0098205E" w:rsidP="00480CD4">
      <w:pPr>
        <w:spacing w:line="360" w:lineRule="auto"/>
        <w:ind w:left="-567" w:right="-284" w:firstLine="567"/>
        <w:jc w:val="both"/>
        <w:rPr>
          <w:rFonts w:ascii="Times New Roman" w:hAnsi="Times New Roman" w:cs="Times New Roman"/>
          <w:color w:val="000000" w:themeColor="text1"/>
          <w:sz w:val="28"/>
          <w:szCs w:val="28"/>
        </w:rPr>
      </w:pPr>
      <w:r w:rsidRPr="00480CD4">
        <w:rPr>
          <w:rFonts w:ascii="Times New Roman" w:hAnsi="Times New Roman" w:cs="Times New Roman"/>
          <w:color w:val="000000" w:themeColor="text1"/>
          <w:sz w:val="28"/>
          <w:szCs w:val="28"/>
        </w:rPr>
        <w:t>Завод, расположенный в южном промышленном узле г. Рязань, является одним из наиболее современных стекольных предприятий во всем мире. Объем инвестиций в этот проект превысил 200 млн. евро. Реализация проекта «Гардиан Стекло Рязань» является успешным примером привлечения западных инвесторов на территорию области.</w:t>
      </w:r>
    </w:p>
    <w:p w:rsidR="0098205E" w:rsidRPr="00480CD4" w:rsidRDefault="0098205E" w:rsidP="00480CD4">
      <w:pPr>
        <w:spacing w:line="360" w:lineRule="auto"/>
        <w:ind w:left="-567" w:right="-284" w:firstLine="567"/>
        <w:jc w:val="both"/>
        <w:rPr>
          <w:rFonts w:ascii="Times New Roman" w:hAnsi="Times New Roman" w:cs="Times New Roman"/>
          <w:color w:val="000000" w:themeColor="text1"/>
          <w:sz w:val="28"/>
          <w:szCs w:val="28"/>
        </w:rPr>
      </w:pPr>
      <w:r w:rsidRPr="00480CD4">
        <w:rPr>
          <w:rFonts w:ascii="Times New Roman" w:hAnsi="Times New Roman" w:cs="Times New Roman"/>
          <w:color w:val="000000" w:themeColor="text1"/>
          <w:sz w:val="28"/>
          <w:szCs w:val="28"/>
        </w:rPr>
        <w:t>Эксперты Российского фонда прямых инвестиций отмечают рост заинтересованности иностранных инвесторов в проектах сельскохозяйственной отрасли Российской Федерации. В 2016 году, по словам экспертов, количество проектов с привлечением иностранного капитала в сельскохозяйственном секторе увеличилось на 30%, по сравнению с тем же периодом 2015 года. Эксперты считают такой рост интереса вполне обоснованным, так как сельскохозяйственная отрасль демонстрирует стабильный рост.</w:t>
      </w:r>
    </w:p>
    <w:p w:rsidR="0098205E" w:rsidRPr="00480CD4" w:rsidRDefault="0098205E" w:rsidP="00480CD4">
      <w:pPr>
        <w:spacing w:line="360" w:lineRule="auto"/>
        <w:ind w:left="-567" w:right="-284" w:firstLine="567"/>
        <w:jc w:val="both"/>
        <w:rPr>
          <w:rFonts w:ascii="Times New Roman" w:hAnsi="Times New Roman" w:cs="Times New Roman"/>
          <w:color w:val="000000" w:themeColor="text1"/>
          <w:sz w:val="28"/>
          <w:szCs w:val="28"/>
        </w:rPr>
      </w:pPr>
      <w:r w:rsidRPr="00480CD4">
        <w:rPr>
          <w:rFonts w:ascii="Times New Roman" w:hAnsi="Times New Roman" w:cs="Times New Roman"/>
          <w:color w:val="000000" w:themeColor="text1"/>
          <w:sz w:val="28"/>
          <w:szCs w:val="28"/>
        </w:rPr>
        <w:t>Анализ экономической политики, инвестиционного климата, уровня развития экономики и покупательной способности населения, а также ресурсной базы позволяет в</w:t>
      </w:r>
      <w:r w:rsidR="00D8730C" w:rsidRPr="00480CD4">
        <w:rPr>
          <w:rFonts w:ascii="Times New Roman" w:hAnsi="Times New Roman" w:cs="Times New Roman"/>
          <w:color w:val="000000" w:themeColor="text1"/>
          <w:sz w:val="28"/>
          <w:szCs w:val="28"/>
        </w:rPr>
        <w:t xml:space="preserve">ыделить следующие </w:t>
      </w:r>
      <w:bookmarkStart w:id="0" w:name="_GoBack"/>
      <w:r w:rsidR="00D8730C" w:rsidRPr="00480CD4">
        <w:rPr>
          <w:rFonts w:ascii="Times New Roman" w:hAnsi="Times New Roman" w:cs="Times New Roman"/>
          <w:color w:val="000000" w:themeColor="text1"/>
          <w:sz w:val="28"/>
          <w:szCs w:val="28"/>
        </w:rPr>
        <w:t>инвестиционно-</w:t>
      </w:r>
      <w:r w:rsidRPr="00480CD4">
        <w:rPr>
          <w:rFonts w:ascii="Times New Roman" w:hAnsi="Times New Roman" w:cs="Times New Roman"/>
          <w:color w:val="000000" w:themeColor="text1"/>
          <w:sz w:val="28"/>
          <w:szCs w:val="28"/>
        </w:rPr>
        <w:t>привлекательные отрасли Рязанской  области:</w:t>
      </w:r>
    </w:p>
    <w:bookmarkEnd w:id="0"/>
    <w:p w:rsidR="0098205E" w:rsidRPr="00480CD4" w:rsidRDefault="0098205E" w:rsidP="00480CD4">
      <w:pPr>
        <w:spacing w:line="360" w:lineRule="auto"/>
        <w:ind w:left="-567" w:right="-284"/>
        <w:jc w:val="both"/>
        <w:rPr>
          <w:rFonts w:ascii="Times New Roman" w:hAnsi="Times New Roman" w:cs="Times New Roman"/>
          <w:color w:val="000000" w:themeColor="text1"/>
          <w:sz w:val="28"/>
          <w:szCs w:val="28"/>
        </w:rPr>
      </w:pPr>
      <w:r w:rsidRPr="00480CD4">
        <w:rPr>
          <w:rFonts w:ascii="Times New Roman" w:hAnsi="Times New Roman" w:cs="Times New Roman"/>
          <w:color w:val="000000" w:themeColor="text1"/>
          <w:sz w:val="28"/>
          <w:szCs w:val="28"/>
        </w:rPr>
        <w:t xml:space="preserve">       Сельское хозяйство</w:t>
      </w:r>
    </w:p>
    <w:p w:rsidR="0098205E" w:rsidRPr="00480CD4" w:rsidRDefault="0098205E" w:rsidP="00480CD4">
      <w:pPr>
        <w:spacing w:line="360" w:lineRule="auto"/>
        <w:ind w:left="-567" w:right="-284" w:firstLine="567"/>
        <w:jc w:val="both"/>
        <w:rPr>
          <w:rFonts w:ascii="Times New Roman" w:hAnsi="Times New Roman" w:cs="Times New Roman"/>
          <w:color w:val="000000" w:themeColor="text1"/>
          <w:sz w:val="28"/>
          <w:szCs w:val="28"/>
        </w:rPr>
      </w:pPr>
      <w:r w:rsidRPr="00480CD4">
        <w:rPr>
          <w:rFonts w:ascii="Times New Roman" w:hAnsi="Times New Roman" w:cs="Times New Roman"/>
          <w:color w:val="000000" w:themeColor="text1"/>
          <w:sz w:val="28"/>
          <w:szCs w:val="28"/>
        </w:rPr>
        <w:t>Промышленность</w:t>
      </w:r>
    </w:p>
    <w:p w:rsidR="0098205E" w:rsidRPr="00480CD4" w:rsidRDefault="0098205E" w:rsidP="00480CD4">
      <w:pPr>
        <w:spacing w:line="360" w:lineRule="auto"/>
        <w:ind w:left="-567" w:right="-284" w:firstLine="567"/>
        <w:jc w:val="both"/>
        <w:rPr>
          <w:rFonts w:ascii="Times New Roman" w:hAnsi="Times New Roman" w:cs="Times New Roman"/>
          <w:color w:val="000000" w:themeColor="text1"/>
          <w:sz w:val="28"/>
          <w:szCs w:val="28"/>
        </w:rPr>
      </w:pPr>
      <w:r w:rsidRPr="00480CD4">
        <w:rPr>
          <w:rFonts w:ascii="Times New Roman" w:hAnsi="Times New Roman" w:cs="Times New Roman"/>
          <w:color w:val="000000" w:themeColor="text1"/>
          <w:sz w:val="28"/>
          <w:szCs w:val="28"/>
          <w:lang w:val="en-US"/>
        </w:rPr>
        <w:t>IT</w:t>
      </w:r>
      <w:r w:rsidRPr="00480CD4">
        <w:rPr>
          <w:rFonts w:ascii="Times New Roman" w:hAnsi="Times New Roman" w:cs="Times New Roman"/>
          <w:color w:val="000000" w:themeColor="text1"/>
          <w:sz w:val="28"/>
          <w:szCs w:val="28"/>
        </w:rPr>
        <w:t>/информационная сфера</w:t>
      </w:r>
    </w:p>
    <w:p w:rsidR="0098205E" w:rsidRPr="00480CD4" w:rsidRDefault="0098205E" w:rsidP="00480CD4">
      <w:pPr>
        <w:spacing w:line="360" w:lineRule="auto"/>
        <w:ind w:left="-567" w:right="-284" w:firstLine="567"/>
        <w:jc w:val="both"/>
        <w:rPr>
          <w:rFonts w:ascii="Times New Roman" w:hAnsi="Times New Roman" w:cs="Times New Roman"/>
          <w:color w:val="000000" w:themeColor="text1"/>
          <w:sz w:val="28"/>
          <w:szCs w:val="28"/>
        </w:rPr>
      </w:pPr>
      <w:r w:rsidRPr="00480CD4">
        <w:rPr>
          <w:rFonts w:ascii="Times New Roman" w:hAnsi="Times New Roman" w:cs="Times New Roman"/>
          <w:color w:val="000000" w:themeColor="text1"/>
          <w:sz w:val="28"/>
          <w:szCs w:val="28"/>
        </w:rPr>
        <w:lastRenderedPageBreak/>
        <w:t>Туризм</w:t>
      </w:r>
    </w:p>
    <w:p w:rsidR="0098205E" w:rsidRPr="00480CD4" w:rsidRDefault="0098205E" w:rsidP="00480CD4">
      <w:pPr>
        <w:spacing w:line="360" w:lineRule="auto"/>
        <w:ind w:left="-567" w:right="-284" w:firstLine="567"/>
        <w:jc w:val="both"/>
        <w:rPr>
          <w:rFonts w:ascii="Times New Roman" w:hAnsi="Times New Roman" w:cs="Times New Roman"/>
          <w:color w:val="000000" w:themeColor="text1"/>
          <w:sz w:val="28"/>
          <w:szCs w:val="28"/>
        </w:rPr>
      </w:pPr>
      <w:r w:rsidRPr="00480CD4">
        <w:rPr>
          <w:rFonts w:ascii="Times New Roman" w:hAnsi="Times New Roman" w:cs="Times New Roman"/>
          <w:color w:val="000000" w:themeColor="text1"/>
          <w:sz w:val="28"/>
          <w:szCs w:val="28"/>
        </w:rPr>
        <w:t xml:space="preserve">В Рязанской области в качестве потенциала для развития могут выступать  природные ресурсы. Ставка должна быть сделана на создание инвестору комфортных условий, позволяющих как можно более полно реализовать конкурентные преимущества Рязанской области, заключающиеся в выгодном географическом положении, емком потребительском рынке, наличии высококвалифицированных трудовых ресурсов. </w:t>
      </w:r>
    </w:p>
    <w:sectPr w:rsidR="0098205E" w:rsidRPr="00480CD4" w:rsidSect="00480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D3"/>
    <w:rsid w:val="003D6457"/>
    <w:rsid w:val="00480CD4"/>
    <w:rsid w:val="004B3875"/>
    <w:rsid w:val="005175D3"/>
    <w:rsid w:val="006F4760"/>
    <w:rsid w:val="0098205E"/>
    <w:rsid w:val="00AA71C1"/>
    <w:rsid w:val="00D8730C"/>
    <w:rsid w:val="00ED2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0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0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1295</Words>
  <Characters>7387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никс</dc:creator>
  <cp:keywords/>
  <dc:description/>
  <cp:lastModifiedBy>никс</cp:lastModifiedBy>
  <cp:revision>6</cp:revision>
  <dcterms:created xsi:type="dcterms:W3CDTF">2017-03-08T20:56:00Z</dcterms:created>
  <dcterms:modified xsi:type="dcterms:W3CDTF">2017-04-23T15:55:00Z</dcterms:modified>
</cp:coreProperties>
</file>