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97" w:rsidRDefault="00C96643" w:rsidP="00481E97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ФУНКЦИОНИРОВАНИЯ</w:t>
      </w:r>
      <w:r w:rsidR="00773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E97" w:rsidRPr="00481E97">
        <w:rPr>
          <w:rFonts w:ascii="Times New Roman" w:hAnsi="Times New Roman" w:cs="Times New Roman"/>
          <w:b/>
          <w:sz w:val="28"/>
          <w:szCs w:val="28"/>
        </w:rPr>
        <w:t>ФОНДОВЫ</w:t>
      </w:r>
      <w:r w:rsidR="00773588">
        <w:rPr>
          <w:rFonts w:ascii="Times New Roman" w:hAnsi="Times New Roman" w:cs="Times New Roman"/>
          <w:b/>
          <w:sz w:val="28"/>
          <w:szCs w:val="28"/>
        </w:rPr>
        <w:t>Х</w:t>
      </w:r>
      <w:r w:rsidR="00481E97" w:rsidRPr="00481E97">
        <w:rPr>
          <w:rFonts w:ascii="Times New Roman" w:hAnsi="Times New Roman" w:cs="Times New Roman"/>
          <w:b/>
          <w:sz w:val="28"/>
          <w:szCs w:val="28"/>
        </w:rPr>
        <w:t xml:space="preserve"> БИРЖ</w:t>
      </w:r>
      <w:r w:rsidR="0077358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81E97" w:rsidRPr="00481E97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</w:p>
    <w:p w:rsidR="00F815BB" w:rsidRDefault="00F815BB" w:rsidP="00F815BB">
      <w:pPr>
        <w:spacing w:after="12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815BB">
        <w:rPr>
          <w:rFonts w:ascii="Times New Roman" w:hAnsi="Times New Roman" w:cs="Times New Roman"/>
          <w:b/>
          <w:i/>
          <w:sz w:val="28"/>
          <w:szCs w:val="28"/>
        </w:rPr>
        <w:t>Чеботарева Полина Андреевна</w:t>
      </w:r>
    </w:p>
    <w:p w:rsidR="00F815BB" w:rsidRPr="00F815BB" w:rsidRDefault="00F815BB" w:rsidP="00F815BB">
      <w:pPr>
        <w:spacing w:after="12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15BB">
        <w:rPr>
          <w:rFonts w:ascii="Times New Roman" w:hAnsi="Times New Roman" w:cs="Times New Roman"/>
          <w:i/>
          <w:sz w:val="28"/>
          <w:szCs w:val="28"/>
        </w:rPr>
        <w:t xml:space="preserve">студент, кафедра финансы и кредиты СПБГЭУ, г. Санкт-Петербург </w:t>
      </w:r>
    </w:p>
    <w:p w:rsidR="00F815BB" w:rsidRPr="00F17F20" w:rsidRDefault="00F815BB" w:rsidP="00F815BB">
      <w:pPr>
        <w:spacing w:after="12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15BB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F17F20">
        <w:rPr>
          <w:rFonts w:ascii="Times New Roman" w:hAnsi="Times New Roman" w:cs="Times New Roman"/>
          <w:i/>
          <w:sz w:val="28"/>
          <w:szCs w:val="28"/>
        </w:rPr>
        <w:t>-</w:t>
      </w:r>
      <w:r w:rsidRPr="00F815BB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F815BB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F815BB">
        <w:rPr>
          <w:rFonts w:ascii="Times New Roman" w:hAnsi="Times New Roman" w:cs="Times New Roman"/>
          <w:i/>
          <w:sz w:val="28"/>
          <w:szCs w:val="28"/>
          <w:lang w:val="en-US"/>
        </w:rPr>
        <w:t>chebotarevap</w:t>
      </w:r>
      <w:proofErr w:type="spellEnd"/>
      <w:r w:rsidRPr="00F17F20">
        <w:rPr>
          <w:rFonts w:ascii="Times New Roman" w:hAnsi="Times New Roman" w:cs="Times New Roman"/>
          <w:i/>
          <w:sz w:val="28"/>
          <w:szCs w:val="28"/>
        </w:rPr>
        <w:t>@</w:t>
      </w:r>
      <w:proofErr w:type="spellStart"/>
      <w:r w:rsidRPr="00F815BB">
        <w:rPr>
          <w:rFonts w:ascii="Times New Roman" w:hAnsi="Times New Roman" w:cs="Times New Roman"/>
          <w:i/>
          <w:sz w:val="28"/>
          <w:szCs w:val="28"/>
          <w:lang w:val="en-US"/>
        </w:rPr>
        <w:t>bk</w:t>
      </w:r>
      <w:proofErr w:type="spellEnd"/>
      <w:r w:rsidRPr="00F17F20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F815B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65472D" w:rsidRDefault="000C551A" w:rsidP="00481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1A">
        <w:rPr>
          <w:rFonts w:ascii="Times New Roman" w:hAnsi="Times New Roman" w:cs="Times New Roman"/>
          <w:sz w:val="28"/>
          <w:szCs w:val="28"/>
        </w:rPr>
        <w:t>Фондовый рынок является одним из сегментов международного финансового рынка. Объектом торговли на нем являются ценные бумаги, которые подразделяются на долевые (акции), долговые (облигации) и производные финансовые инструменты (фьючерсы, опционы, депозитарные расписки).</w:t>
      </w:r>
    </w:p>
    <w:p w:rsidR="0065472D" w:rsidRDefault="000C551A" w:rsidP="00481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1A">
        <w:rPr>
          <w:rFonts w:ascii="Times New Roman" w:hAnsi="Times New Roman" w:cs="Times New Roman"/>
          <w:sz w:val="28"/>
          <w:szCs w:val="28"/>
        </w:rPr>
        <w:t>Фондовая биржа – организация, предметом деятельности которой является обеспечение необходимых условий обращения ценных бумаг, определение их рыночных цен и распространение информации о них</w:t>
      </w:r>
      <w:r w:rsidR="004049C4">
        <w:rPr>
          <w:rFonts w:ascii="Times New Roman" w:hAnsi="Times New Roman" w:cs="Times New Roman"/>
          <w:sz w:val="28"/>
          <w:szCs w:val="28"/>
        </w:rPr>
        <w:t xml:space="preserve"> </w:t>
      </w:r>
      <w:r w:rsidR="004049C4" w:rsidRPr="004049C4">
        <w:rPr>
          <w:rFonts w:ascii="Times New Roman" w:hAnsi="Times New Roman" w:cs="Times New Roman"/>
          <w:sz w:val="28"/>
          <w:szCs w:val="28"/>
        </w:rPr>
        <w:t>[1]</w:t>
      </w:r>
      <w:r w:rsidRPr="000C55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51A" w:rsidRDefault="00773588" w:rsidP="00481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Зарождение п</w:t>
      </w:r>
      <w:r w:rsidRPr="00773588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73588">
        <w:rPr>
          <w:rFonts w:ascii="Times New Roman" w:hAnsi="Times New Roman" w:cs="Times New Roman"/>
          <w:sz w:val="28"/>
          <w:szCs w:val="28"/>
        </w:rPr>
        <w:t xml:space="preserve"> бирж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3588">
        <w:rPr>
          <w:rFonts w:ascii="Times New Roman" w:hAnsi="Times New Roman" w:cs="Times New Roman"/>
          <w:sz w:val="28"/>
          <w:szCs w:val="28"/>
        </w:rPr>
        <w:t xml:space="preserve"> в России </w:t>
      </w:r>
      <w:r>
        <w:rPr>
          <w:rFonts w:ascii="Times New Roman" w:hAnsi="Times New Roman" w:cs="Times New Roman"/>
          <w:sz w:val="28"/>
          <w:szCs w:val="28"/>
        </w:rPr>
        <w:t>произошло</w:t>
      </w:r>
      <w:r w:rsidRPr="00773588">
        <w:rPr>
          <w:rFonts w:ascii="Times New Roman" w:hAnsi="Times New Roman" w:cs="Times New Roman"/>
          <w:sz w:val="28"/>
          <w:szCs w:val="28"/>
        </w:rPr>
        <w:t xml:space="preserve"> при Петре I в 1703 году в Санкт-Петербурге. Несмотря на то, что первая российская биржа </w:t>
      </w:r>
      <w:r>
        <w:rPr>
          <w:rFonts w:ascii="Times New Roman" w:hAnsi="Times New Roman" w:cs="Times New Roman"/>
          <w:sz w:val="28"/>
          <w:szCs w:val="28"/>
        </w:rPr>
        <w:t>была преимущественно товарного типа</w:t>
      </w:r>
      <w:r w:rsidRPr="00773588">
        <w:rPr>
          <w:rFonts w:ascii="Times New Roman" w:hAnsi="Times New Roman" w:cs="Times New Roman"/>
          <w:sz w:val="28"/>
          <w:szCs w:val="28"/>
        </w:rPr>
        <w:t>, прочно заложенный фундамент финансового рынка по образцу Европейского позволил уже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88">
        <w:rPr>
          <w:rFonts w:ascii="Times New Roman" w:hAnsi="Times New Roman" w:cs="Times New Roman"/>
          <w:sz w:val="28"/>
          <w:szCs w:val="28"/>
        </w:rPr>
        <w:t>1839 открыть полноценную биржевую площадку. Однако торги ценными бумагами на Петербургской бирже начались только в</w:t>
      </w:r>
      <w:r w:rsidR="007D57DB">
        <w:rPr>
          <w:rFonts w:ascii="Times New Roman" w:hAnsi="Times New Roman" w:cs="Times New Roman"/>
          <w:sz w:val="28"/>
          <w:szCs w:val="28"/>
        </w:rPr>
        <w:t xml:space="preserve"> </w:t>
      </w:r>
      <w:r w:rsidRPr="00773588">
        <w:rPr>
          <w:rFonts w:ascii="Times New Roman" w:hAnsi="Times New Roman" w:cs="Times New Roman"/>
          <w:sz w:val="28"/>
          <w:szCs w:val="28"/>
        </w:rPr>
        <w:t>1860-хх гг., и непосредственно это событие было связано с либеральными реформами Александра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88">
        <w:rPr>
          <w:rFonts w:ascii="Times New Roman" w:hAnsi="Times New Roman" w:cs="Times New Roman"/>
          <w:sz w:val="28"/>
          <w:szCs w:val="28"/>
        </w:rPr>
        <w:t>Второго и постепенным началом индустриализации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9C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49C4">
        <w:rPr>
          <w:rFonts w:ascii="Times New Roman" w:hAnsi="Times New Roman" w:cs="Times New Roman"/>
          <w:sz w:val="28"/>
          <w:szCs w:val="28"/>
        </w:rPr>
        <w:t>]</w:t>
      </w:r>
      <w:r w:rsidRPr="00773588">
        <w:rPr>
          <w:rFonts w:ascii="Times New Roman" w:hAnsi="Times New Roman" w:cs="Times New Roman"/>
          <w:sz w:val="28"/>
          <w:szCs w:val="28"/>
        </w:rPr>
        <w:t>.</w:t>
      </w:r>
    </w:p>
    <w:p w:rsidR="007B68A2" w:rsidRPr="007B68A2" w:rsidRDefault="007B68A2" w:rsidP="00481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A2">
        <w:rPr>
          <w:rFonts w:ascii="Times New Roman" w:hAnsi="Times New Roman" w:cs="Times New Roman"/>
          <w:sz w:val="28"/>
          <w:szCs w:val="28"/>
        </w:rPr>
        <w:t>В настоящее время согласно данным Службы Банка России по финансовым рынкам по состоянию на 31.12.2015 в Российской Федерации ключевыми организаторами торгов являются 9 бирж:</w:t>
      </w:r>
    </w:p>
    <w:p w:rsidR="007B68A2" w:rsidRPr="007B68A2" w:rsidRDefault="007B68A2" w:rsidP="00481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A2">
        <w:rPr>
          <w:rFonts w:ascii="Times New Roman" w:hAnsi="Times New Roman" w:cs="Times New Roman"/>
          <w:sz w:val="28"/>
          <w:szCs w:val="28"/>
        </w:rPr>
        <w:t xml:space="preserve">1. </w:t>
      </w:r>
      <w:r w:rsidR="00236568">
        <w:rPr>
          <w:rFonts w:ascii="Times New Roman" w:hAnsi="Times New Roman" w:cs="Times New Roman"/>
          <w:sz w:val="28"/>
          <w:szCs w:val="28"/>
        </w:rPr>
        <w:t>ПАО</w:t>
      </w:r>
      <w:r w:rsidRPr="007B68A2">
        <w:rPr>
          <w:rFonts w:ascii="Times New Roman" w:hAnsi="Times New Roman" w:cs="Times New Roman"/>
          <w:sz w:val="28"/>
          <w:szCs w:val="28"/>
        </w:rPr>
        <w:t xml:space="preserve"> «Московская Биржа ММВБ-РТС»;</w:t>
      </w:r>
    </w:p>
    <w:p w:rsidR="007B68A2" w:rsidRPr="007B68A2" w:rsidRDefault="007B68A2" w:rsidP="00481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A2">
        <w:rPr>
          <w:rFonts w:ascii="Times New Roman" w:hAnsi="Times New Roman" w:cs="Times New Roman"/>
          <w:sz w:val="28"/>
          <w:szCs w:val="28"/>
        </w:rPr>
        <w:t xml:space="preserve">2. </w:t>
      </w:r>
      <w:r w:rsidR="00236568">
        <w:rPr>
          <w:rFonts w:ascii="Times New Roman" w:hAnsi="Times New Roman" w:cs="Times New Roman"/>
          <w:sz w:val="28"/>
          <w:szCs w:val="28"/>
        </w:rPr>
        <w:t>ПАО</w:t>
      </w:r>
      <w:r w:rsidRPr="007B68A2">
        <w:rPr>
          <w:rFonts w:ascii="Times New Roman" w:hAnsi="Times New Roman" w:cs="Times New Roman"/>
          <w:sz w:val="28"/>
          <w:szCs w:val="28"/>
        </w:rPr>
        <w:t xml:space="preserve"> «Санкт-Петербургская биржа»;</w:t>
      </w:r>
    </w:p>
    <w:p w:rsidR="007B68A2" w:rsidRPr="007B68A2" w:rsidRDefault="007B68A2" w:rsidP="00481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A2">
        <w:rPr>
          <w:rFonts w:ascii="Times New Roman" w:hAnsi="Times New Roman" w:cs="Times New Roman"/>
          <w:sz w:val="28"/>
          <w:szCs w:val="28"/>
        </w:rPr>
        <w:t xml:space="preserve">3. </w:t>
      </w:r>
      <w:r w:rsidR="00236568">
        <w:rPr>
          <w:rFonts w:ascii="Times New Roman" w:hAnsi="Times New Roman" w:cs="Times New Roman"/>
          <w:sz w:val="28"/>
          <w:szCs w:val="28"/>
        </w:rPr>
        <w:t>АО</w:t>
      </w:r>
      <w:r w:rsidRPr="007B68A2">
        <w:rPr>
          <w:rFonts w:ascii="Times New Roman" w:hAnsi="Times New Roman" w:cs="Times New Roman"/>
          <w:sz w:val="28"/>
          <w:szCs w:val="28"/>
        </w:rPr>
        <w:t xml:space="preserve"> «Московская энергетическая биржа»;</w:t>
      </w:r>
    </w:p>
    <w:p w:rsidR="007B68A2" w:rsidRPr="007B68A2" w:rsidRDefault="007F1F81" w:rsidP="00481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36568">
        <w:rPr>
          <w:rFonts w:ascii="Times New Roman" w:hAnsi="Times New Roman" w:cs="Times New Roman"/>
          <w:sz w:val="28"/>
          <w:szCs w:val="28"/>
        </w:rPr>
        <w:t>ЗАО</w:t>
      </w:r>
      <w:r w:rsidR="007B68A2" w:rsidRPr="007B68A2">
        <w:rPr>
          <w:rFonts w:ascii="Times New Roman" w:hAnsi="Times New Roman" w:cs="Times New Roman"/>
          <w:sz w:val="28"/>
          <w:szCs w:val="28"/>
        </w:rPr>
        <w:t xml:space="preserve"> «Санкт-Петербург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ская Международная </w:t>
      </w:r>
      <w:r w:rsidR="007B68A2" w:rsidRPr="007B68A2">
        <w:rPr>
          <w:rFonts w:ascii="Times New Roman" w:hAnsi="Times New Roman" w:cs="Times New Roman"/>
          <w:sz w:val="28"/>
          <w:szCs w:val="28"/>
        </w:rPr>
        <w:t>Товарно-сырьевая Биржа»;</w:t>
      </w:r>
    </w:p>
    <w:p w:rsidR="007B68A2" w:rsidRPr="007B68A2" w:rsidRDefault="007B68A2" w:rsidP="00481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A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236568">
        <w:rPr>
          <w:rFonts w:ascii="Times New Roman" w:hAnsi="Times New Roman" w:cs="Times New Roman"/>
          <w:sz w:val="28"/>
          <w:szCs w:val="28"/>
        </w:rPr>
        <w:t>ЗАО</w:t>
      </w:r>
      <w:r w:rsidRPr="007B68A2">
        <w:rPr>
          <w:rFonts w:ascii="Times New Roman" w:hAnsi="Times New Roman" w:cs="Times New Roman"/>
          <w:sz w:val="28"/>
          <w:szCs w:val="28"/>
        </w:rPr>
        <w:t xml:space="preserve"> «Биржа «Санкт-Петербург»;</w:t>
      </w:r>
    </w:p>
    <w:p w:rsidR="007B68A2" w:rsidRPr="007B68A2" w:rsidRDefault="007B68A2" w:rsidP="00481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A2">
        <w:rPr>
          <w:rFonts w:ascii="Times New Roman" w:hAnsi="Times New Roman" w:cs="Times New Roman"/>
          <w:sz w:val="28"/>
          <w:szCs w:val="28"/>
        </w:rPr>
        <w:t xml:space="preserve">6. </w:t>
      </w:r>
      <w:r w:rsidR="00236568">
        <w:rPr>
          <w:rFonts w:ascii="Times New Roman" w:hAnsi="Times New Roman" w:cs="Times New Roman"/>
          <w:sz w:val="28"/>
          <w:szCs w:val="28"/>
        </w:rPr>
        <w:t>ЗАО</w:t>
      </w:r>
      <w:r w:rsidRPr="007B68A2">
        <w:rPr>
          <w:rFonts w:ascii="Times New Roman" w:hAnsi="Times New Roman" w:cs="Times New Roman"/>
          <w:sz w:val="28"/>
          <w:szCs w:val="28"/>
        </w:rPr>
        <w:t xml:space="preserve"> «Санкт-Петербургская Валютная Биржа»;</w:t>
      </w:r>
    </w:p>
    <w:p w:rsidR="007B68A2" w:rsidRPr="007B68A2" w:rsidRDefault="007B68A2" w:rsidP="00481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A2">
        <w:rPr>
          <w:rFonts w:ascii="Times New Roman" w:hAnsi="Times New Roman" w:cs="Times New Roman"/>
          <w:sz w:val="28"/>
          <w:szCs w:val="28"/>
        </w:rPr>
        <w:t xml:space="preserve">7. </w:t>
      </w:r>
      <w:r w:rsidR="00236568">
        <w:rPr>
          <w:rFonts w:ascii="Times New Roman" w:hAnsi="Times New Roman" w:cs="Times New Roman"/>
          <w:sz w:val="28"/>
          <w:szCs w:val="28"/>
        </w:rPr>
        <w:t>ЗАО</w:t>
      </w:r>
      <w:r w:rsidRPr="007B68A2">
        <w:rPr>
          <w:rFonts w:ascii="Times New Roman" w:hAnsi="Times New Roman" w:cs="Times New Roman"/>
          <w:sz w:val="28"/>
          <w:szCs w:val="28"/>
        </w:rPr>
        <w:t xml:space="preserve"> «Фондовая биржа ММВБ»;</w:t>
      </w:r>
    </w:p>
    <w:p w:rsidR="007B68A2" w:rsidRPr="007B68A2" w:rsidRDefault="007B68A2" w:rsidP="00481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A2">
        <w:rPr>
          <w:rFonts w:ascii="Times New Roman" w:hAnsi="Times New Roman" w:cs="Times New Roman"/>
          <w:sz w:val="28"/>
          <w:szCs w:val="28"/>
        </w:rPr>
        <w:t xml:space="preserve">8. </w:t>
      </w:r>
      <w:r w:rsidR="00236568">
        <w:rPr>
          <w:rFonts w:ascii="Times New Roman" w:hAnsi="Times New Roman" w:cs="Times New Roman"/>
          <w:sz w:val="28"/>
          <w:szCs w:val="28"/>
        </w:rPr>
        <w:t>ЗАО</w:t>
      </w:r>
      <w:r w:rsidRPr="007B68A2">
        <w:rPr>
          <w:rFonts w:ascii="Times New Roman" w:hAnsi="Times New Roman" w:cs="Times New Roman"/>
          <w:sz w:val="28"/>
          <w:szCs w:val="28"/>
        </w:rPr>
        <w:t xml:space="preserve"> «Национальная товарная биржа»;</w:t>
      </w:r>
    </w:p>
    <w:p w:rsidR="007B68A2" w:rsidRPr="007B68A2" w:rsidRDefault="007B68A2" w:rsidP="00481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A2">
        <w:rPr>
          <w:rFonts w:ascii="Times New Roman" w:hAnsi="Times New Roman" w:cs="Times New Roman"/>
          <w:sz w:val="28"/>
          <w:szCs w:val="28"/>
        </w:rPr>
        <w:t xml:space="preserve">9. </w:t>
      </w:r>
      <w:r w:rsidR="00236568">
        <w:rPr>
          <w:rFonts w:ascii="Times New Roman" w:hAnsi="Times New Roman" w:cs="Times New Roman"/>
          <w:sz w:val="28"/>
          <w:szCs w:val="28"/>
        </w:rPr>
        <w:t>АО</w:t>
      </w:r>
      <w:r w:rsidRPr="007B68A2">
        <w:rPr>
          <w:rFonts w:ascii="Times New Roman" w:hAnsi="Times New Roman" w:cs="Times New Roman"/>
          <w:sz w:val="28"/>
          <w:szCs w:val="28"/>
        </w:rPr>
        <w:t xml:space="preserve"> «Крымская биржа»</w:t>
      </w:r>
      <w:r w:rsidR="00CE2E82">
        <w:rPr>
          <w:rFonts w:ascii="Times New Roman" w:hAnsi="Times New Roman" w:cs="Times New Roman"/>
          <w:sz w:val="28"/>
          <w:szCs w:val="28"/>
        </w:rPr>
        <w:t xml:space="preserve"> </w:t>
      </w:r>
      <w:r w:rsidR="00CE2E82" w:rsidRPr="007B68A2">
        <w:rPr>
          <w:rFonts w:ascii="Times New Roman" w:hAnsi="Times New Roman" w:cs="Times New Roman"/>
          <w:sz w:val="28"/>
          <w:szCs w:val="28"/>
        </w:rPr>
        <w:t>[</w:t>
      </w:r>
      <w:r w:rsidR="00CE2E82">
        <w:rPr>
          <w:rFonts w:ascii="Times New Roman" w:hAnsi="Times New Roman" w:cs="Times New Roman"/>
          <w:sz w:val="28"/>
          <w:szCs w:val="28"/>
        </w:rPr>
        <w:t>3</w:t>
      </w:r>
      <w:r w:rsidR="00CE2E82" w:rsidRPr="007B68A2">
        <w:rPr>
          <w:rFonts w:ascii="Times New Roman" w:hAnsi="Times New Roman" w:cs="Times New Roman"/>
          <w:sz w:val="28"/>
          <w:szCs w:val="28"/>
        </w:rPr>
        <w:t>]</w:t>
      </w:r>
      <w:r w:rsidRPr="007B68A2">
        <w:rPr>
          <w:rFonts w:ascii="Times New Roman" w:hAnsi="Times New Roman" w:cs="Times New Roman"/>
          <w:sz w:val="28"/>
          <w:szCs w:val="28"/>
        </w:rPr>
        <w:t>.</w:t>
      </w:r>
    </w:p>
    <w:p w:rsidR="007B68A2" w:rsidRDefault="007D57DB" w:rsidP="00481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вышеперечисленных бирж</w:t>
      </w:r>
      <w:r w:rsidR="007B68A2" w:rsidRPr="007B68A2">
        <w:rPr>
          <w:rFonts w:ascii="Times New Roman" w:hAnsi="Times New Roman" w:cs="Times New Roman"/>
          <w:sz w:val="28"/>
          <w:szCs w:val="28"/>
        </w:rPr>
        <w:t xml:space="preserve"> большая часть торгов происходит на Московской бирже, </w:t>
      </w:r>
      <w:r>
        <w:rPr>
          <w:rFonts w:ascii="Times New Roman" w:hAnsi="Times New Roman" w:cs="Times New Roman"/>
          <w:sz w:val="28"/>
          <w:szCs w:val="28"/>
        </w:rPr>
        <w:t xml:space="preserve">которая была создана в 2011 году в результате слияния двух основных торговых площадок – РТС и ММВБ, </w:t>
      </w:r>
      <w:r w:rsidR="007B68A2" w:rsidRPr="007B68A2">
        <w:rPr>
          <w:rFonts w:ascii="Times New Roman" w:hAnsi="Times New Roman" w:cs="Times New Roman"/>
          <w:sz w:val="28"/>
          <w:szCs w:val="28"/>
        </w:rPr>
        <w:t>а также на Санкт-Петербургской валютной бирже и фондовой бирже Санкт-Петербурга.</w:t>
      </w:r>
    </w:p>
    <w:p w:rsidR="00C85DBB" w:rsidRDefault="0037032B" w:rsidP="00C8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</w:t>
      </w:r>
      <w:r w:rsidRPr="007B68A2">
        <w:rPr>
          <w:rFonts w:ascii="Times New Roman" w:hAnsi="Times New Roman" w:cs="Times New Roman"/>
          <w:sz w:val="28"/>
          <w:szCs w:val="28"/>
        </w:rPr>
        <w:t xml:space="preserve"> «Московская Биржа ММВБ-РТС»</w:t>
      </w:r>
      <w:r w:rsidR="00C85DBB" w:rsidRPr="00C85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C85DBB" w:rsidRPr="00C85DBB">
        <w:rPr>
          <w:rFonts w:ascii="Times New Roman" w:hAnsi="Times New Roman" w:cs="Times New Roman"/>
          <w:sz w:val="28"/>
          <w:szCs w:val="28"/>
        </w:rPr>
        <w:t xml:space="preserve"> универсальной биржей и предоставляет доступ к торгам абсолютно всеми биржевыми инструментами, а также является лидером по торговым оборотам в стране.</w:t>
      </w:r>
      <w:r w:rsidR="00C85DBB">
        <w:rPr>
          <w:rFonts w:ascii="Times New Roman" w:hAnsi="Times New Roman" w:cs="Times New Roman"/>
          <w:sz w:val="28"/>
          <w:szCs w:val="28"/>
        </w:rPr>
        <w:t xml:space="preserve"> Данная система обслуживает 6 </w:t>
      </w:r>
      <w:r>
        <w:rPr>
          <w:rFonts w:ascii="Times New Roman" w:hAnsi="Times New Roman" w:cs="Times New Roman"/>
          <w:sz w:val="28"/>
          <w:szCs w:val="28"/>
        </w:rPr>
        <w:t>рынков</w:t>
      </w:r>
      <w:r w:rsidR="00C85DB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фондовый, срочный, валютный, денежный, товарный и внебиржевой рынки. В свою очередь фондовый рынок может быть разделен еще на 3 сектора (см. табл. 1):</w:t>
      </w:r>
    </w:p>
    <w:p w:rsidR="0037032B" w:rsidRDefault="0037032B" w:rsidP="00121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Характеристика секторов фондового рынка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685"/>
        <w:gridCol w:w="2686"/>
        <w:gridCol w:w="1808"/>
      </w:tblGrid>
      <w:tr w:rsidR="0037032B" w:rsidRPr="0037032B" w:rsidTr="0037032B">
        <w:tc>
          <w:tcPr>
            <w:tcW w:w="2392" w:type="dxa"/>
            <w:tcBorders>
              <w:tl2br w:val="single" w:sz="4" w:space="0" w:color="auto"/>
            </w:tcBorders>
            <w:vAlign w:val="center"/>
          </w:tcPr>
          <w:p w:rsidR="0037032B" w:rsidRPr="0037032B" w:rsidRDefault="0037032B" w:rsidP="0037032B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7032B">
              <w:rPr>
                <w:rFonts w:ascii="Times New Roman" w:hAnsi="Times New Roman" w:cs="Times New Roman"/>
                <w:sz w:val="24"/>
                <w:szCs w:val="28"/>
              </w:rPr>
              <w:t>Сектор</w:t>
            </w:r>
          </w:p>
          <w:p w:rsidR="0037032B" w:rsidRPr="0037032B" w:rsidRDefault="0037032B" w:rsidP="003703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7032B" w:rsidRPr="0037032B" w:rsidRDefault="0037032B" w:rsidP="003703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032B">
              <w:rPr>
                <w:rFonts w:ascii="Times New Roman" w:hAnsi="Times New Roman" w:cs="Times New Roman"/>
                <w:sz w:val="24"/>
                <w:szCs w:val="28"/>
              </w:rPr>
              <w:t>Параметры</w:t>
            </w:r>
          </w:p>
        </w:tc>
        <w:tc>
          <w:tcPr>
            <w:tcW w:w="2685" w:type="dxa"/>
            <w:vAlign w:val="center"/>
          </w:tcPr>
          <w:p w:rsidR="0037032B" w:rsidRPr="0037032B" w:rsidRDefault="0037032B" w:rsidP="003703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032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Основной рынок</w:t>
            </w:r>
            <w:r w:rsidRPr="0037032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86" w:type="dxa"/>
            <w:vAlign w:val="center"/>
          </w:tcPr>
          <w:p w:rsidR="0037032B" w:rsidRPr="0037032B" w:rsidRDefault="0037032B" w:rsidP="003703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032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37032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Standard</w:t>
            </w:r>
            <w:r w:rsidRPr="0037032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08" w:type="dxa"/>
            <w:vAlign w:val="center"/>
          </w:tcPr>
          <w:p w:rsidR="0037032B" w:rsidRPr="0037032B" w:rsidRDefault="0037032B" w:rsidP="003703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032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Classica</w:t>
            </w:r>
            <w:r w:rsidRPr="0037032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37032B" w:rsidRPr="0037032B" w:rsidTr="0037032B">
        <w:tc>
          <w:tcPr>
            <w:tcW w:w="2392" w:type="dxa"/>
            <w:vAlign w:val="center"/>
          </w:tcPr>
          <w:p w:rsidR="0037032B" w:rsidRPr="0037032B" w:rsidRDefault="0037032B" w:rsidP="003703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Торгуемые инструменты</w:t>
            </w:r>
          </w:p>
        </w:tc>
        <w:tc>
          <w:tcPr>
            <w:tcW w:w="2685" w:type="dxa"/>
            <w:vAlign w:val="center"/>
          </w:tcPr>
          <w:p w:rsidR="0037032B" w:rsidRPr="0037032B" w:rsidRDefault="0037032B" w:rsidP="003703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Акции, корпоративные и государственные облигации, паи, депозитарные расписки</w:t>
            </w:r>
          </w:p>
        </w:tc>
        <w:tc>
          <w:tcPr>
            <w:tcW w:w="2686" w:type="dxa"/>
            <w:vAlign w:val="center"/>
          </w:tcPr>
          <w:p w:rsidR="0037032B" w:rsidRPr="0037032B" w:rsidRDefault="00537C4F" w:rsidP="003703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Акции, паи</w:t>
            </w:r>
          </w:p>
        </w:tc>
        <w:tc>
          <w:tcPr>
            <w:tcW w:w="1808" w:type="dxa"/>
            <w:vAlign w:val="center"/>
          </w:tcPr>
          <w:p w:rsidR="0037032B" w:rsidRPr="0037032B" w:rsidRDefault="00537C4F" w:rsidP="003703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Акции</w:t>
            </w:r>
          </w:p>
        </w:tc>
      </w:tr>
      <w:tr w:rsidR="0037032B" w:rsidRPr="0037032B" w:rsidTr="0037032B">
        <w:tc>
          <w:tcPr>
            <w:tcW w:w="2392" w:type="dxa"/>
            <w:vAlign w:val="center"/>
          </w:tcPr>
          <w:p w:rsidR="0037032B" w:rsidRPr="0037032B" w:rsidRDefault="0037032B" w:rsidP="003703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Основная валюта</w:t>
            </w:r>
          </w:p>
        </w:tc>
        <w:tc>
          <w:tcPr>
            <w:tcW w:w="2685" w:type="dxa"/>
            <w:vAlign w:val="center"/>
          </w:tcPr>
          <w:p w:rsidR="0037032B" w:rsidRPr="0037032B" w:rsidRDefault="0037032B" w:rsidP="003703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Рубли</w:t>
            </w:r>
          </w:p>
        </w:tc>
        <w:tc>
          <w:tcPr>
            <w:tcW w:w="2686" w:type="dxa"/>
            <w:vAlign w:val="center"/>
          </w:tcPr>
          <w:p w:rsidR="0037032B" w:rsidRPr="0037032B" w:rsidRDefault="00537C4F" w:rsidP="003703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Рубли, доллары США</w:t>
            </w:r>
          </w:p>
        </w:tc>
        <w:tc>
          <w:tcPr>
            <w:tcW w:w="1808" w:type="dxa"/>
            <w:vAlign w:val="center"/>
          </w:tcPr>
          <w:p w:rsidR="0037032B" w:rsidRPr="0037032B" w:rsidRDefault="00537C4F" w:rsidP="00537C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Доллары США</w:t>
            </w:r>
          </w:p>
        </w:tc>
      </w:tr>
      <w:tr w:rsidR="0037032B" w:rsidRPr="0037032B" w:rsidTr="0037032B">
        <w:tc>
          <w:tcPr>
            <w:tcW w:w="2392" w:type="dxa"/>
            <w:vAlign w:val="center"/>
          </w:tcPr>
          <w:p w:rsidR="0037032B" w:rsidRPr="0037032B" w:rsidRDefault="0037032B" w:rsidP="003703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Способ расчетов</w:t>
            </w:r>
          </w:p>
        </w:tc>
        <w:tc>
          <w:tcPr>
            <w:tcW w:w="2685" w:type="dxa"/>
            <w:vAlign w:val="center"/>
          </w:tcPr>
          <w:p w:rsidR="0037032B" w:rsidRPr="0037032B" w:rsidRDefault="0037032B" w:rsidP="003703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Т+0 или ППП (Поставка Против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Платежа)*</w:t>
            </w:r>
            <w:proofErr w:type="gramEnd"/>
          </w:p>
        </w:tc>
        <w:tc>
          <w:tcPr>
            <w:tcW w:w="2686" w:type="dxa"/>
            <w:vAlign w:val="center"/>
          </w:tcPr>
          <w:p w:rsidR="0037032B" w:rsidRPr="0037032B" w:rsidRDefault="00537C4F" w:rsidP="003703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Т+4**</w:t>
            </w:r>
          </w:p>
        </w:tc>
        <w:tc>
          <w:tcPr>
            <w:tcW w:w="1808" w:type="dxa"/>
            <w:vAlign w:val="center"/>
          </w:tcPr>
          <w:p w:rsidR="0037032B" w:rsidRPr="0037032B" w:rsidRDefault="00537C4F" w:rsidP="003703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Т+4</w:t>
            </w:r>
          </w:p>
        </w:tc>
      </w:tr>
      <w:tr w:rsidR="0037032B" w:rsidRPr="0037032B" w:rsidTr="0037032B">
        <w:tc>
          <w:tcPr>
            <w:tcW w:w="2392" w:type="dxa"/>
            <w:vAlign w:val="center"/>
          </w:tcPr>
          <w:p w:rsidR="0037032B" w:rsidRPr="0037032B" w:rsidRDefault="0037032B" w:rsidP="003703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Размер платежа</w:t>
            </w:r>
          </w:p>
        </w:tc>
        <w:tc>
          <w:tcPr>
            <w:tcW w:w="2685" w:type="dxa"/>
            <w:vAlign w:val="center"/>
          </w:tcPr>
          <w:p w:rsidR="0037032B" w:rsidRPr="0037032B" w:rsidRDefault="00537C4F" w:rsidP="003703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 стоимость приобретаемого инструмента</w:t>
            </w:r>
          </w:p>
        </w:tc>
        <w:tc>
          <w:tcPr>
            <w:tcW w:w="2686" w:type="dxa"/>
            <w:vAlign w:val="center"/>
          </w:tcPr>
          <w:p w:rsidR="0037032B" w:rsidRPr="0037032B" w:rsidRDefault="00537C4F" w:rsidP="00537C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12-25% от суммы предполагаемой сделки; списание остальной части происходит в день Т+4 при поставке на счет инвестора купленных инструментов</w:t>
            </w:r>
          </w:p>
        </w:tc>
        <w:tc>
          <w:tcPr>
            <w:tcW w:w="1808" w:type="dxa"/>
            <w:vAlign w:val="center"/>
          </w:tcPr>
          <w:p w:rsidR="0037032B" w:rsidRPr="0037032B" w:rsidRDefault="00537C4F" w:rsidP="003703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12-25%</w:t>
            </w:r>
          </w:p>
        </w:tc>
      </w:tr>
    </w:tbl>
    <w:p w:rsidR="0037032B" w:rsidRPr="00537C4F" w:rsidRDefault="0037032B" w:rsidP="0053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37C4F">
        <w:rPr>
          <w:rFonts w:ascii="Times New Roman" w:hAnsi="Times New Roman" w:cs="Times New Roman"/>
          <w:sz w:val="24"/>
          <w:szCs w:val="28"/>
        </w:rPr>
        <w:t>*</w:t>
      </w:r>
      <w:r w:rsidR="00537C4F" w:rsidRPr="00537C4F">
        <w:rPr>
          <w:rFonts w:ascii="Times New Roman" w:hAnsi="Times New Roman" w:cs="Times New Roman"/>
          <w:sz w:val="24"/>
          <w:szCs w:val="28"/>
        </w:rPr>
        <w:t>Торговые инструменты появляются на счете инвестора в момент списания денежных средств</w:t>
      </w:r>
    </w:p>
    <w:p w:rsidR="0037032B" w:rsidRPr="00537C4F" w:rsidRDefault="0037032B" w:rsidP="0053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37C4F">
        <w:rPr>
          <w:rFonts w:ascii="Times New Roman" w:hAnsi="Times New Roman" w:cs="Times New Roman"/>
          <w:sz w:val="24"/>
          <w:szCs w:val="28"/>
        </w:rPr>
        <w:t>**</w:t>
      </w:r>
      <w:r w:rsidR="00537C4F" w:rsidRPr="00537C4F">
        <w:rPr>
          <w:rFonts w:ascii="Times New Roman" w:hAnsi="Times New Roman" w:cs="Times New Roman"/>
          <w:sz w:val="24"/>
          <w:szCs w:val="28"/>
        </w:rPr>
        <w:t xml:space="preserve"> Торговые инструменты появляются на торговом счете на четвертый день после покупки</w:t>
      </w:r>
    </w:p>
    <w:p w:rsidR="00D560D4" w:rsidRDefault="00D560D4" w:rsidP="00481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C4F" w:rsidRPr="00537C4F" w:rsidRDefault="00537C4F" w:rsidP="00537C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4F">
        <w:rPr>
          <w:rFonts w:ascii="Times New Roman" w:hAnsi="Times New Roman" w:cs="Times New Roman"/>
          <w:sz w:val="28"/>
          <w:szCs w:val="28"/>
        </w:rPr>
        <w:lastRenderedPageBreak/>
        <w:t>На «Основной рынок» приходится более 80% торгов акциями и более 99% торгов облигациями. Именно данный сектор является центром образования ликвидности на отечественные ценные бумаги и главной торговой площадкой для иностранных инвестиций в акции компаний РФ.</w:t>
      </w:r>
    </w:p>
    <w:p w:rsidR="00537C4F" w:rsidRDefault="00537C4F" w:rsidP="00537C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4F">
        <w:rPr>
          <w:rFonts w:ascii="Times New Roman" w:hAnsi="Times New Roman" w:cs="Times New Roman"/>
          <w:sz w:val="28"/>
          <w:szCs w:val="28"/>
        </w:rPr>
        <w:t>На срочном рынке ФОРТС обращаются производные фин. инструменты – опционы и фьючерсы на акции, фондовые индексы, облигации, валютные пары и товарные контракты. Самым высоколиквидным инструментом FORTS является фьючерс на индекс РТС.</w:t>
      </w:r>
    </w:p>
    <w:p w:rsidR="00537C4F" w:rsidRPr="00537C4F" w:rsidRDefault="00537C4F" w:rsidP="00537C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4F">
        <w:rPr>
          <w:rFonts w:ascii="Times New Roman" w:hAnsi="Times New Roman" w:cs="Times New Roman"/>
          <w:sz w:val="28"/>
          <w:szCs w:val="28"/>
        </w:rPr>
        <w:t xml:space="preserve">На валютном рынке предлагается доступ к следующим валютам: доллар США, украинская гривна, евро, белорусский рубль, казахский тенге, китайский юань, </w:t>
      </w:r>
      <w:proofErr w:type="spellStart"/>
      <w:r w:rsidRPr="00537C4F">
        <w:rPr>
          <w:rFonts w:ascii="Times New Roman" w:hAnsi="Times New Roman" w:cs="Times New Roman"/>
          <w:sz w:val="28"/>
          <w:szCs w:val="28"/>
        </w:rPr>
        <w:t>бивалютная</w:t>
      </w:r>
      <w:proofErr w:type="spellEnd"/>
      <w:r w:rsidRPr="00537C4F">
        <w:rPr>
          <w:rFonts w:ascii="Times New Roman" w:hAnsi="Times New Roman" w:cs="Times New Roman"/>
          <w:sz w:val="28"/>
          <w:szCs w:val="28"/>
        </w:rPr>
        <w:t xml:space="preserve"> корзина, а также валютные свопы.</w:t>
      </w:r>
    </w:p>
    <w:p w:rsidR="00537C4F" w:rsidRDefault="00537C4F" w:rsidP="00537C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4F">
        <w:rPr>
          <w:rFonts w:ascii="Times New Roman" w:hAnsi="Times New Roman" w:cs="Times New Roman"/>
          <w:sz w:val="28"/>
          <w:szCs w:val="28"/>
        </w:rPr>
        <w:t>Денежный рынок обслуживает операции с государственными облигациями. Помимо этого здесь проводятся аукционы ЦБ РФ по предоставлению краткосрочных кредитов без обеспечения и др. Товарный рынок ММВБ-РТС пока не развит, сделки с товарами в основном проходят на Санкт-Петербургской Бирже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8A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68A2">
        <w:rPr>
          <w:rFonts w:ascii="Times New Roman" w:hAnsi="Times New Roman" w:cs="Times New Roman"/>
          <w:sz w:val="28"/>
          <w:szCs w:val="28"/>
        </w:rPr>
        <w:t>]</w:t>
      </w:r>
      <w:r w:rsidRPr="00537C4F">
        <w:rPr>
          <w:rFonts w:ascii="Times New Roman" w:hAnsi="Times New Roman" w:cs="Times New Roman"/>
          <w:sz w:val="28"/>
          <w:szCs w:val="28"/>
        </w:rPr>
        <w:t>.</w:t>
      </w:r>
    </w:p>
    <w:p w:rsidR="00D260ED" w:rsidRDefault="00D260ED" w:rsidP="00537C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Биржи</w:t>
      </w:r>
      <w:r w:rsidRPr="00D260ED">
        <w:rPr>
          <w:rFonts w:ascii="Times New Roman" w:hAnsi="Times New Roman" w:cs="Times New Roman"/>
          <w:sz w:val="28"/>
          <w:szCs w:val="28"/>
        </w:rPr>
        <w:t xml:space="preserve"> «Санкт-Петербург</w:t>
      </w:r>
      <w:r>
        <w:rPr>
          <w:rFonts w:ascii="Times New Roman" w:hAnsi="Times New Roman" w:cs="Times New Roman"/>
          <w:sz w:val="28"/>
          <w:szCs w:val="28"/>
        </w:rPr>
        <w:t>», основными предметами ее торгов</w:t>
      </w:r>
      <w:r w:rsidRPr="00D260ED">
        <w:rPr>
          <w:rFonts w:ascii="Times New Roman" w:hAnsi="Times New Roman" w:cs="Times New Roman"/>
          <w:sz w:val="28"/>
          <w:szCs w:val="28"/>
        </w:rPr>
        <w:t xml:space="preserve"> являются  биржевые товары (нефтепродукты и нефтехимия, сжиженные углеводородные газы, черные и цветные металлы, продукция машиностроительного производства, строительные материалы, водные биоресурсы и продукты их переработки). В апреле 2010 года на Бирже стартовали первые в России торги расчетным (</w:t>
      </w:r>
      <w:proofErr w:type="spellStart"/>
      <w:r w:rsidRPr="00D260ED">
        <w:rPr>
          <w:rFonts w:ascii="Times New Roman" w:hAnsi="Times New Roman" w:cs="Times New Roman"/>
          <w:sz w:val="28"/>
          <w:szCs w:val="28"/>
        </w:rPr>
        <w:t>беспоставочным</w:t>
      </w:r>
      <w:proofErr w:type="spellEnd"/>
      <w:r w:rsidRPr="00D260ED">
        <w:rPr>
          <w:rFonts w:ascii="Times New Roman" w:hAnsi="Times New Roman" w:cs="Times New Roman"/>
          <w:sz w:val="28"/>
          <w:szCs w:val="28"/>
        </w:rPr>
        <w:t>) фьючерсом на дизельное топливо.</w:t>
      </w:r>
    </w:p>
    <w:p w:rsidR="0089179F" w:rsidRDefault="0089179F" w:rsidP="00537C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</w:t>
      </w:r>
      <w:r w:rsidR="00C31E51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отметить, что в</w:t>
      </w:r>
      <w:r w:rsidR="00D260ED" w:rsidRPr="0089179F">
        <w:rPr>
          <w:rFonts w:ascii="Times New Roman" w:hAnsi="Times New Roman" w:cs="Times New Roman"/>
          <w:sz w:val="28"/>
          <w:szCs w:val="28"/>
        </w:rPr>
        <w:t xml:space="preserve"> настоящее время российский фондовый рынок относится к развивающимся. В связи с этим остаются нерешенными многие проблемы и базовы</w:t>
      </w:r>
      <w:r>
        <w:rPr>
          <w:rFonts w:ascii="Times New Roman" w:hAnsi="Times New Roman" w:cs="Times New Roman"/>
          <w:sz w:val="28"/>
          <w:szCs w:val="28"/>
        </w:rPr>
        <w:t>е вопросы его функционирования.</w:t>
      </w:r>
    </w:p>
    <w:p w:rsidR="0089179F" w:rsidRDefault="00D260ED" w:rsidP="00537C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9F">
        <w:rPr>
          <w:rFonts w:ascii="Times New Roman" w:hAnsi="Times New Roman" w:cs="Times New Roman"/>
          <w:sz w:val="28"/>
          <w:szCs w:val="28"/>
        </w:rPr>
        <w:t xml:space="preserve">Например, прослеживается тенденция преобладания на российском рынке в качестве «голубых фишек» акций нефтяных, газовых, энергетических компаний. Такая низкая отраслевая диверсификация является существенным недостатком российского рынка акций: около 70% </w:t>
      </w:r>
      <w:r w:rsidRPr="0089179F">
        <w:rPr>
          <w:rFonts w:ascii="Times New Roman" w:hAnsi="Times New Roman" w:cs="Times New Roman"/>
          <w:sz w:val="28"/>
          <w:szCs w:val="28"/>
        </w:rPr>
        <w:lastRenderedPageBreak/>
        <w:t>капитализации рынка акций приходится на топливную промышленность, электроэнергетику и металлургию. Наблюдается высокая концентрация на уровне отдельных компаний: ОАО «Газпром» и ОАО «Сбербанк России» составляют около половины оборота</w:t>
      </w:r>
      <w:r w:rsidR="0089179F">
        <w:rPr>
          <w:rFonts w:ascii="Times New Roman" w:hAnsi="Times New Roman" w:cs="Times New Roman"/>
          <w:sz w:val="28"/>
          <w:szCs w:val="28"/>
        </w:rPr>
        <w:t>.</w:t>
      </w:r>
    </w:p>
    <w:p w:rsidR="0089179F" w:rsidRDefault="0089179F" w:rsidP="00891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9F">
        <w:rPr>
          <w:rFonts w:ascii="Times New Roman" w:hAnsi="Times New Roman" w:cs="Times New Roman"/>
          <w:sz w:val="28"/>
          <w:szCs w:val="28"/>
        </w:rPr>
        <w:t xml:space="preserve">Фондовый рынок России </w:t>
      </w:r>
      <w:r>
        <w:rPr>
          <w:rFonts w:ascii="Times New Roman" w:hAnsi="Times New Roman" w:cs="Times New Roman"/>
          <w:sz w:val="28"/>
          <w:szCs w:val="28"/>
        </w:rPr>
        <w:t xml:space="preserve">также может быть охарактеризован </w:t>
      </w:r>
      <w:r w:rsidRPr="0089179F">
        <w:rPr>
          <w:rFonts w:ascii="Times New Roman" w:hAnsi="Times New Roman" w:cs="Times New Roman"/>
          <w:sz w:val="28"/>
          <w:szCs w:val="28"/>
        </w:rPr>
        <w:t>несовершенством законодательной базы. Основным законом, регулирующим данную сферу, по-прежнему является закон «О рынке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9F">
        <w:rPr>
          <w:rFonts w:ascii="Times New Roman" w:hAnsi="Times New Roman" w:cs="Times New Roman"/>
          <w:sz w:val="28"/>
          <w:szCs w:val="28"/>
        </w:rPr>
        <w:t>ценных бумаг» 1996 года, который не охватывает все 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9F">
        <w:rPr>
          <w:rFonts w:ascii="Times New Roman" w:hAnsi="Times New Roman" w:cs="Times New Roman"/>
          <w:sz w:val="28"/>
          <w:szCs w:val="28"/>
        </w:rPr>
        <w:t>развивающегося фондового рынка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0ED" w:rsidRDefault="0089179F" w:rsidP="00891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Немаловажным</w:t>
      </w:r>
      <w:r w:rsidRPr="00891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9179F">
        <w:rPr>
          <w:rFonts w:ascii="Times New Roman" w:hAnsi="Times New Roman" w:cs="Times New Roman"/>
          <w:sz w:val="28"/>
          <w:szCs w:val="28"/>
        </w:rPr>
        <w:t>отсутствие корреляции между ростом ВВП и ростом индексов. 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9F">
        <w:rPr>
          <w:rFonts w:ascii="Times New Roman" w:hAnsi="Times New Roman" w:cs="Times New Roman"/>
          <w:sz w:val="28"/>
          <w:szCs w:val="28"/>
        </w:rPr>
        <w:t xml:space="preserve">непосредственно видна негативная особенность отечественного фондового рынка – он практически никак не связан с реальным сектором экономики. Также </w:t>
      </w:r>
      <w:r>
        <w:rPr>
          <w:rFonts w:ascii="Times New Roman" w:hAnsi="Times New Roman" w:cs="Times New Roman"/>
          <w:sz w:val="28"/>
          <w:szCs w:val="28"/>
        </w:rPr>
        <w:t xml:space="preserve">ключевыми особенностями </w:t>
      </w:r>
      <w:r w:rsidRPr="0089179F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9F">
        <w:rPr>
          <w:rFonts w:ascii="Times New Roman" w:hAnsi="Times New Roman" w:cs="Times New Roman"/>
          <w:sz w:val="28"/>
          <w:szCs w:val="28"/>
        </w:rPr>
        <w:t xml:space="preserve">фондового рынка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89179F">
        <w:rPr>
          <w:rFonts w:ascii="Times New Roman" w:hAnsi="Times New Roman" w:cs="Times New Roman"/>
          <w:sz w:val="28"/>
          <w:szCs w:val="28"/>
        </w:rPr>
        <w:t xml:space="preserve"> низкая ликвидность и высокая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9F">
        <w:rPr>
          <w:rFonts w:ascii="Times New Roman" w:hAnsi="Times New Roman" w:cs="Times New Roman"/>
          <w:sz w:val="28"/>
          <w:szCs w:val="28"/>
        </w:rPr>
        <w:t xml:space="preserve">волатильность. </w:t>
      </w:r>
      <w:r w:rsidRPr="007B68A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68A2">
        <w:rPr>
          <w:rFonts w:ascii="Times New Roman" w:hAnsi="Times New Roman" w:cs="Times New Roman"/>
          <w:sz w:val="28"/>
          <w:szCs w:val="28"/>
        </w:rPr>
        <w:t>].</w:t>
      </w:r>
    </w:p>
    <w:p w:rsidR="0089179F" w:rsidRDefault="00C96643" w:rsidP="00C966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43">
        <w:rPr>
          <w:rFonts w:ascii="Times New Roman" w:hAnsi="Times New Roman" w:cs="Times New Roman"/>
          <w:sz w:val="28"/>
          <w:szCs w:val="28"/>
        </w:rPr>
        <w:t>При сохранении существующих тенденций Россия не только будет значительно отставать от большинства</w:t>
      </w:r>
      <w:r w:rsidR="00C31E51">
        <w:rPr>
          <w:rFonts w:ascii="Times New Roman" w:hAnsi="Times New Roman" w:cs="Times New Roman"/>
          <w:sz w:val="28"/>
          <w:szCs w:val="28"/>
        </w:rPr>
        <w:t xml:space="preserve"> развитых финансовых рынков, но и от ряда из них (США, Великобритания, </w:t>
      </w:r>
      <w:r w:rsidRPr="00C96643">
        <w:rPr>
          <w:rFonts w:ascii="Times New Roman" w:hAnsi="Times New Roman" w:cs="Times New Roman"/>
          <w:sz w:val="28"/>
          <w:szCs w:val="28"/>
        </w:rPr>
        <w:t>Япония) это отставание будет существенно увеличиваться</w:t>
      </w:r>
      <w:r w:rsidR="00C31E51">
        <w:rPr>
          <w:rFonts w:ascii="Times New Roman" w:hAnsi="Times New Roman" w:cs="Times New Roman"/>
          <w:sz w:val="28"/>
          <w:szCs w:val="28"/>
        </w:rPr>
        <w:t xml:space="preserve"> и повлечет за собой</w:t>
      </w:r>
      <w:r w:rsidRPr="00C96643">
        <w:rPr>
          <w:rFonts w:ascii="Times New Roman" w:hAnsi="Times New Roman" w:cs="Times New Roman"/>
          <w:sz w:val="28"/>
          <w:szCs w:val="28"/>
        </w:rPr>
        <w:t xml:space="preserve"> отток операций из России на зарубежные рынки, снижени</w:t>
      </w:r>
      <w:r w:rsidR="00C31E51">
        <w:rPr>
          <w:rFonts w:ascii="Times New Roman" w:hAnsi="Times New Roman" w:cs="Times New Roman"/>
          <w:sz w:val="28"/>
          <w:szCs w:val="28"/>
        </w:rPr>
        <w:t>е</w:t>
      </w:r>
      <w:r w:rsidRPr="00C96643">
        <w:rPr>
          <w:rFonts w:ascii="Times New Roman" w:hAnsi="Times New Roman" w:cs="Times New Roman"/>
          <w:sz w:val="28"/>
          <w:szCs w:val="28"/>
        </w:rPr>
        <w:t xml:space="preserve"> конкурентоспособности российского фондового рынка на глобальном рынке капиталов и</w:t>
      </w:r>
      <w:r w:rsidR="00C31E51">
        <w:rPr>
          <w:rFonts w:ascii="Times New Roman" w:hAnsi="Times New Roman" w:cs="Times New Roman"/>
          <w:sz w:val="28"/>
          <w:szCs w:val="28"/>
        </w:rPr>
        <w:t>,</w:t>
      </w:r>
      <w:r w:rsidRPr="00C96643">
        <w:rPr>
          <w:rFonts w:ascii="Times New Roman" w:hAnsi="Times New Roman" w:cs="Times New Roman"/>
          <w:sz w:val="28"/>
          <w:szCs w:val="28"/>
        </w:rPr>
        <w:t xml:space="preserve"> в </w:t>
      </w:r>
      <w:r w:rsidR="00C31E51">
        <w:rPr>
          <w:rFonts w:ascii="Times New Roman" w:hAnsi="Times New Roman" w:cs="Times New Roman"/>
          <w:sz w:val="28"/>
          <w:szCs w:val="28"/>
        </w:rPr>
        <w:t>результате,</w:t>
      </w:r>
      <w:r w:rsidRPr="00C96643">
        <w:rPr>
          <w:rFonts w:ascii="Times New Roman" w:hAnsi="Times New Roman" w:cs="Times New Roman"/>
          <w:sz w:val="28"/>
          <w:szCs w:val="28"/>
        </w:rPr>
        <w:t xml:space="preserve"> утрат</w:t>
      </w:r>
      <w:r w:rsidR="00C31E51">
        <w:rPr>
          <w:rFonts w:ascii="Times New Roman" w:hAnsi="Times New Roman" w:cs="Times New Roman"/>
          <w:sz w:val="28"/>
          <w:szCs w:val="28"/>
        </w:rPr>
        <w:t>у</w:t>
      </w:r>
      <w:r w:rsidRPr="00C96643">
        <w:rPr>
          <w:rFonts w:ascii="Times New Roman" w:hAnsi="Times New Roman" w:cs="Times New Roman"/>
          <w:sz w:val="28"/>
          <w:szCs w:val="28"/>
        </w:rPr>
        <w:t xml:space="preserve"> Россией ликвидности на внутреннем рынке.</w:t>
      </w:r>
      <w:r w:rsidR="00C31E51">
        <w:rPr>
          <w:rFonts w:ascii="Times New Roman" w:hAnsi="Times New Roman" w:cs="Times New Roman"/>
          <w:sz w:val="28"/>
          <w:szCs w:val="28"/>
        </w:rPr>
        <w:t xml:space="preserve"> Таким образом, государству целесообразно провести ряд мероприятий, направленных на решение существующих проблем и способствующих установлению положительной динамики развития российского фондового рынка.</w:t>
      </w:r>
    </w:p>
    <w:p w:rsidR="00537C4F" w:rsidRDefault="00537C4F" w:rsidP="00537C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0D4" w:rsidRPr="00D560D4" w:rsidRDefault="0012192B" w:rsidP="001219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560D4" w:rsidRDefault="00D560D4" w:rsidP="00121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560D4">
        <w:rPr>
          <w:rFonts w:ascii="Times New Roman" w:hAnsi="Times New Roman" w:cs="Times New Roman"/>
          <w:sz w:val="28"/>
          <w:szCs w:val="28"/>
        </w:rPr>
        <w:t>Молдован</w:t>
      </w:r>
      <w:proofErr w:type="spellEnd"/>
      <w:r w:rsidRPr="00D560D4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0D4">
        <w:rPr>
          <w:rFonts w:ascii="Times New Roman" w:hAnsi="Times New Roman" w:cs="Times New Roman"/>
          <w:sz w:val="28"/>
          <w:szCs w:val="28"/>
        </w:rPr>
        <w:t>А. Международный бизнес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0D4">
        <w:rPr>
          <w:rFonts w:ascii="Times New Roman" w:hAnsi="Times New Roman" w:cs="Times New Roman"/>
          <w:sz w:val="28"/>
          <w:szCs w:val="28"/>
        </w:rPr>
        <w:t>А. Черненко,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0D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0D4">
        <w:rPr>
          <w:rFonts w:ascii="Times New Roman" w:hAnsi="Times New Roman" w:cs="Times New Roman"/>
          <w:sz w:val="28"/>
          <w:szCs w:val="28"/>
        </w:rPr>
        <w:t>Молдаван,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0D4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0D4">
        <w:rPr>
          <w:rFonts w:ascii="Times New Roman" w:hAnsi="Times New Roman" w:cs="Times New Roman"/>
          <w:sz w:val="28"/>
          <w:szCs w:val="28"/>
        </w:rPr>
        <w:t>Тереладзе</w:t>
      </w:r>
      <w:proofErr w:type="spellEnd"/>
      <w:r w:rsidRPr="00D560D4">
        <w:rPr>
          <w:rFonts w:ascii="Times New Roman" w:hAnsi="Times New Roman" w:cs="Times New Roman"/>
          <w:sz w:val="28"/>
          <w:szCs w:val="28"/>
        </w:rPr>
        <w:t xml:space="preserve"> и коллектив авторов // учебник. - </w:t>
      </w:r>
      <w:proofErr w:type="gramStart"/>
      <w:r w:rsidRPr="00D560D4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D560D4">
        <w:rPr>
          <w:rFonts w:ascii="Times New Roman" w:hAnsi="Times New Roman" w:cs="Times New Roman"/>
          <w:sz w:val="28"/>
          <w:szCs w:val="28"/>
        </w:rPr>
        <w:t xml:space="preserve"> Изд-во Нестор - История, 2012.</w:t>
      </w:r>
      <w:r>
        <w:rPr>
          <w:rFonts w:ascii="Times New Roman" w:hAnsi="Times New Roman" w:cs="Times New Roman"/>
          <w:sz w:val="28"/>
          <w:szCs w:val="28"/>
        </w:rPr>
        <w:t xml:space="preserve"> – с. 395-404</w:t>
      </w:r>
    </w:p>
    <w:p w:rsidR="00D560D4" w:rsidRDefault="00D560D4" w:rsidP="00121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73588">
        <w:rPr>
          <w:rFonts w:ascii="Times New Roman" w:hAnsi="Times New Roman" w:cs="Times New Roman"/>
          <w:sz w:val="28"/>
          <w:szCs w:val="28"/>
        </w:rPr>
        <w:t xml:space="preserve"> </w:t>
      </w:r>
      <w:r w:rsidR="00773588" w:rsidRPr="00773588">
        <w:rPr>
          <w:rFonts w:ascii="Times New Roman" w:hAnsi="Times New Roman" w:cs="Times New Roman"/>
          <w:sz w:val="28"/>
          <w:szCs w:val="28"/>
        </w:rPr>
        <w:t>Российские фондовые биржи: основные торговые площадки</w:t>
      </w:r>
      <w:r w:rsidR="00773588">
        <w:rPr>
          <w:rFonts w:ascii="Times New Roman" w:hAnsi="Times New Roman" w:cs="Times New Roman"/>
          <w:sz w:val="28"/>
          <w:szCs w:val="28"/>
        </w:rPr>
        <w:t xml:space="preserve"> </w:t>
      </w:r>
      <w:r w:rsidR="00773588" w:rsidRPr="00B82C50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proofErr w:type="gramStart"/>
      <w:r w:rsidR="00773588" w:rsidRPr="00B82C50">
        <w:rPr>
          <w:rFonts w:ascii="Times New Roman" w:hAnsi="Times New Roman" w:cs="Times New Roman"/>
          <w:sz w:val="28"/>
          <w:szCs w:val="28"/>
        </w:rPr>
        <w:t>–  Режим</w:t>
      </w:r>
      <w:proofErr w:type="gramEnd"/>
      <w:r w:rsidR="00773588" w:rsidRPr="00B82C50">
        <w:rPr>
          <w:rFonts w:ascii="Times New Roman" w:hAnsi="Times New Roman" w:cs="Times New Roman"/>
          <w:sz w:val="28"/>
          <w:szCs w:val="28"/>
        </w:rPr>
        <w:t xml:space="preserve"> доступа:</w:t>
      </w:r>
      <w:r w:rsidR="00773588">
        <w:rPr>
          <w:rFonts w:ascii="Times New Roman" w:hAnsi="Times New Roman" w:cs="Times New Roman"/>
          <w:sz w:val="28"/>
          <w:szCs w:val="28"/>
        </w:rPr>
        <w:t xml:space="preserve"> </w:t>
      </w:r>
      <w:r w:rsidR="00773588" w:rsidRPr="00F17F20">
        <w:rPr>
          <w:rFonts w:ascii="Times New Roman" w:hAnsi="Times New Roman" w:cs="Times New Roman"/>
          <w:sz w:val="28"/>
          <w:szCs w:val="28"/>
        </w:rPr>
        <w:t>http://tv-bis.ru/fondovyiy-ryinok-i-investitsii/282-rossiyskie-fondovyie-birzhi.html</w:t>
      </w:r>
    </w:p>
    <w:p w:rsidR="00773588" w:rsidRDefault="007B68A2" w:rsidP="00121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B68A2"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  <w:r w:rsidRPr="007B68A2">
        <w:rPr>
          <w:rFonts w:ascii="Times New Roman" w:hAnsi="Times New Roman" w:cs="Times New Roman"/>
          <w:sz w:val="28"/>
          <w:szCs w:val="28"/>
        </w:rPr>
        <w:t xml:space="preserve"> Е.</w:t>
      </w:r>
      <w:r w:rsidR="007D57DB">
        <w:rPr>
          <w:rFonts w:ascii="Times New Roman" w:hAnsi="Times New Roman" w:cs="Times New Roman"/>
          <w:sz w:val="28"/>
          <w:szCs w:val="28"/>
        </w:rPr>
        <w:t xml:space="preserve"> </w:t>
      </w:r>
      <w:r w:rsidRPr="007B68A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7DB">
        <w:rPr>
          <w:rFonts w:ascii="Times New Roman" w:hAnsi="Times New Roman" w:cs="Times New Roman"/>
          <w:sz w:val="28"/>
          <w:szCs w:val="28"/>
        </w:rPr>
        <w:t xml:space="preserve">Особенности биржевой торговли российского рынка ценных бумаг </w:t>
      </w:r>
      <w:r w:rsidR="007D57DB" w:rsidRPr="00B82C50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proofErr w:type="gramStart"/>
      <w:r w:rsidR="007D57DB" w:rsidRPr="00B82C50">
        <w:rPr>
          <w:rFonts w:ascii="Times New Roman" w:hAnsi="Times New Roman" w:cs="Times New Roman"/>
          <w:sz w:val="28"/>
          <w:szCs w:val="28"/>
        </w:rPr>
        <w:t>–  Режим</w:t>
      </w:r>
      <w:proofErr w:type="gramEnd"/>
      <w:r w:rsidR="007D57DB" w:rsidRPr="00B82C50">
        <w:rPr>
          <w:rFonts w:ascii="Times New Roman" w:hAnsi="Times New Roman" w:cs="Times New Roman"/>
          <w:sz w:val="28"/>
          <w:szCs w:val="28"/>
        </w:rPr>
        <w:t xml:space="preserve"> доступа:</w:t>
      </w:r>
      <w:r w:rsidR="007D57DB">
        <w:rPr>
          <w:rFonts w:ascii="Times New Roman" w:hAnsi="Times New Roman" w:cs="Times New Roman"/>
          <w:sz w:val="28"/>
          <w:szCs w:val="28"/>
        </w:rPr>
        <w:t xml:space="preserve"> </w:t>
      </w:r>
      <w:r w:rsidR="007D57DB" w:rsidRPr="00F17F20">
        <w:rPr>
          <w:rFonts w:ascii="Times New Roman" w:hAnsi="Times New Roman" w:cs="Times New Roman"/>
          <w:sz w:val="28"/>
          <w:szCs w:val="28"/>
        </w:rPr>
        <w:t>http://cyberleninka.ru/article/n/osobennosti-birzhevoy-torgovli-rossiyskogo-rynka-tsennyh-bumag</w:t>
      </w:r>
    </w:p>
    <w:p w:rsidR="007D57DB" w:rsidRPr="000C551A" w:rsidRDefault="00537C4F" w:rsidP="00121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37C4F">
        <w:rPr>
          <w:rFonts w:ascii="Times New Roman" w:hAnsi="Times New Roman" w:cs="Times New Roman"/>
          <w:sz w:val="28"/>
          <w:szCs w:val="28"/>
        </w:rPr>
        <w:t>Фондовые биржи России – площадки, которые функционируют 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C50">
        <w:rPr>
          <w:rFonts w:ascii="Times New Roman" w:hAnsi="Times New Roman" w:cs="Times New Roman"/>
          <w:sz w:val="28"/>
          <w:szCs w:val="28"/>
        </w:rPr>
        <w:t>[Электронный ресурс]. – 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F20">
        <w:rPr>
          <w:rFonts w:ascii="Times New Roman" w:hAnsi="Times New Roman" w:cs="Times New Roman"/>
          <w:sz w:val="28"/>
          <w:szCs w:val="28"/>
        </w:rPr>
        <w:t>http://stock-list.ru/russian-stock-exchanges</w:t>
      </w:r>
      <w:bookmarkStart w:id="0" w:name="_GoBack"/>
      <w:bookmarkEnd w:id="0"/>
      <w:r w:rsidRPr="00F17F20">
        <w:rPr>
          <w:rFonts w:ascii="Times New Roman" w:hAnsi="Times New Roman" w:cs="Times New Roman"/>
          <w:sz w:val="28"/>
          <w:szCs w:val="28"/>
        </w:rPr>
        <w:t>.html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57DB" w:rsidRPr="000C551A" w:rsidSect="009D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1A"/>
    <w:rsid w:val="00044EE3"/>
    <w:rsid w:val="000C551A"/>
    <w:rsid w:val="0012192B"/>
    <w:rsid w:val="00236568"/>
    <w:rsid w:val="0037032B"/>
    <w:rsid w:val="004049C4"/>
    <w:rsid w:val="00481E97"/>
    <w:rsid w:val="00537C4F"/>
    <w:rsid w:val="0065472D"/>
    <w:rsid w:val="00773588"/>
    <w:rsid w:val="007B68A2"/>
    <w:rsid w:val="007D57DB"/>
    <w:rsid w:val="007F1F81"/>
    <w:rsid w:val="007F710C"/>
    <w:rsid w:val="0089179F"/>
    <w:rsid w:val="009C01D1"/>
    <w:rsid w:val="009D324C"/>
    <w:rsid w:val="00C31E51"/>
    <w:rsid w:val="00C85DBB"/>
    <w:rsid w:val="00C96643"/>
    <w:rsid w:val="00CE2E82"/>
    <w:rsid w:val="00CF557F"/>
    <w:rsid w:val="00D260ED"/>
    <w:rsid w:val="00D560D4"/>
    <w:rsid w:val="00F17F20"/>
    <w:rsid w:val="00F8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C5C0D-10F2-4D44-983E-9A454FCC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5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03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Admin_L</dc:creator>
  <cp:lastModifiedBy>Ирина Скопина</cp:lastModifiedBy>
  <cp:revision>2</cp:revision>
  <dcterms:created xsi:type="dcterms:W3CDTF">2017-04-30T10:17:00Z</dcterms:created>
  <dcterms:modified xsi:type="dcterms:W3CDTF">2017-04-30T10:17:00Z</dcterms:modified>
</cp:coreProperties>
</file>