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48" w:rsidRDefault="00F83A48" w:rsidP="00F83A48">
      <w:pPr>
        <w:spacing w:after="0" w:line="240" w:lineRule="auto"/>
        <w:ind w:firstLine="709"/>
        <w:jc w:val="both"/>
        <w:rPr>
          <w:rStyle w:val="apple-converted-space"/>
          <w:rFonts w:ascii="Verdana" w:hAnsi="Verdana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1"/>
          <w:shd w:val="clear" w:color="auto" w:fill="FFFFFF"/>
        </w:rPr>
        <w:t>Государственные и муниципальные служащие обязаны предоставлять сведения о доходах, имуществе, и обязательствах имущественного характера – это является одним из значительных антикоррупционных механизмов законодательства о противодействии коррупции. Государственные и муниципальные служащие внёсшие ложные сведения в справки о доходах, имуществе и обязательствах имущественного характера, и скрывающие факты получения доходов или приобретения имущества являются открытыми признаками коррупционных правонарушений.</w:t>
      </w:r>
      <w:r>
        <w:rPr>
          <w:rStyle w:val="apple-converted-space"/>
          <w:rFonts w:ascii="Verdana" w:hAnsi="Verdana"/>
          <w:sz w:val="28"/>
          <w:szCs w:val="21"/>
          <w:shd w:val="clear" w:color="auto" w:fill="FFFFFF"/>
        </w:rPr>
        <w:t> </w:t>
      </w:r>
    </w:p>
    <w:p w:rsidR="00F83A48" w:rsidRDefault="00F83A48" w:rsidP="00F83A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>
        <w:rPr>
          <w:sz w:val="28"/>
          <w:szCs w:val="28"/>
        </w:rPr>
        <w:t xml:space="preserve">Поэтому согласно статье 8 Федерального закона №273 «О противодействии коррупции» проверка достоверности и полноты сведений о доходах, об имуществе и обязательствах имущественного характера, осуществляется по решению представителя нанимателя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служащего /2/. Во исполнение данной нормы Указом Президента Российской Федерации №1065 утверждено Положение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 Данное Положение детально регламентирует процедуру проверки. Согласно пункту 10 Положения, достаточная информация, представленная в письменном виде в установленном порядке: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иных общероссийских общественных объединений, (зарегистрированных в соответствии с законом), Общественной палатой Российской Федерации, средствами массовой информации, работниками подразделений кадровых служб федеральных государственных органов по профилактике коррупционных и иных правонарушений - являются основанием для осуществления проверки достоверности и полноты сведений о доходах /1/. </w:t>
      </w:r>
    </w:p>
    <w:p w:rsidR="00F83A48" w:rsidRDefault="00F83A48" w:rsidP="00F83A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Согласно п.7 Положения, кадровые службы территориальных органов федеральных государственных органов осуществляют проверки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службы. Кадровые службы территориальных органов федеральных государственных органов вправе: наводить справки у физических лиц и получать от них информацию с их согласия, проводить беседу с гражданином или государственным служащим; изучать представленные государственным служащим сведения о доходах; получать от государственного служащего пояснения по представленным им сведениям о доходах; направлять в установленном порядке запрос в органы прокуратуры Российской Федерации, иные </w:t>
      </w:r>
      <w:r>
        <w:rPr>
          <w:sz w:val="28"/>
          <w:szCs w:val="28"/>
        </w:rPr>
        <w:lastRenderedPageBreak/>
        <w:t>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государственного служащего. Проверки проводятся только в отношении конкретных лиц, а не в отношении всех граждан или государственных и муниципальных служащих, которые предоставили свои сведения о доходах /1/.</w:t>
      </w:r>
    </w:p>
    <w:p w:rsidR="00F83A48" w:rsidRDefault="00F83A48" w:rsidP="00F83A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расчета соответствия дохода расходам государственного и муниципального служащего, существует определенная проблема. При расчете соответствия не учитывается расходы на жизнеобеспечение (например, покупка еды). Что откладывает определенные пробелы в законодательстве по противодействию коррупции. Приведем пример: прокурор в ходе проведения проверки обнаружил несоответствие расходов служащего. Служащий пояснил что выиграл данные деньги либо ему их подарили. Доход с расходом, в конечном итоге, совпали. Но по факту, служащий украл, но поймать его не предоставляется возможным. Поэтому необходимо внести изменения, которые будут затрагивать учет расходов на жизнеобеспечение служащего и членов их семей. Предлагаю для начала использовать для учета расходов на жизнеобеспечение прожиточный минимум установленный Правительством Российской Федерации. В ходе дальнейшего разработки данной проблемы, возможно будут предложены более эффективные меры расчета данного вида расходов.</w:t>
      </w:r>
    </w:p>
    <w:p w:rsidR="00F83A48" w:rsidRDefault="00F83A48" w:rsidP="00F83A4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Данное нововведение повысит эффективность предоставляемой справки о доходах, расходах, об имуществе и обязательствах имущественного характера, что в свою очередь повысит эффективность выявления коррупционных проявлений среди государственных и муниципальных служащих.</w:t>
      </w:r>
    </w:p>
    <w:p w:rsidR="0055284B" w:rsidRDefault="0055284B">
      <w:bookmarkStart w:id="0" w:name="_GoBack"/>
      <w:bookmarkEnd w:id="0"/>
    </w:p>
    <w:sectPr w:rsidR="005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C6"/>
    <w:rsid w:val="0055284B"/>
    <w:rsid w:val="007203C6"/>
    <w:rsid w:val="00F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FB1B5-FE86-4E94-970F-7C29C840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83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Office Word</Application>
  <DocSecurity>0</DocSecurity>
  <Lines>33</Lines>
  <Paragraphs>9</Paragraphs>
  <ScaleCrop>false</ScaleCrop>
  <Company>Microsoft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2017-04-29T06:25:00Z</dcterms:created>
  <dcterms:modified xsi:type="dcterms:W3CDTF">2017-04-29T06:26:00Z</dcterms:modified>
</cp:coreProperties>
</file>