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E1" w:rsidRPr="00E439B0" w:rsidRDefault="005C62E1" w:rsidP="005C62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9B0">
        <w:rPr>
          <w:rFonts w:ascii="Times New Roman" w:hAnsi="Times New Roman" w:cs="Times New Roman"/>
          <w:i/>
          <w:sz w:val="28"/>
          <w:szCs w:val="28"/>
        </w:rPr>
        <w:t>УДК 375 (075)</w:t>
      </w:r>
    </w:p>
    <w:p w:rsidR="005C62E1" w:rsidRPr="005A5315" w:rsidRDefault="005C62E1" w:rsidP="005C62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C62E1" w:rsidRDefault="005C62E1" w:rsidP="005C62E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D9">
        <w:rPr>
          <w:rFonts w:ascii="Times New Roman" w:hAnsi="Times New Roman" w:cs="Times New Roman"/>
          <w:b/>
          <w:sz w:val="28"/>
          <w:szCs w:val="28"/>
        </w:rPr>
        <w:t>Инновационная инфраструктура как объект промышленных кластеров</w:t>
      </w:r>
    </w:p>
    <w:p w:rsidR="005C62E1" w:rsidRPr="00314BE9" w:rsidRDefault="005C62E1" w:rsidP="005C6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Колесникова</w:t>
      </w:r>
    </w:p>
    <w:p w:rsidR="005C62E1" w:rsidRPr="00314BE9" w:rsidRDefault="005C62E1" w:rsidP="005C62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BE9">
        <w:rPr>
          <w:rFonts w:ascii="Times New Roman" w:hAnsi="Times New Roman" w:cs="Times New Roman"/>
          <w:i/>
          <w:sz w:val="24"/>
          <w:szCs w:val="24"/>
        </w:rPr>
        <w:t>Сибирский федеральный университет- Институт Управления бизнес-процессами и э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14BE9">
        <w:rPr>
          <w:rFonts w:ascii="Times New Roman" w:hAnsi="Times New Roman" w:cs="Times New Roman"/>
          <w:i/>
          <w:sz w:val="24"/>
          <w:szCs w:val="24"/>
        </w:rPr>
        <w:t>ономики</w:t>
      </w:r>
    </w:p>
    <w:p w:rsidR="005C62E1" w:rsidRDefault="005C62E1" w:rsidP="005C62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BE9">
        <w:rPr>
          <w:rFonts w:ascii="Times New Roman" w:hAnsi="Times New Roman" w:cs="Times New Roman"/>
          <w:i/>
          <w:sz w:val="24"/>
          <w:szCs w:val="24"/>
        </w:rPr>
        <w:t>г. Красноярск, Россия</w:t>
      </w:r>
    </w:p>
    <w:p w:rsidR="002356D9" w:rsidRPr="002356D9" w:rsidRDefault="002356D9" w:rsidP="002356D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A33C98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6D9">
        <w:rPr>
          <w:rFonts w:ascii="Times New Roman" w:hAnsi="Times New Roman" w:cs="Times New Roman"/>
          <w:i/>
          <w:sz w:val="28"/>
          <w:szCs w:val="28"/>
        </w:rPr>
        <w:t>В статье исследуются суть и инструменты инновационной инфраструктуры.  Анализируются концепции инновационной структуры как объекта промышленных кластеров.</w:t>
      </w:r>
    </w:p>
    <w:p w:rsidR="002356D9" w:rsidRDefault="002356D9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2356D9">
        <w:rPr>
          <w:rFonts w:ascii="Times New Roman" w:hAnsi="Times New Roman" w:cs="Times New Roman"/>
          <w:sz w:val="28"/>
          <w:szCs w:val="28"/>
        </w:rPr>
        <w:t>инновационная инфраструктура, инновация, промышленный кластер, электронный маркетинг как объект инновации.</w:t>
      </w:r>
    </w:p>
    <w:p w:rsidR="002356D9" w:rsidRPr="002356D9" w:rsidRDefault="002356D9" w:rsidP="002356D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Переход к инновационной экономике обеспечивается инновационной деятельностью, результатом которой является совокупность инноваций.</w:t>
      </w:r>
      <w:r w:rsidRPr="002356D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356D9">
        <w:rPr>
          <w:rFonts w:ascii="Times New Roman" w:hAnsi="Times New Roman" w:cs="Times New Roman"/>
          <w:sz w:val="28"/>
          <w:szCs w:val="28"/>
        </w:rPr>
        <w:br/>
        <w:t>Инновационная деятельность – процесс, направленный на реализацию результатов законченных научных исследований и разработок, иных научно-технических достижений в новый или усовершенствованный продукт, реализуемый на рынке. Это новый или усовершенствованный технологический процесс, используемый в практической деятельности и связанные с этим дополнительные научные исследования и разработки.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Инновация – конечный результат инновационной деятельности, получивший реализацию в виде нового или усовершенствованного продукта, реализуемого на рынке; нового или усовершенствованного технологического процесса, используемого в практической деятельности.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В ходе инновационного процесса при соответствующем ресурсном обеспечении на основе результатов фундаментальных и прикладных исследований осуществляется создание инноваций, (высоких технологий, организация производства и реализация наукоемкой продукции).</w:t>
      </w:r>
      <w:r w:rsidRPr="002356D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Конкурентоспособность конечного продукта зависит и от выбора направления исследований в период проведения НИОКР по его разработке. В системе маркетинга нововведений значительное место должно занимать технологическое прогнозирование, имеющее целью выявление таких направлений НИОКР, </w:t>
      </w:r>
      <w:proofErr w:type="gramStart"/>
      <w:r w:rsidRPr="002356D9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2356D9">
        <w:rPr>
          <w:rFonts w:ascii="Times New Roman" w:hAnsi="Times New Roman" w:cs="Times New Roman"/>
          <w:sz w:val="28"/>
          <w:szCs w:val="28"/>
        </w:rPr>
        <w:t xml:space="preserve"> от реализации которых будут конкурентоспособны в будущем. Продукт научно-технической деятельности одновременно выступает и исходным звеном конечного продукта, поэтому маркетинг первого не может быть эффективным без изучения рынка второго. Иными словами, необходимо с требуемой степенью тщательности </w:t>
      </w:r>
      <w:r w:rsidRPr="002356D9">
        <w:rPr>
          <w:rFonts w:ascii="Times New Roman" w:hAnsi="Times New Roman" w:cs="Times New Roman"/>
          <w:sz w:val="28"/>
          <w:szCs w:val="28"/>
        </w:rPr>
        <w:lastRenderedPageBreak/>
        <w:t>исследовать направления изменения потребности не только в интеллектуальном содержании, но и в конечном продукте. Маркетинг научно-технического продукта должен включать сбор и анализ информации о среде функционирования его потребителей.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Одной из особенностей промышленных кластеров является то, что они накапливают специализированную информацию (знания), доступ к которой лучше организован и требует меньших издержек, облегчают движение потоков информации внутри кластера. </w:t>
      </w:r>
      <w:proofErr w:type="gramStart"/>
      <w:r w:rsidRPr="002356D9">
        <w:rPr>
          <w:rFonts w:ascii="Times New Roman" w:hAnsi="Times New Roman" w:cs="Times New Roman"/>
          <w:sz w:val="28"/>
          <w:szCs w:val="28"/>
        </w:rPr>
        <w:t>Можно непосредственно наблюдать за деятельностью других фирм, более быстро и адекватно реагировать на потребности покупателей (в кластере тенденции покупательского спроса обнаруживаются раньше, легче найти новых поставщиков и партнеров.</w:t>
      </w:r>
      <w:proofErr w:type="gramEnd"/>
      <w:r w:rsidRPr="002356D9">
        <w:rPr>
          <w:rFonts w:ascii="Times New Roman" w:hAnsi="Times New Roman" w:cs="Times New Roman"/>
          <w:sz w:val="28"/>
          <w:szCs w:val="28"/>
        </w:rPr>
        <w:t xml:space="preserve"> Это утверждение отгостится не только к знаниям о технологическом процессе или правовых базах, но и к маркетингу. Положительный опыт использования маркетинговых инструментов (в том числе электронного маркетинга) может тиражироваться различными субъектами кластера.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Формирование инновационной экономики предполагает создание налаженной и разветвленной системы информационного обеспечения маркетинговой деятельности, основанной на правильном выборе источников маркетинговой информации, ее оперативной поставке и регулярном обновлении в целях удовлетворения дифференцированных информационных потребностей пользователей (потребителей, предприятий, инвесторов и т.д.).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Style w:val="a4"/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Инновационная деятельность в сфере электронного маркетинга подразумевает:</w:t>
      </w:r>
    </w:p>
    <w:p w:rsidR="006B5887" w:rsidRPr="002356D9" w:rsidRDefault="006B5887" w:rsidP="002356D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внедрение абсолютно новой продукции или улучшение ее качественных характеристик;</w:t>
      </w:r>
    </w:p>
    <w:p w:rsidR="006B5887" w:rsidRPr="002356D9" w:rsidRDefault="006B5887" w:rsidP="002356D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внедрение новых способов производства продукции, а также ее обработка на основе коммерческих отношений;</w:t>
      </w:r>
    </w:p>
    <w:p w:rsidR="006B5887" w:rsidRPr="002356D9" w:rsidRDefault="006B5887" w:rsidP="002356D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поиск новых поставщиков сырья и материалов, а также завоевание новых сегментов на рынке;</w:t>
      </w:r>
    </w:p>
    <w:p w:rsidR="006B5887" w:rsidRPr="002356D9" w:rsidRDefault="006B5887" w:rsidP="002356D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повышение уровня конкурентоспособности, репутации, авторитетности новой, или уже существующей продукции на соответствующих рынках;</w:t>
      </w:r>
    </w:p>
    <w:p w:rsidR="006B5887" w:rsidRPr="002356D9" w:rsidRDefault="006B5887" w:rsidP="002356D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увеличение уровня доходности (денежных средств), путем снижения </w:t>
      </w:r>
      <w:proofErr w:type="spellStart"/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ресурсо</w:t>
      </w:r>
      <w:proofErr w:type="spellEnd"/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- и материалоемкости продукции;</w:t>
      </w:r>
    </w:p>
    <w:p w:rsidR="006B5887" w:rsidRPr="002356D9" w:rsidRDefault="006B5887" w:rsidP="002356D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создание конкурентных преимуще</w:t>
      </w:r>
      <w:proofErr w:type="gramStart"/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ств дл</w:t>
      </w:r>
      <w:proofErr w:type="gramEnd"/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я нововведенных товаров и услуг.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 Применение инноваций в электронном маркетинге в основном применяются для улучшения следующих маркетинговых функций:</w:t>
      </w:r>
    </w:p>
    <w:p w:rsidR="006B5887" w:rsidRPr="002356D9" w:rsidRDefault="006B5887" w:rsidP="002356D9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сбор и систематизация данных о внешней маркетинговой среде (покупателях, партнерах, конкурентах и т.д.) и прогнозирования ее изменений;</w:t>
      </w:r>
    </w:p>
    <w:p w:rsidR="006B5887" w:rsidRPr="002356D9" w:rsidRDefault="006B5887" w:rsidP="002356D9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выстраивание отношений с субъектами внешней маркетинговой среды;</w:t>
      </w:r>
    </w:p>
    <w:p w:rsidR="006B5887" w:rsidRPr="002356D9" w:rsidRDefault="006B5887" w:rsidP="002356D9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разработка параметров производимого продукта на основе проводимых маркетинговых исследований;</w:t>
      </w:r>
    </w:p>
    <w:p w:rsidR="006B5887" w:rsidRPr="002356D9" w:rsidRDefault="006B5887" w:rsidP="002356D9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продвижение производимого продукта.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Рассмотрим основные инструменты электронного маркетинга в таблице 1.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Таблица 1 – Основные инструменты электронного маркетинга</w:t>
      </w:r>
    </w:p>
    <w:tbl>
      <w:tblPr>
        <w:tblStyle w:val="a3"/>
        <w:tblW w:w="0" w:type="auto"/>
        <w:tblLook w:val="04A0"/>
      </w:tblPr>
      <w:tblGrid>
        <w:gridCol w:w="4361"/>
        <w:gridCol w:w="4884"/>
      </w:tblGrid>
      <w:tr w:rsidR="006B5887" w:rsidRPr="002356D9" w:rsidTr="00DA4692">
        <w:tc>
          <w:tcPr>
            <w:tcW w:w="4361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</w:t>
            </w:r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</w:t>
            </w:r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(SEO, </w:t>
            </w:r>
            <w:r w:rsidRPr="0023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Engines Optimization</w:t>
            </w:r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сайта под поисковые системы. </w:t>
            </w:r>
            <w:proofErr w:type="gram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Результат поисковой оптимизации – продвижение сайта на максимально высокие позиции в поисковой выдачи по определенным ключевым фразам</w:t>
            </w:r>
            <w:proofErr w:type="gramEnd"/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Контекстная реклама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Контекстно-зависимые рекламные текстовые объявления или баннеры, отображаемые совместно с выдачей результата поисковой системой по запросам пользователей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Медийная</w:t>
            </w:r>
            <w:proofErr w:type="spellEnd"/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реклама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Анимированные или статичные баннеры, </w:t>
            </w: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тизеры</w:t>
            </w:r>
            <w:proofErr w:type="spell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, видеоролики, размещаемые на сайтах в качестве рекламы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  <w:r w:rsidRPr="0023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23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r w:rsidRPr="0023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(SMO - Social Media Optimization,</w:t>
            </w:r>
          </w:p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 - Social Media Marketing)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</w:t>
            </w: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блогах</w:t>
            </w:r>
            <w:proofErr w:type="spell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, форумах и пр. Основная идея SMO – внести такие изменения в структуру и содержимое сайта, чтобы на него больше ссылались, цитировали в </w:t>
            </w: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, в </w:t>
            </w: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блогах</w:t>
            </w:r>
            <w:proofErr w:type="spell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 и на форумах. </w:t>
            </w:r>
          </w:p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SMO — это внутренняя оптимизация сайта для различных видов </w:t>
            </w: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, то SMM – это собственно продвижение сайта, товара, услуги и т. п. в социальных сетях.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Вирусный маркетинг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Размещение в социальных сетях всевозможных видеороликов, flash-игр, приложений, фото и историй, которые не содержат прямой рекламы, но косвенно упоминают о вашем продукте, товаре, услуге, компании или известном их качестве и особенностях применения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Директ-маркетинг</w:t>
            </w:r>
            <w:proofErr w:type="spellEnd"/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Всевозможные рассылки </w:t>
            </w:r>
            <w:r w:rsidRPr="00235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почты, которые содержат адресное обращение и какой-либо информационный повод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Контент-маркетинг</w:t>
            </w:r>
            <w:proofErr w:type="spellEnd"/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полезной для клиентов/подписчиков/потребителей информации. Не всегда рекламной, но всегда востребованной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PR-кампании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Размещение статей и релизов на новостных и развлекательных площадках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out-of-home</w:t>
            </w:r>
            <w:proofErr w:type="spellEnd"/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анимированного</w:t>
            </w:r>
            <w:proofErr w:type="gram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2356D9">
              <w:rPr>
                <w:rFonts w:ascii="Times New Roman" w:hAnsi="Times New Roman" w:cs="Times New Roman"/>
                <w:sz w:val="28"/>
                <w:szCs w:val="28"/>
              </w:rPr>
              <w:t xml:space="preserve"> на цифровых носителях в общественных местах</w:t>
            </w:r>
          </w:p>
        </w:tc>
      </w:tr>
      <w:tr w:rsidR="006B5887" w:rsidRPr="002356D9" w:rsidTr="00DA4692">
        <w:tc>
          <w:tcPr>
            <w:tcW w:w="4361" w:type="dxa"/>
            <w:vAlign w:val="center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CRM</w:t>
            </w:r>
          </w:p>
        </w:tc>
        <w:tc>
          <w:tcPr>
            <w:tcW w:w="4884" w:type="dxa"/>
          </w:tcPr>
          <w:p w:rsidR="006B5887" w:rsidRPr="002356D9" w:rsidRDefault="006B5887" w:rsidP="002356D9">
            <w:pPr>
              <w:pStyle w:val="a5"/>
              <w:spacing w:before="0"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D9">
              <w:rPr>
                <w:rFonts w:ascii="Times New Roman" w:hAnsi="Times New Roman" w:cs="Times New Roman"/>
                <w:sz w:val="28"/>
                <w:szCs w:val="28"/>
              </w:rPr>
              <w:t>Корпоративная информационная система, предназначенная для автоматизации взаимодействия с клиентами и партнерами.</w:t>
            </w:r>
          </w:p>
        </w:tc>
      </w:tr>
    </w:tbl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Рассмотрим подробнее инструменты электронного маркетинга, в которых активно применяются инновационных технологии.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6D9">
        <w:rPr>
          <w:rFonts w:ascii="Times New Roman" w:hAnsi="Times New Roman" w:cs="Times New Roman"/>
          <w:sz w:val="28"/>
          <w:szCs w:val="28"/>
        </w:rPr>
        <w:t xml:space="preserve">Для управления взаимоотношениями в маркетинговой среде предприятия используют такой элемент электронного маркетинга как CRM (сокр. от англ.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>) - это система управления взаимодействием с клиентами) - корпоративная информационная система, предназначенная для автоматизации CRM-стратегии компании, в частности, для повышения уровня продаж, оптимизации маркетинга и улучшения обслуживания клиентов путём сохранения информации о клиентах (контрагентах) и истории взаимоотношений с ними, установления и</w:t>
      </w:r>
      <w:proofErr w:type="gramEnd"/>
      <w:r w:rsidRPr="002356D9">
        <w:rPr>
          <w:rFonts w:ascii="Times New Roman" w:hAnsi="Times New Roman" w:cs="Times New Roman"/>
          <w:sz w:val="28"/>
          <w:szCs w:val="28"/>
        </w:rPr>
        <w:t xml:space="preserve"> улучшения </w:t>
      </w:r>
      <w:proofErr w:type="spellStart"/>
      <w:proofErr w:type="gramStart"/>
      <w:r w:rsidRPr="002356D9">
        <w:rPr>
          <w:rFonts w:ascii="Times New Roman" w:hAnsi="Times New Roman" w:cs="Times New Roman"/>
          <w:sz w:val="28"/>
          <w:szCs w:val="28"/>
        </w:rPr>
        <w:t>бизнес-процедур</w:t>
      </w:r>
      <w:proofErr w:type="spellEnd"/>
      <w:proofErr w:type="gramEnd"/>
      <w:r w:rsidRPr="002356D9">
        <w:rPr>
          <w:rFonts w:ascii="Times New Roman" w:hAnsi="Times New Roman" w:cs="Times New Roman"/>
          <w:sz w:val="28"/>
          <w:szCs w:val="28"/>
        </w:rPr>
        <w:t xml:space="preserve"> и последующего анализа результатов.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В то же время, CRM система – это информационный центр, позволяющий добиться значительных преимуществ в бизнесе. Совершенствование качества информации о клиентах в системах управления взаимоотношениями с клиентами (CRM) может привести к появлению новых скрытых возможностей.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Для прогнозирования поведения покупателей используются различные инновационные технологии обработки информации, в том числе программное обеспечение на основе: непараметрических математические моделей,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и д.р.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Нельзя не упомянуть такой источник маркетинговой информации, связанный с электронными (цифровыми данными) как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>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6D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 — это собственно данные и способы их получения и обработки. Объем данных много больше того, с которым приходилось иметь дело раньше. Гигантский массив структурированной и неструктурированной разнообразной информации, содержащийся </w:t>
      </w:r>
      <w:r w:rsidRPr="002356D9">
        <w:rPr>
          <w:rFonts w:ascii="Times New Roman" w:hAnsi="Times New Roman" w:cs="Times New Roman"/>
          <w:sz w:val="28"/>
          <w:szCs w:val="28"/>
        </w:rPr>
        <w:lastRenderedPageBreak/>
        <w:t xml:space="preserve">в различных источниках: внутренних и внешних, статических и динамических, открытых и закрытых. Массив органический, непрерывно растущий. Источники данных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5887" w:rsidRPr="002356D9" w:rsidRDefault="006B5887" w:rsidP="002356D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Внутренние. Данные компании о своих клиентах. CRM, посетители сайта, данные с конференций, отчеты о командировках, данные с видеокамер в торговом зале, сигналы </w:t>
      </w:r>
      <w:proofErr w:type="gramStart"/>
      <w:r w:rsidRPr="002356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56D9">
        <w:rPr>
          <w:rFonts w:ascii="Times New Roman" w:hAnsi="Times New Roman" w:cs="Times New Roman"/>
          <w:sz w:val="28"/>
          <w:szCs w:val="28"/>
        </w:rPr>
        <w:t xml:space="preserve"> носимых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и так далее.</w:t>
      </w:r>
    </w:p>
    <w:p w:rsidR="006B5887" w:rsidRPr="002356D9" w:rsidRDefault="006B5887" w:rsidP="002356D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Внешние. Открытые: социальные сети, поисковые системы, официальные сведения, базы данных и каталоги. Закрытые или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проприетарные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: данные сторонних компаний о своих клиентах, в первую очередь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телекомов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, крупных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2356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56D9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офлайн-ритейлеров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>, компаний по продаже билетов и туров; официальные сведения ведомств и организаций, исследовательских агентств, распространяемые на платной основе и т.п.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6D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в ближайшее время трансформируется в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>, или «чистые данные» – отсортированные массивы данных, сразу готовые к использованию. В рекламе это будут предварительно отобранные сегменты целевой аудитории, которые уже в начале использования продемонстрируют большую эффективность по сравнению с разрозненными данными.</w:t>
      </w:r>
      <w:r w:rsidRPr="002356D9">
        <w:rPr>
          <w:rFonts w:ascii="Times New Roman" w:hAnsi="Times New Roman" w:cs="Times New Roman"/>
          <w:sz w:val="28"/>
          <w:szCs w:val="28"/>
        </w:rPr>
        <w:br/>
        <w:t xml:space="preserve">Изменится и направленность компаний, и частных лиц, которые сейчас участвуют в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>: с обработки информации они переключатся на ее сортировку и упаковку в «коробочный продукт», который можно в простой и понятной форме передать бизнесу или агентствам моментального использования.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Рынок очень сильно укрупнится: разрозненные игроки, занимающиеся обработкой и анализом данных, уступят место настоящим информационным кластерам, которые будут не столько обрабатывать, сколько совмещать разные данные о пользователях для моделирования его потребительского поведения.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Помимо тех сущностей данных, которые уже сейчас используются для анализа, особое внимание будет уделено тем данным, которые позволят предсказать эффективность коммуникации с пользователем: истории его реакции на конкретный канал коммуникации (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, SMS,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размещения и т.д.) и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креативы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– сами рекламные сообщения.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Развитие информационных технологий позволяет взаимодействовать с покупателем не только дистанционно посредством смартфонов и носимых устройств, но и совершенствовать маркетинговые каналы в точках продаж.</w:t>
      </w:r>
    </w:p>
    <w:p w:rsidR="006B5887" w:rsidRPr="002356D9" w:rsidRDefault="006B5887" w:rsidP="002356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Например, некоторые компании с помощью инновационных технологий практически автоматизировали процесс выбора товара. Ярким примером служат </w:t>
      </w:r>
      <w:proofErr w:type="gramStart"/>
      <w:r w:rsidRPr="002356D9">
        <w:rPr>
          <w:rFonts w:ascii="Times New Roman" w:hAnsi="Times New Roman" w:cs="Times New Roman"/>
          <w:sz w:val="28"/>
          <w:szCs w:val="28"/>
        </w:rPr>
        <w:t>примерочные</w:t>
      </w:r>
      <w:proofErr w:type="gramEnd"/>
      <w:r w:rsidRPr="002356D9">
        <w:rPr>
          <w:rFonts w:ascii="Times New Roman" w:hAnsi="Times New Roman" w:cs="Times New Roman"/>
          <w:sz w:val="28"/>
          <w:szCs w:val="28"/>
        </w:rPr>
        <w:t xml:space="preserve"> магазинов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Me-Ality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. Посетитель заходит в примерочную, установленное внутри устройство сканирует его фигуру и подбирает подходящие ему модели одежды. При этом сканер учитывает не только особенности телосложения, но и </w:t>
      </w:r>
      <w:proofErr w:type="spellStart"/>
      <w:r w:rsidRPr="002356D9">
        <w:rPr>
          <w:rFonts w:ascii="Times New Roman" w:hAnsi="Times New Roman" w:cs="Times New Roman"/>
          <w:sz w:val="28"/>
          <w:szCs w:val="28"/>
        </w:rPr>
        <w:t>цветотип</w:t>
      </w:r>
      <w:proofErr w:type="spellEnd"/>
      <w:r w:rsidRPr="002356D9">
        <w:rPr>
          <w:rFonts w:ascii="Times New Roman" w:hAnsi="Times New Roman" w:cs="Times New Roman"/>
          <w:sz w:val="28"/>
          <w:szCs w:val="28"/>
        </w:rPr>
        <w:t xml:space="preserve"> внешности (оттенки волос, глаз, кожи) потенциального покупателя. Потенциальному покупателю уже не нужно мнение людей со стороны, ему достаточно довериться системе и выбрать понравившуюся модель из представленных моделей вариантов.</w:t>
      </w:r>
    </w:p>
    <w:p w:rsidR="00763805" w:rsidRDefault="006B5887" w:rsidP="002356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lastRenderedPageBreak/>
        <w:t>Процесс покупки товара при помощи различных инновационных технологий (в том числе NFC- и RFID-меток) стал гораздо проще: потребитель может приобрести понравившийся товар практичес</w:t>
      </w:r>
      <w:r w:rsidR="00A33C98">
        <w:rPr>
          <w:rFonts w:ascii="Times New Roman" w:hAnsi="Times New Roman" w:cs="Times New Roman"/>
          <w:sz w:val="28"/>
          <w:szCs w:val="28"/>
        </w:rPr>
        <w:t>ки где угодно и когда угодно. В</w:t>
      </w:r>
      <w:r w:rsidRPr="002356D9">
        <w:rPr>
          <w:rFonts w:ascii="Times New Roman" w:hAnsi="Times New Roman" w:cs="Times New Roman"/>
          <w:sz w:val="28"/>
          <w:szCs w:val="28"/>
        </w:rPr>
        <w:t>следствие этого меняются и места, где это происходило обычно – розничные точки пр</w:t>
      </w:r>
      <w:r w:rsidRPr="00E00FBA">
        <w:rPr>
          <w:rFonts w:ascii="Times New Roman" w:hAnsi="Times New Roman" w:cs="Times New Roman"/>
          <w:sz w:val="28"/>
          <w:szCs w:val="28"/>
        </w:rPr>
        <w:t>одаж</w:t>
      </w:r>
      <w:r w:rsidR="002356D9">
        <w:rPr>
          <w:rFonts w:ascii="Times New Roman" w:hAnsi="Times New Roman" w:cs="Times New Roman"/>
          <w:sz w:val="28"/>
          <w:szCs w:val="28"/>
        </w:rPr>
        <w:t>.</w:t>
      </w:r>
    </w:p>
    <w:p w:rsidR="002356D9" w:rsidRDefault="002356D9" w:rsidP="002356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356D9" w:rsidRPr="006406EA" w:rsidRDefault="002356D9" w:rsidP="002356D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Багиев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, Г. Л.</w:t>
      </w:r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Маркетинг : учеб. для вузов по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специальностям / Г. Л.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Багиев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В. М.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Тарасевич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Х.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</w:t>
      </w:r>
      <w:proofErr w:type="gram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.-</w:t>
      </w:r>
      <w:proofErr w:type="gram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.  : Питер, 2012. - 733 с.</w:t>
      </w:r>
    </w:p>
    <w:p w:rsidR="002356D9" w:rsidRPr="006406EA" w:rsidRDefault="002356D9" w:rsidP="002356D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Бердышев, С.Н. Информационный маркетинг: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пособие /С. Н.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Бердышев</w:t>
      </w:r>
      <w:proofErr w:type="gram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.-</w:t>
      </w:r>
      <w:proofErr w:type="gram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.: Дашков и К°, 2010.-214 с.</w:t>
      </w:r>
    </w:p>
    <w:p w:rsidR="002356D9" w:rsidRPr="006406EA" w:rsidRDefault="002356D9" w:rsidP="002356D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Голубков Е.  Предплановые маркетинговые исследования и стратегический анализ/ Е. Голубков // Маркетинг в России и за рубежом.- 2007.-№6.-С.96-113.</w:t>
      </w:r>
    </w:p>
    <w:p w:rsidR="002356D9" w:rsidRDefault="002356D9" w:rsidP="002356D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Котлер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Ф. Маркетинг по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Котлеру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как создать, завоевать и удержать рынок/ пер. с англ.- 4-е изд.- М.: </w:t>
      </w:r>
      <w:proofErr w:type="spellStart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Альпина</w:t>
      </w:r>
      <w:proofErr w:type="spellEnd"/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бизнес букс, 2007.- 654с.</w:t>
      </w:r>
    </w:p>
    <w:p w:rsidR="002356D9" w:rsidRDefault="002356D9" w:rsidP="002356D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6D9" w:rsidRDefault="0097689D" w:rsidP="0097689D">
      <w:pPr>
        <w:tabs>
          <w:tab w:val="left" w:pos="1820"/>
        </w:tabs>
        <w:spacing w:before="0" w:beforeAutospacing="0" w:after="0" w:afterAutospacing="0"/>
      </w:pPr>
      <w:r>
        <w:tab/>
      </w:r>
    </w:p>
    <w:sectPr w:rsidR="002356D9" w:rsidSect="0076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AC8"/>
    <w:multiLevelType w:val="hybridMultilevel"/>
    <w:tmpl w:val="53184A20"/>
    <w:lvl w:ilvl="0" w:tplc="02025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26F"/>
    <w:multiLevelType w:val="hybridMultilevel"/>
    <w:tmpl w:val="30E0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C7804"/>
    <w:multiLevelType w:val="hybridMultilevel"/>
    <w:tmpl w:val="0DE20160"/>
    <w:lvl w:ilvl="0" w:tplc="02025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42AAF"/>
    <w:multiLevelType w:val="hybridMultilevel"/>
    <w:tmpl w:val="72023014"/>
    <w:lvl w:ilvl="0" w:tplc="02025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5887"/>
    <w:rsid w:val="002356D9"/>
    <w:rsid w:val="00551EAD"/>
    <w:rsid w:val="005C62E1"/>
    <w:rsid w:val="006B5887"/>
    <w:rsid w:val="00763805"/>
    <w:rsid w:val="0097689D"/>
    <w:rsid w:val="00A33C98"/>
    <w:rsid w:val="00A8482E"/>
    <w:rsid w:val="00D509B2"/>
    <w:rsid w:val="00E0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87"/>
    <w:pPr>
      <w:spacing w:before="100" w:beforeAutospacing="1" w:after="100" w:afterAutospacing="1" w:line="240" w:lineRule="auto"/>
      <w:ind w:firstLine="709"/>
      <w:jc w:val="both"/>
    </w:pPr>
    <w:rPr>
      <w:rFonts w:ascii="Arial" w:eastAsia="Arial" w:hAnsi="Arial" w:cs="Arial"/>
      <w:color w:val="00000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887"/>
  </w:style>
  <w:style w:type="table" w:styleId="a3">
    <w:name w:val="Table Grid"/>
    <w:basedOn w:val="a1"/>
    <w:uiPriority w:val="59"/>
    <w:rsid w:val="006B5887"/>
    <w:pPr>
      <w:spacing w:before="100" w:beforeAutospacing="1" w:after="100" w:afterAutospacing="1" w:line="240" w:lineRule="auto"/>
      <w:ind w:firstLine="709"/>
      <w:jc w:val="both"/>
    </w:pPr>
    <w:rPr>
      <w:rFonts w:ascii="Arial" w:eastAsia="Arial" w:hAnsi="Arial" w:cs="Arial"/>
      <w:color w:val="000000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B5887"/>
    <w:rPr>
      <w:i/>
      <w:iCs/>
    </w:rPr>
  </w:style>
  <w:style w:type="paragraph" w:styleId="a5">
    <w:name w:val="No Spacing"/>
    <w:uiPriority w:val="1"/>
    <w:qFormat/>
    <w:rsid w:val="006B58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35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1747</Words>
  <Characters>9963</Characters>
  <Application>Microsoft Office Word</Application>
  <DocSecurity>0</DocSecurity>
  <Lines>83</Lines>
  <Paragraphs>23</Paragraphs>
  <ScaleCrop>false</ScaleCrop>
  <Company>Microsoft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2017-04-13T13:30:00Z</dcterms:created>
  <dcterms:modified xsi:type="dcterms:W3CDTF">2017-04-30T14:33:00Z</dcterms:modified>
</cp:coreProperties>
</file>