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28B" w:rsidRDefault="0057728B" w:rsidP="00364D22">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Оценка инвестиционного климата региона: цели и методы.</w:t>
      </w:r>
    </w:p>
    <w:p w:rsidR="000C71F6" w:rsidRDefault="000C71F6" w:rsidP="00F5712B">
      <w:pPr>
        <w:spacing w:after="0" w:line="360" w:lineRule="auto"/>
        <w:jc w:val="both"/>
        <w:rPr>
          <w:rFonts w:ascii="Times New Roman" w:hAnsi="Times New Roman" w:cs="Times New Roman"/>
          <w:sz w:val="28"/>
          <w:szCs w:val="28"/>
        </w:rPr>
      </w:pPr>
    </w:p>
    <w:p w:rsidR="0057728B" w:rsidRDefault="0057728B" w:rsidP="005772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Рейтинги стран интересны портфельным инвесторам и федеральным властям, но не отражают ситуацию в конкретных регионах. На сегодняшний день существуют десятки международных рейтингов, отражающих различные аспекты макроэкономической ситуации, бизнес климата и в стране в целом. На сегодняшний день существуют десятки международных рейтингов, отражающих различные аспекты макроэкономической ситуации, инвестиционного климата и в стране, и в регионе. В данной статье рассмотрены лишь некоторые из существующих рейтингов инвестиционного климата, такие как </w:t>
      </w:r>
      <w:proofErr w:type="spellStart"/>
      <w:r>
        <w:rPr>
          <w:rFonts w:ascii="Times New Roman" w:hAnsi="Times New Roman" w:cs="Times New Roman"/>
          <w:sz w:val="28"/>
          <w:szCs w:val="28"/>
        </w:rPr>
        <w:t>Doing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Business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Global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Competitiveness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Report</w:t>
      </w:r>
      <w:proofErr w:type="spellEnd"/>
      <w:r>
        <w:rPr>
          <w:rFonts w:ascii="Times New Roman" w:hAnsi="Times New Roman" w:cs="Times New Roman"/>
          <w:sz w:val="28"/>
          <w:szCs w:val="28"/>
        </w:rPr>
        <w:t xml:space="preserve"> (WEF), </w:t>
      </w:r>
      <w:proofErr w:type="spellStart"/>
      <w:r>
        <w:rPr>
          <w:rFonts w:ascii="Times New Roman" w:hAnsi="Times New Roman" w:cs="Times New Roman"/>
          <w:sz w:val="28"/>
          <w:szCs w:val="28"/>
        </w:rPr>
        <w:t>Global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Entrepreneurship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Monitor</w:t>
      </w:r>
      <w:proofErr w:type="spellEnd"/>
      <w:r>
        <w:rPr>
          <w:rFonts w:ascii="Times New Roman" w:hAnsi="Times New Roman" w:cs="Times New Roman"/>
          <w:sz w:val="28"/>
          <w:szCs w:val="28"/>
        </w:rPr>
        <w:t xml:space="preserve"> (GEM), IMD </w:t>
      </w:r>
      <w:proofErr w:type="spellStart"/>
      <w:r>
        <w:rPr>
          <w:rFonts w:ascii="Times New Roman" w:hAnsi="Times New Roman" w:cs="Times New Roman"/>
          <w:sz w:val="28"/>
          <w:szCs w:val="28"/>
        </w:rPr>
        <w:t>World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Competitiveness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Yearbook</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Rankings</w:t>
      </w:r>
      <w:proofErr w:type="spellEnd"/>
      <w:r>
        <w:rPr>
          <w:rFonts w:ascii="Times New Roman" w:hAnsi="Times New Roman" w:cs="Times New Roman"/>
          <w:sz w:val="28"/>
          <w:szCs w:val="28"/>
        </w:rPr>
        <w:t>, Индекс 'Опоры' RSBI, Национальный рейтинг состояния инвестиционного климата в субъектах РФ (АСИ).</w:t>
      </w:r>
    </w:p>
    <w:p w:rsidR="0057728B" w:rsidRDefault="0057728B" w:rsidP="005772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w:t>
      </w:r>
      <w:proofErr w:type="spellStart"/>
      <w:r>
        <w:rPr>
          <w:rFonts w:ascii="Times New Roman" w:hAnsi="Times New Roman" w:cs="Times New Roman"/>
          <w:sz w:val="28"/>
          <w:szCs w:val="28"/>
        </w:rPr>
        <w:t>Doing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Business</w:t>
      </w:r>
      <w:proofErr w:type="spellEnd"/>
      <w:r>
        <w:rPr>
          <w:rFonts w:ascii="Times New Roman" w:hAnsi="Times New Roman" w:cs="Times New Roman"/>
          <w:sz w:val="28"/>
          <w:szCs w:val="28"/>
        </w:rPr>
        <w:t xml:space="preserve"> предоставляет объективные показатели делового законодательства и его применения в 189 странах мира и в отдельных городах на субнациональном и региональном уровне. Проект, стартовавший в 2002 году, изучает местные предприятия малого и среднего бизнеса и оценивает нормативные акты, применимые к нему на протяжении всего жизненного цикла[1].</w:t>
      </w:r>
    </w:p>
    <w:p w:rsidR="0057728B" w:rsidRDefault="0057728B" w:rsidP="005772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Собирая и анализируя всеобъемлющие количественные данные с целью сравнения законодательства в сфере бизнеса между странами и во времени, </w:t>
      </w:r>
      <w:proofErr w:type="spellStart"/>
      <w:r>
        <w:rPr>
          <w:rFonts w:ascii="Times New Roman" w:hAnsi="Times New Roman" w:cs="Times New Roman"/>
          <w:sz w:val="28"/>
          <w:szCs w:val="28"/>
        </w:rPr>
        <w:t>Doing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Business</w:t>
      </w:r>
      <w:proofErr w:type="spellEnd"/>
      <w:r>
        <w:rPr>
          <w:rFonts w:ascii="Times New Roman" w:hAnsi="Times New Roman" w:cs="Times New Roman"/>
          <w:sz w:val="28"/>
          <w:szCs w:val="28"/>
        </w:rPr>
        <w:t xml:space="preserve"> побуждает экономики конкурировать за создание более эффективного законодательства. Предлагает измеримые показатели для реформ, и служит источником для ученых, журналистов, исследователей в частном секторе и для других сторон, интересующихся инвестиционным климатом в каждой из представленных стран.</w:t>
      </w:r>
    </w:p>
    <w:p w:rsidR="0057728B" w:rsidRDefault="0057728B" w:rsidP="005772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дополнение </w:t>
      </w:r>
      <w:proofErr w:type="spellStart"/>
      <w:r>
        <w:rPr>
          <w:rFonts w:ascii="Times New Roman" w:hAnsi="Times New Roman" w:cs="Times New Roman"/>
          <w:sz w:val="28"/>
          <w:szCs w:val="28"/>
        </w:rPr>
        <w:t>Doing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Business</w:t>
      </w:r>
      <w:proofErr w:type="spellEnd"/>
      <w:r>
        <w:rPr>
          <w:rFonts w:ascii="Times New Roman" w:hAnsi="Times New Roman" w:cs="Times New Roman"/>
          <w:sz w:val="28"/>
          <w:szCs w:val="28"/>
        </w:rPr>
        <w:t xml:space="preserve"> предлагает подробные субнациональные отчеты, которые детально освещают состояние делового законодательства и его реформирования в различных городах и регионах внутри государства. </w:t>
      </w:r>
      <w:r>
        <w:rPr>
          <w:rFonts w:ascii="Times New Roman" w:hAnsi="Times New Roman" w:cs="Times New Roman"/>
          <w:sz w:val="28"/>
          <w:szCs w:val="28"/>
        </w:rPr>
        <w:lastRenderedPageBreak/>
        <w:t xml:space="preserve">Эти отчеты предоставляют сведения о простоте ведения бизнеса, ранжируют каждую территорию и предлагают шаги по улучшению результативности в каждой из групп показателей. Выбранные города могут сравнивать свое законодательство в части ведения бизнеса с законодательством в других городах страны или региона и со 189 странами, которые входят в рейтинг </w:t>
      </w:r>
      <w:proofErr w:type="spellStart"/>
      <w:r>
        <w:rPr>
          <w:rFonts w:ascii="Times New Roman" w:hAnsi="Times New Roman" w:cs="Times New Roman"/>
          <w:sz w:val="28"/>
          <w:szCs w:val="28"/>
        </w:rPr>
        <w:t>Doing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Business</w:t>
      </w:r>
      <w:proofErr w:type="spellEnd"/>
      <w:r>
        <w:rPr>
          <w:rFonts w:ascii="Times New Roman" w:hAnsi="Times New Roman" w:cs="Times New Roman"/>
          <w:sz w:val="28"/>
          <w:szCs w:val="28"/>
        </w:rPr>
        <w:t>. Проекту помогает обратная связь от правительств, ученых, практиков и рецензентов. Первоначальная цель остается неизменной: обеспечивать реальную основу для понимания и улучшения регулятивной деловой среды во всемирном масштабе.</w:t>
      </w:r>
    </w:p>
    <w:p w:rsidR="0057728B" w:rsidRDefault="0057728B" w:rsidP="0057728B">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Global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Competitiveness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Report</w:t>
      </w:r>
      <w:proofErr w:type="spellEnd"/>
      <w:r>
        <w:rPr>
          <w:rFonts w:ascii="Times New Roman" w:hAnsi="Times New Roman" w:cs="Times New Roman"/>
          <w:sz w:val="28"/>
          <w:szCs w:val="28"/>
        </w:rPr>
        <w:t xml:space="preserve">  - доклады о глобальной конкурентоспособности, публикуемые с 1979 года, представляют собой наиболее всеобъемлющую оценку конкурентоспособности различных стран. В основании GCI лежат 12 главных принципов, которые предлагают всеобъемлющую картину ландшафта конкурентоспособности в странах мира, находящихся на различных стадиях экономического развития. Доклад включает подробные сведения, выделяющие конкурентные преимущества и уязвимости каждой из 140 рассмотренных в нем мировых экономик.</w:t>
      </w:r>
    </w:p>
    <w:p w:rsidR="0057728B" w:rsidRDefault="0057728B" w:rsidP="005772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 Глобальный мониторинг предпринимательства (</w:t>
      </w:r>
      <w:proofErr w:type="spellStart"/>
      <w:r>
        <w:rPr>
          <w:rFonts w:ascii="Times New Roman" w:hAnsi="Times New Roman" w:cs="Times New Roman"/>
          <w:sz w:val="28"/>
          <w:szCs w:val="28"/>
        </w:rPr>
        <w:t>Global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Entrepreneurship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Monitor</w:t>
      </w:r>
      <w:proofErr w:type="spellEnd"/>
      <w:r>
        <w:rPr>
          <w:rFonts w:ascii="Times New Roman" w:hAnsi="Times New Roman" w:cs="Times New Roman"/>
          <w:sz w:val="28"/>
          <w:szCs w:val="28"/>
        </w:rPr>
        <w:t xml:space="preserve">, GEM) представляет собой ежегодную оценку национального уровня и масштабов предпринимательства. Благодаря значительным и централизованно координируемым усилиям по сбору и обработке данных в международном масштабе GEM </w:t>
      </w:r>
      <w:proofErr w:type="gramStart"/>
      <w:r>
        <w:rPr>
          <w:rFonts w:ascii="Times New Roman" w:hAnsi="Times New Roman" w:cs="Times New Roman"/>
          <w:sz w:val="28"/>
          <w:szCs w:val="28"/>
        </w:rPr>
        <w:t>способен</w:t>
      </w:r>
      <w:proofErr w:type="gramEnd"/>
      <w:r>
        <w:rPr>
          <w:rFonts w:ascii="Times New Roman" w:hAnsi="Times New Roman" w:cs="Times New Roman"/>
          <w:sz w:val="28"/>
          <w:szCs w:val="28"/>
        </w:rPr>
        <w:t xml:space="preserve"> предоставлять информацию высокого качества, исчерпывающие отчеты и интересные истории, которые в значительной степени способствуют пониманию феномена предпринимательства.</w:t>
      </w:r>
    </w:p>
    <w:p w:rsidR="0057728B" w:rsidRDefault="0057728B" w:rsidP="005772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каждой стране GEM обращает внимание на два элемента: предпринимательское поведение и отношение на индивидуальном уровне; национальные условия, как они воздействуют на предпринимательство. Целью проекта было изучение феномена, почему одни страны оказываются более «предпринимательскими», чем другие</w:t>
      </w:r>
    </w:p>
    <w:p w:rsidR="0057728B" w:rsidRDefault="0057728B" w:rsidP="005772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Ежегодник по мировой конкурентоспособности (</w:t>
      </w:r>
      <w:proofErr w:type="spellStart"/>
      <w:r>
        <w:rPr>
          <w:rFonts w:ascii="Times New Roman" w:hAnsi="Times New Roman" w:cs="Times New Roman"/>
          <w:sz w:val="28"/>
          <w:szCs w:val="28"/>
        </w:rPr>
        <w:t>World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Competitiveness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Yearbook</w:t>
      </w:r>
      <w:proofErr w:type="spellEnd"/>
      <w:r>
        <w:rPr>
          <w:rFonts w:ascii="Times New Roman" w:hAnsi="Times New Roman" w:cs="Times New Roman"/>
          <w:sz w:val="28"/>
          <w:szCs w:val="28"/>
        </w:rPr>
        <w:t>) – ведущий ежегодный отчет о состоянии конкурентоспособности государств, публикуемый IMD с 1989 года. Ежегодник сравнивает эффективность 62 стран по 300 критериям, измеряя различные аспекты конкурентоспособности. Для каждой из 62 стран проводится углубленный анализ, дающий представление об эффективности, имеющихся трудностях, перспективах конкурентоспособности, самых значительных улучшениях и наибольших неудачах, преимуществах, слабых местах и пути развития [</w:t>
      </w:r>
      <w:r w:rsidR="00364D22">
        <w:rPr>
          <w:rFonts w:ascii="Times New Roman" w:hAnsi="Times New Roman" w:cs="Times New Roman"/>
          <w:sz w:val="28"/>
          <w:szCs w:val="28"/>
        </w:rPr>
        <w:t>2</w:t>
      </w:r>
      <w:r>
        <w:rPr>
          <w:rFonts w:ascii="Times New Roman" w:hAnsi="Times New Roman" w:cs="Times New Roman"/>
          <w:sz w:val="28"/>
          <w:szCs w:val="28"/>
        </w:rPr>
        <w:t>].</w:t>
      </w:r>
    </w:p>
    <w:p w:rsidR="0057728B" w:rsidRDefault="0057728B" w:rsidP="005772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«Опора России» и Промсвязьбанк реализуют совместное исследование самочувствия бизнес ожиданий малого и среднего предпринимательства «Индекс Опоры RSBI». Ведется с третьего квартала 2014 года. Проводится на ежеквартальной основе. Цель проекта – «предоставить экспертному сообществу, самим предпринимателям и институтам поддержки актуальную и достоверную информацию о самочувствии важного сектора нашей экономики» [</w:t>
      </w:r>
      <w:r w:rsidR="00364D22">
        <w:rPr>
          <w:rFonts w:ascii="Times New Roman" w:hAnsi="Times New Roman" w:cs="Times New Roman"/>
          <w:sz w:val="28"/>
          <w:szCs w:val="28"/>
        </w:rPr>
        <w:t>3</w:t>
      </w:r>
      <w:r>
        <w:rPr>
          <w:rFonts w:ascii="Times New Roman" w:hAnsi="Times New Roman" w:cs="Times New Roman"/>
          <w:sz w:val="28"/>
          <w:szCs w:val="28"/>
        </w:rPr>
        <w:t>]. Полученные результаты отражают мнение российских предпринимателей в целом, а также в разрезе отраслей, размера бизнеса и отдельных регионов исследования. Замер проводится по 9 компонентам: бизнес ожидания, продажи и прибыль, цены реализации, себестоимость, кадры, количество клиентов, доступность финансирования, баланс запасов, инвестиции Индекс основан на данных опроса руководителей компаний МСБ и является индикатором экономической ситуации, который обновляется каждый квартал.</w:t>
      </w:r>
    </w:p>
    <w:p w:rsidR="0057728B" w:rsidRDefault="0057728B" w:rsidP="005772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Национальный рейтинг АСИ оценивает усилия региональных властей по созданию благоприятных условий ведения бизнеса и выявляет лучшие практики, а его результаты стимулируют конкуренцию в борьбе за инвестиции на региональном уровне. Цель рейтинга: оценить ключевые факторы создания благоприятного инвестиционного климата; оценить эффективность усилий региональных властей по улучшению состояния инвестиционного климата региона [</w:t>
      </w:r>
      <w:r w:rsidR="00364D22">
        <w:rPr>
          <w:rFonts w:ascii="Times New Roman" w:hAnsi="Times New Roman" w:cs="Times New Roman"/>
          <w:sz w:val="28"/>
          <w:szCs w:val="28"/>
        </w:rPr>
        <w:t>4</w:t>
      </w:r>
      <w:r>
        <w:rPr>
          <w:rFonts w:ascii="Times New Roman" w:hAnsi="Times New Roman" w:cs="Times New Roman"/>
          <w:sz w:val="28"/>
          <w:szCs w:val="28"/>
        </w:rPr>
        <w:t xml:space="preserve">]. Методология включает в себя три ключевых элемента: систему показателей, принципы сбора и обработки </w:t>
      </w:r>
      <w:r>
        <w:rPr>
          <w:rFonts w:ascii="Times New Roman" w:hAnsi="Times New Roman" w:cs="Times New Roman"/>
          <w:sz w:val="28"/>
          <w:szCs w:val="28"/>
        </w:rPr>
        <w:lastRenderedPageBreak/>
        <w:t>данных, методику расчета результатов. При разработке методологии учтен опыт существующих отечественных и международных рейтингов. Система показателей Рейтинга разработана с учетом опыта аналогов, направленных на оценку состояния инвестиционного климата, а также с учетом опыта пилотной апробации Рейтинга в 2014 году. Рейтинг состоит из 50 показателей, которые группируются в 18 факторов, которые в свою очередь группируются в 4 направления: регуляторная среда, институты для бизнеса, инфраструктура и ресурсы, поддержка малого предпринимательства [</w:t>
      </w:r>
      <w:r w:rsidR="00364D22">
        <w:rPr>
          <w:rFonts w:ascii="Times New Roman" w:hAnsi="Times New Roman" w:cs="Times New Roman"/>
          <w:sz w:val="28"/>
          <w:szCs w:val="28"/>
        </w:rPr>
        <w:t>5</w:t>
      </w:r>
      <w:r>
        <w:rPr>
          <w:rFonts w:ascii="Times New Roman" w:hAnsi="Times New Roman" w:cs="Times New Roman"/>
          <w:sz w:val="28"/>
          <w:szCs w:val="28"/>
        </w:rPr>
        <w:t>].</w:t>
      </w:r>
    </w:p>
    <w:p w:rsidR="0057728B" w:rsidRDefault="0057728B" w:rsidP="005772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адекватной оценки инвестиционного климата следует изучать отчеты различных рейтингов,  а не придерживаться одного из них.  Так как  имеются недостатки у значительной их части:</w:t>
      </w:r>
    </w:p>
    <w:p w:rsidR="0057728B" w:rsidRDefault="0057728B" w:rsidP="005772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какие бы авторитетные коллективы ни трудились над их составлением, даже им редко удается избежать субъективности (в последнее время и применительно к значительной части новых рейтингов по ряду причин это становится тем более актуально);</w:t>
      </w:r>
    </w:p>
    <w:p w:rsidR="0057728B" w:rsidRDefault="0057728B" w:rsidP="005772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некоторые же рейтинги и их составители откровенно политизированы (как считают участники рейтингов, полагающие, что заслуживают более высокой оценки).</w:t>
      </w:r>
    </w:p>
    <w:p w:rsidR="0057728B" w:rsidRDefault="0057728B" w:rsidP="005772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 порождает еще одну проблему. Участники склонны им доверять, если составители высокого оценили их заслуги и, наоборот, склонны искать оправдания, если их рейтинг оказался невысоким.  Рассмотренные рейтинги делового климата, измеряют и сравнивают условия, благоприятствующие и мешающие ведению бизнеса, применительно к различным регионам России. </w:t>
      </w:r>
    </w:p>
    <w:p w:rsidR="0057728B" w:rsidRDefault="0057728B" w:rsidP="005772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бы там ни было, рейтингов становится все больше, методики их составления совершенствуются, появляются конкурирующие. </w:t>
      </w:r>
    </w:p>
    <w:p w:rsidR="0057728B" w:rsidRDefault="0057728B" w:rsidP="005772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данные рейтинги мало востребованы на региональном уровн</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как властями, так и инвесторами – в силу значительной вариации условий ведения бизнеса.</w:t>
      </w:r>
    </w:p>
    <w:p w:rsidR="0057728B" w:rsidRDefault="0057728B" w:rsidP="005772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Основная задача регионального рейтинга – дать конкретные рекомендации для региональной экономической политики. Рейтинг должен </w:t>
      </w:r>
      <w:r>
        <w:rPr>
          <w:rFonts w:ascii="Times New Roman" w:hAnsi="Times New Roman" w:cs="Times New Roman"/>
          <w:sz w:val="28"/>
          <w:szCs w:val="28"/>
        </w:rPr>
        <w:lastRenderedPageBreak/>
        <w:t>измерять потенциал экономического развития региона (а не уровень его экономического развития).</w:t>
      </w:r>
    </w:p>
    <w:p w:rsidR="0057728B" w:rsidRDefault="0057728B" w:rsidP="005772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Региональная оценка:</w:t>
      </w:r>
    </w:p>
    <w:p w:rsidR="0057728B" w:rsidRDefault="0057728B" w:rsidP="005772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должна включать все релевантные факторы роста и только их;</w:t>
      </w:r>
    </w:p>
    <w:p w:rsidR="0057728B" w:rsidRDefault="0057728B" w:rsidP="005772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факторы роста должны быть правильно замерены;</w:t>
      </w:r>
    </w:p>
    <w:p w:rsidR="0057728B" w:rsidRDefault="0057728B" w:rsidP="005772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различные факторы роста должны быть правильно скомбинированы в единый рейтинг: однообразно измерены и взвешены.</w:t>
      </w:r>
    </w:p>
    <w:p w:rsidR="0057728B" w:rsidRDefault="0057728B" w:rsidP="005772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Существующие российские рейтинги регионов – не вполне удовлетворяют этим принципам.  Эти рейтинги строятся с середины 90-х годов, но мало рейтингов, покрывающих все регионы России.</w:t>
      </w:r>
    </w:p>
    <w:p w:rsidR="0057728B" w:rsidRDefault="0057728B" w:rsidP="005772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Некоторые рейтинги посвящены отдельным аспектам потенциала экономического роста (малый бизнес, доступность той или иной инфраструктуры). Так же в этих рейтингах распространено включение факторов, отражающих уровень развития, не оцениваются веса отдельных факторов.</w:t>
      </w:r>
    </w:p>
    <w:p w:rsidR="0057728B" w:rsidRDefault="0057728B" w:rsidP="0057728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в ходе исследования теоретических данных по теме научно-исследовательской выявлены следующие </w:t>
      </w:r>
      <w:r>
        <w:rPr>
          <w:rFonts w:ascii="Times New Roman" w:hAnsi="Times New Roman" w:cs="Times New Roman"/>
          <w:sz w:val="28"/>
          <w:szCs w:val="28"/>
        </w:rPr>
        <w:t>вопросы, требующие углубленного изучения:</w:t>
      </w:r>
      <w:r>
        <w:rPr>
          <w:rFonts w:ascii="Times New Roman" w:eastAsia="Times New Roman" w:hAnsi="Times New Roman" w:cs="Times New Roman"/>
          <w:sz w:val="28"/>
          <w:szCs w:val="28"/>
          <w:lang w:eastAsia="ru-RU"/>
        </w:rPr>
        <w:t xml:space="preserve"> </w:t>
      </w:r>
    </w:p>
    <w:p w:rsidR="0057728B" w:rsidRDefault="0057728B" w:rsidP="0057728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rPr>
        <w:t>недостаточно разработаны теоретико-методологические и методические основы по формированию делового климата;</w:t>
      </w:r>
      <w:r>
        <w:rPr>
          <w:rFonts w:ascii="Times New Roman" w:eastAsia="Times New Roman" w:hAnsi="Times New Roman" w:cs="Times New Roman"/>
          <w:sz w:val="28"/>
          <w:szCs w:val="28"/>
          <w:lang w:eastAsia="ru-RU"/>
        </w:rPr>
        <w:t xml:space="preserve"> </w:t>
      </w:r>
    </w:p>
    <w:p w:rsidR="0057728B" w:rsidRDefault="0057728B" w:rsidP="005772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rPr>
        <w:t>нет никакой единственной объективной меры для делового кл</w:t>
      </w:r>
      <w:bookmarkStart w:id="0" w:name="_GoBack"/>
      <w:bookmarkEnd w:id="0"/>
      <w:r>
        <w:rPr>
          <w:rFonts w:ascii="Times New Roman" w:eastAsia="Times New Roman" w:hAnsi="Times New Roman" w:cs="Times New Roman"/>
          <w:sz w:val="28"/>
          <w:szCs w:val="28"/>
        </w:rPr>
        <w:t>имата, потому что есть некоторая субъективность о том, как важны различные факторы;</w:t>
      </w:r>
    </w:p>
    <w:p w:rsidR="0057728B" w:rsidRDefault="0057728B" w:rsidP="0057728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rPr>
        <w:t>рейтинги стран интересны портфельным инвесторам и федеральным властям, но не отражают ситуацию в конкретных регионах;</w:t>
      </w:r>
      <w:r>
        <w:rPr>
          <w:rFonts w:ascii="Times New Roman" w:eastAsia="Times New Roman" w:hAnsi="Times New Roman" w:cs="Times New Roman"/>
          <w:sz w:val="28"/>
          <w:szCs w:val="28"/>
          <w:lang w:eastAsia="ru-RU"/>
        </w:rPr>
        <w:t xml:space="preserve"> </w:t>
      </w:r>
    </w:p>
    <w:p w:rsidR="0057728B" w:rsidRDefault="0057728B" w:rsidP="005772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rPr>
        <w:t>существующие российские оценки не вполне удовлетворяют задачам регионального рейтинга;</w:t>
      </w:r>
    </w:p>
    <w:p w:rsidR="0057728B" w:rsidRDefault="0057728B" w:rsidP="0057728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rPr>
        <w:t>многие рейтинги посвящены только отдельным аспектам потенциала экономического роста.</w:t>
      </w:r>
    </w:p>
    <w:p w:rsidR="00364D22" w:rsidRDefault="00364D22" w:rsidP="00F5712B"/>
    <w:sectPr w:rsidR="00364D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57B90"/>
    <w:multiLevelType w:val="hybridMultilevel"/>
    <w:tmpl w:val="A33E27DE"/>
    <w:lvl w:ilvl="0" w:tplc="712AE2CE">
      <w:start w:val="1"/>
      <w:numFmt w:val="decimal"/>
      <w:lvlText w:val="%1."/>
      <w:lvlJc w:val="left"/>
      <w:pPr>
        <w:ind w:left="1744" w:hanging="103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397F797F"/>
    <w:multiLevelType w:val="hybridMultilevel"/>
    <w:tmpl w:val="76EE073C"/>
    <w:lvl w:ilvl="0" w:tplc="31D41C8C">
      <w:start w:val="4"/>
      <w:numFmt w:val="decimal"/>
      <w:lvlText w:val="%1"/>
      <w:lvlJc w:val="left"/>
      <w:pPr>
        <w:ind w:left="2104" w:hanging="360"/>
      </w:pPr>
      <w:rPr>
        <w:rFonts w:ascii="Times New Roman" w:hAnsi="Times New Roman" w:cs="Times New Roman" w:hint="default"/>
        <w:sz w:val="28"/>
      </w:rPr>
    </w:lvl>
    <w:lvl w:ilvl="1" w:tplc="04190019" w:tentative="1">
      <w:start w:val="1"/>
      <w:numFmt w:val="lowerLetter"/>
      <w:lvlText w:val="%2."/>
      <w:lvlJc w:val="left"/>
      <w:pPr>
        <w:ind w:left="2824" w:hanging="360"/>
      </w:pPr>
    </w:lvl>
    <w:lvl w:ilvl="2" w:tplc="0419001B" w:tentative="1">
      <w:start w:val="1"/>
      <w:numFmt w:val="lowerRoman"/>
      <w:lvlText w:val="%3."/>
      <w:lvlJc w:val="right"/>
      <w:pPr>
        <w:ind w:left="3544" w:hanging="180"/>
      </w:pPr>
    </w:lvl>
    <w:lvl w:ilvl="3" w:tplc="0419000F" w:tentative="1">
      <w:start w:val="1"/>
      <w:numFmt w:val="decimal"/>
      <w:lvlText w:val="%4."/>
      <w:lvlJc w:val="left"/>
      <w:pPr>
        <w:ind w:left="4264" w:hanging="360"/>
      </w:pPr>
    </w:lvl>
    <w:lvl w:ilvl="4" w:tplc="04190019" w:tentative="1">
      <w:start w:val="1"/>
      <w:numFmt w:val="lowerLetter"/>
      <w:lvlText w:val="%5."/>
      <w:lvlJc w:val="left"/>
      <w:pPr>
        <w:ind w:left="4984" w:hanging="360"/>
      </w:pPr>
    </w:lvl>
    <w:lvl w:ilvl="5" w:tplc="0419001B" w:tentative="1">
      <w:start w:val="1"/>
      <w:numFmt w:val="lowerRoman"/>
      <w:lvlText w:val="%6."/>
      <w:lvlJc w:val="right"/>
      <w:pPr>
        <w:ind w:left="5704" w:hanging="180"/>
      </w:pPr>
    </w:lvl>
    <w:lvl w:ilvl="6" w:tplc="0419000F" w:tentative="1">
      <w:start w:val="1"/>
      <w:numFmt w:val="decimal"/>
      <w:lvlText w:val="%7."/>
      <w:lvlJc w:val="left"/>
      <w:pPr>
        <w:ind w:left="6424" w:hanging="360"/>
      </w:pPr>
    </w:lvl>
    <w:lvl w:ilvl="7" w:tplc="04190019" w:tentative="1">
      <w:start w:val="1"/>
      <w:numFmt w:val="lowerLetter"/>
      <w:lvlText w:val="%8."/>
      <w:lvlJc w:val="left"/>
      <w:pPr>
        <w:ind w:left="7144" w:hanging="360"/>
      </w:pPr>
    </w:lvl>
    <w:lvl w:ilvl="8" w:tplc="0419001B" w:tentative="1">
      <w:start w:val="1"/>
      <w:numFmt w:val="lowerRoman"/>
      <w:lvlText w:val="%9."/>
      <w:lvlJc w:val="right"/>
      <w:pPr>
        <w:ind w:left="786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86E"/>
    <w:rsid w:val="000C71F6"/>
    <w:rsid w:val="00364D22"/>
    <w:rsid w:val="0057728B"/>
    <w:rsid w:val="008C186E"/>
    <w:rsid w:val="009B4145"/>
    <w:rsid w:val="00F57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2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4D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2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4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09804">
      <w:bodyDiv w:val="1"/>
      <w:marLeft w:val="0"/>
      <w:marRight w:val="0"/>
      <w:marTop w:val="0"/>
      <w:marBottom w:val="0"/>
      <w:divBdr>
        <w:top w:val="none" w:sz="0" w:space="0" w:color="auto"/>
        <w:left w:val="none" w:sz="0" w:space="0" w:color="auto"/>
        <w:bottom w:val="none" w:sz="0" w:space="0" w:color="auto"/>
        <w:right w:val="none" w:sz="0" w:space="0" w:color="auto"/>
      </w:divBdr>
    </w:div>
    <w:div w:id="291057000">
      <w:bodyDiv w:val="1"/>
      <w:marLeft w:val="0"/>
      <w:marRight w:val="0"/>
      <w:marTop w:val="0"/>
      <w:marBottom w:val="0"/>
      <w:divBdr>
        <w:top w:val="none" w:sz="0" w:space="0" w:color="auto"/>
        <w:left w:val="none" w:sz="0" w:space="0" w:color="auto"/>
        <w:bottom w:val="none" w:sz="0" w:space="0" w:color="auto"/>
        <w:right w:val="none" w:sz="0" w:space="0" w:color="auto"/>
      </w:divBdr>
    </w:div>
    <w:div w:id="363598507">
      <w:bodyDiv w:val="1"/>
      <w:marLeft w:val="0"/>
      <w:marRight w:val="0"/>
      <w:marTop w:val="0"/>
      <w:marBottom w:val="0"/>
      <w:divBdr>
        <w:top w:val="none" w:sz="0" w:space="0" w:color="auto"/>
        <w:left w:val="none" w:sz="0" w:space="0" w:color="auto"/>
        <w:bottom w:val="none" w:sz="0" w:space="0" w:color="auto"/>
        <w:right w:val="none" w:sz="0" w:space="0" w:color="auto"/>
      </w:divBdr>
    </w:div>
    <w:div w:id="88441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1355</Words>
  <Characters>7730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Добрынин</dc:creator>
  <cp:keywords/>
  <dc:description/>
  <cp:lastModifiedBy>Добрынин</cp:lastModifiedBy>
  <cp:revision>5</cp:revision>
  <dcterms:created xsi:type="dcterms:W3CDTF">2017-05-10T16:32:00Z</dcterms:created>
  <dcterms:modified xsi:type="dcterms:W3CDTF">2017-05-11T01:56:00Z</dcterms:modified>
</cp:coreProperties>
</file>