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9" w:rsidRDefault="00071D7D" w:rsidP="00071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D">
        <w:rPr>
          <w:rFonts w:ascii="Times New Roman" w:hAnsi="Times New Roman" w:cs="Times New Roman"/>
          <w:b/>
          <w:sz w:val="28"/>
          <w:szCs w:val="28"/>
        </w:rPr>
        <w:t>АНАЛИЗ  АРХИТЕТКТУРНО - ПЛАНИРОВОЧНОЙ ОРГАНИЗАЦИИ НЕМЕЦКИХ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D7D" w:rsidRDefault="00071D7D" w:rsidP="00071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Привлекательна возможность исследования немецкой переселенческой архитектуры в контексте динамического развития «внешней» немецкой материальной культуры. Национально-территориальные образования обладали самоуправлением, социальной и конфессиональной цельностью. Абсолютное большинство колонистов составляли бывшие сельские жители — крестьяне, ремесленники; лишь немногие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поселившихся в российской провинции владели такими специальностями и профессиональными навыками, которые позволяли постоянно жить в городах. Поэтому правомерно классифицировать архитектурно-строительную практику всей суммы упомянутых поселений как самодеятельную, непрофессиональную. Соответственно, необходимо анализировать такую деятельность и оценивать ее результаты по критериям этнического строительного искусства (оригинальность умений и приемов, традиционализм, устойчивость к ассимиляции).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>Этническое сообщество сохранило в России свой менталитет, фольклор, репродуцировало культурный, конфессиональный опыт, жизненный уклад. Оказались транслированными и представления о функциональном, объемно-пространственном и формальном решении жилого дома, культового сооружения, их основные типы, способы организации и обустройства общественных (поселение, улица, площадь) и приватных (усадьба, двор) пространств, а также строительные навыки и умения.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Из числа местных факторов на формирование переселенческого зодчества более всего повлияли природно-климатические условия и специфика доступных строительных материалов. Важнейшее значение имело «опекунство» со стороны российских государственных органов, которые предложили, в частности, специальную концепцию расселения иностранцев, </w:t>
      </w:r>
      <w:r w:rsidRPr="00071D7D">
        <w:rPr>
          <w:rFonts w:ascii="Times New Roman" w:hAnsi="Times New Roman" w:cs="Times New Roman"/>
          <w:sz w:val="28"/>
          <w:szCs w:val="28"/>
        </w:rPr>
        <w:lastRenderedPageBreak/>
        <w:t>разработали первоначальные планировочные схемы для колоний, регулировали проце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оительства. Необходимо указать здесь на методическую важность комплекса перечисленных мероприятий для самого государства, впервые осуществившего, в период подготовки губернской реформы, крупномасштабный эксперимент по организованному основанию, планировке и строительству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негородских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>Характерность феномена переселенческого зодчества очевидна. На протяжении полутора столетий этническое сообщество развивало собственную (самодостаточную) среду обитания, руководствуясь ментальными представлениями о населенном пункте, улице, дворе, жилом доме, церкви. Путем сложных компромиссов с российскими государственными структурами и, в меньшей степени, с соседними национальными группами, сформировалась самостоятельная ветвь немецкого строительства. Позже, в процессе новых миграций, ее плоды вырастали в новых регионах. Явление переживало второй виток развития, когда прототипом выступала материальная культура, успевшая сложиться в российском эпицентре.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Немецкий национальный район находится в особых климатических условиях. В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Кулундинской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степи крайне редки реки, следственно планировка сел не привязана к рельефу и к источникам пресной воды. При заселении данной территории государство не ограничивало и не регламентировало схемы расселения немцев так, как это происходило в Поволжье.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на планировку в ННР повлиял перенесенный опыт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преселенцев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с других регионов.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Планировка сел в Немецком национальном районе отличается строгой перпендикулярностью улиц. Постоянной композиционной доминантой каждой колонии является площадь с расположенной на ней церковью и школой. Площадь, как правило, располагается в середине селитебной территории по линии главной улицы. Часто ее размеры являются кратными размерам квартала. 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lastRenderedPageBreak/>
        <w:t>При детальном анализе можно отнести планировку Сибирских колоний к уличной, квартальной и смешанной планировке улиц. Все эти формы поселений характеризуются геометрической правильностью (регулярностью) и ориентацией на какой-либо протяженный элемент (линейность). При этом собственно уличную планировку колонии имели лишь на начальном этапе формирования, когда небольшое количество дворов позволяло расположить их на одной улице, не превышающей в длину одного километра. Такая улица является главной, на которой находятся большинство административных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>С ростом численности населения колоний уличная планировка либо поглощалась квартальной, либо соседствовала с ней.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Так же отличительной чертой Алтайских колоний являются широкие прямые улицы, достигающие ширины 50 метров, с улучшенным покрытием, что прослеживается во всех немецких колониях на территории России. 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Строгая прямолинейность и упорядоченность во всем – отличительная черта немцев, но в других районах поселения располагаются с учетом привязки к рельефу и источнику пресной воды, чего нельзя отметить в рассматриваемом регионе. На мой взгляд, это яркое проявления регионализма в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равно как и в строительстве – выбор материалов.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Во всех селах все улицы прямые, а дома на них выстроены как по струнке – по красной линии. Большинство усадеб выглядят так, будто их хозяева ждут комиссию конкурса «Самый благоустроенный двор года». Дороги – асфальт или гравий, по бокам – подстриженные газоны, поэтому даже осенью здесь почти не видно грязи. Сами села – компактные и аккуратные. Они – полная противоположность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разбитым российским деревням. Не только вживую, но и на карте.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Для сравнения с «типично немецкими» селами были выбраны села за пределами ННР с русским населением –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Большеромановка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и ранее относившееся село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немецким –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Сереброполь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. Данные села являются </w:t>
      </w:r>
      <w:r w:rsidRPr="00071D7D">
        <w:rPr>
          <w:rFonts w:ascii="Times New Roman" w:hAnsi="Times New Roman" w:cs="Times New Roman"/>
          <w:sz w:val="28"/>
          <w:szCs w:val="28"/>
        </w:rPr>
        <w:lastRenderedPageBreak/>
        <w:t>показательными в рассматриваемых аспектах и максимально соответствуют по количеству населения выбранным немецким селам и находятся в одних климатических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На первый взгляд при сравнении села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Сереброполь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Шумановка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, Редкая дубрава и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имеют замкнутый контур уличной сети и прямолинейную планировку, где центральная улица – дорога краевого или районного значения, а так же она является главной доминантой села.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Само села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внешне выглядят очень компактно, не смотря на боль</w:t>
      </w:r>
      <w:r>
        <w:rPr>
          <w:rFonts w:ascii="Times New Roman" w:hAnsi="Times New Roman" w:cs="Times New Roman"/>
          <w:sz w:val="28"/>
          <w:szCs w:val="28"/>
        </w:rPr>
        <w:t>шую протяженность и ширину улиц.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Показательное же «типично русское» село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Большеромановка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не отличается компактностью, в нем такое же количество улиц, но протяженность их гораздо больше. Село располагается в стороне от крупной дороги и не обладает замкнутым контуром, присутствуют тупиковые улицы. Планировка улиц приближена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прямолинейной, но строгостью углов не отличается, присутствуют извилистые улицы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Как вывод можно считать, </w:t>
      </w:r>
      <w:proofErr w:type="gramStart"/>
      <w:r w:rsidRPr="00071D7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71D7D">
        <w:rPr>
          <w:rFonts w:ascii="Times New Roman" w:hAnsi="Times New Roman" w:cs="Times New Roman"/>
          <w:sz w:val="28"/>
          <w:szCs w:val="28"/>
        </w:rPr>
        <w:t xml:space="preserve"> не смотря на одинаковые климатические условия и территориальную близость «типично немецкое» село имеет явные отличия от «типично российского».</w:t>
      </w:r>
    </w:p>
    <w:p w:rsidR="00071D7D" w:rsidRPr="00071D7D" w:rsidRDefault="00071D7D" w:rsidP="00071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7D">
        <w:rPr>
          <w:rFonts w:ascii="Times New Roman" w:hAnsi="Times New Roman" w:cs="Times New Roman"/>
          <w:sz w:val="28"/>
          <w:szCs w:val="28"/>
        </w:rPr>
        <w:t xml:space="preserve">Анализ форм части Сибирских колоний — лишь первый шаг на пути изучения сельских поселений Сибирских немцев как целостной системы, где разные структурные уровни (планировка — усадьба — жилище) находятся в сложном взаимодействии. Несмотря на то, что планировка относится к наименее </w:t>
      </w:r>
      <w:proofErr w:type="spellStart"/>
      <w:r w:rsidRPr="00071D7D">
        <w:rPr>
          <w:rFonts w:ascii="Times New Roman" w:hAnsi="Times New Roman" w:cs="Times New Roman"/>
          <w:sz w:val="28"/>
          <w:szCs w:val="28"/>
        </w:rPr>
        <w:t>этноспецифицированным</w:t>
      </w:r>
      <w:proofErr w:type="spellEnd"/>
      <w:r w:rsidRPr="00071D7D">
        <w:rPr>
          <w:rFonts w:ascii="Times New Roman" w:hAnsi="Times New Roman" w:cs="Times New Roman"/>
          <w:sz w:val="28"/>
          <w:szCs w:val="28"/>
        </w:rPr>
        <w:t xml:space="preserve"> элементам культуры, она косвенно влияет на многие этнокультурные процессы. Поэтому необходимо детально рассматривать все особенности, сравнивая разные показательные села.</w:t>
      </w:r>
    </w:p>
    <w:sectPr w:rsidR="00071D7D" w:rsidRPr="0007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DC9"/>
    <w:multiLevelType w:val="multilevel"/>
    <w:tmpl w:val="D60E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9"/>
    <w:rsid w:val="00005AD8"/>
    <w:rsid w:val="00016785"/>
    <w:rsid w:val="00071D7D"/>
    <w:rsid w:val="000724DB"/>
    <w:rsid w:val="000F4945"/>
    <w:rsid w:val="00133286"/>
    <w:rsid w:val="001746D2"/>
    <w:rsid w:val="00193741"/>
    <w:rsid w:val="001B2011"/>
    <w:rsid w:val="001B6E34"/>
    <w:rsid w:val="00357406"/>
    <w:rsid w:val="004B4968"/>
    <w:rsid w:val="00510CEC"/>
    <w:rsid w:val="00575186"/>
    <w:rsid w:val="0058391E"/>
    <w:rsid w:val="005C1A26"/>
    <w:rsid w:val="005D1E10"/>
    <w:rsid w:val="005F286F"/>
    <w:rsid w:val="00606F32"/>
    <w:rsid w:val="00624291"/>
    <w:rsid w:val="00675F19"/>
    <w:rsid w:val="00685F00"/>
    <w:rsid w:val="00686B58"/>
    <w:rsid w:val="00691A03"/>
    <w:rsid w:val="006936F3"/>
    <w:rsid w:val="006952C0"/>
    <w:rsid w:val="00717C60"/>
    <w:rsid w:val="00750CFC"/>
    <w:rsid w:val="0077038D"/>
    <w:rsid w:val="007738B7"/>
    <w:rsid w:val="007E0350"/>
    <w:rsid w:val="00800B3B"/>
    <w:rsid w:val="00876460"/>
    <w:rsid w:val="00897D33"/>
    <w:rsid w:val="008E6803"/>
    <w:rsid w:val="008F2B34"/>
    <w:rsid w:val="008F3247"/>
    <w:rsid w:val="00947908"/>
    <w:rsid w:val="00957AF2"/>
    <w:rsid w:val="009E0AC5"/>
    <w:rsid w:val="009F6654"/>
    <w:rsid w:val="00A02707"/>
    <w:rsid w:val="00A15607"/>
    <w:rsid w:val="00B10609"/>
    <w:rsid w:val="00B17BB4"/>
    <w:rsid w:val="00B3355D"/>
    <w:rsid w:val="00BE2EDF"/>
    <w:rsid w:val="00C0030F"/>
    <w:rsid w:val="00C06F91"/>
    <w:rsid w:val="00C35E0C"/>
    <w:rsid w:val="00CE36A0"/>
    <w:rsid w:val="00D9290A"/>
    <w:rsid w:val="00DC69B4"/>
    <w:rsid w:val="00E0738C"/>
    <w:rsid w:val="00EB6149"/>
    <w:rsid w:val="00EF07CB"/>
    <w:rsid w:val="00F005B9"/>
    <w:rsid w:val="00FC11C9"/>
    <w:rsid w:val="00FF0203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Волокитина</dc:creator>
  <cp:lastModifiedBy>Светлана Волокитина</cp:lastModifiedBy>
  <cp:revision>2</cp:revision>
  <dcterms:created xsi:type="dcterms:W3CDTF">2017-06-20T09:05:00Z</dcterms:created>
  <dcterms:modified xsi:type="dcterms:W3CDTF">2017-06-20T09:05:00Z</dcterms:modified>
</cp:coreProperties>
</file>