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55" w:rsidRPr="004C524E" w:rsidRDefault="00742355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524E">
        <w:rPr>
          <w:rFonts w:ascii="Times New Roman" w:hAnsi="Times New Roman" w:cs="Times New Roman"/>
          <w:b/>
          <w:sz w:val="28"/>
          <w:szCs w:val="28"/>
          <w:lang w:val="en-US"/>
        </w:rPr>
        <w:t>PECULIARITIES OF USING MEDICINAL PLANTS IN MICSBORDERS</w:t>
      </w:r>
    </w:p>
    <w:p w:rsidR="00742355" w:rsidRPr="00742355" w:rsidRDefault="00742355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42355">
        <w:rPr>
          <w:rFonts w:ascii="Times New Roman" w:hAnsi="Times New Roman" w:cs="Times New Roman"/>
          <w:b/>
          <w:sz w:val="28"/>
          <w:szCs w:val="28"/>
          <w:lang w:val="en-US"/>
        </w:rPr>
        <w:t>Belyanina</w:t>
      </w:r>
      <w:proofErr w:type="spellEnd"/>
      <w:r w:rsidRPr="007423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</w:t>
      </w:r>
      <w:r w:rsidRPr="004C524E">
        <w:rPr>
          <w:rFonts w:ascii="Times New Roman" w:hAnsi="Times New Roman" w:cs="Times New Roman"/>
          <w:b/>
          <w:sz w:val="28"/>
          <w:szCs w:val="28"/>
        </w:rPr>
        <w:t>А</w:t>
      </w:r>
      <w:r w:rsidRPr="00742355">
        <w:rPr>
          <w:rFonts w:ascii="Times New Roman" w:hAnsi="Times New Roman" w:cs="Times New Roman"/>
          <w:b/>
          <w:sz w:val="28"/>
          <w:szCs w:val="28"/>
          <w:lang w:val="en-US"/>
        </w:rPr>
        <w:t>.¹</w:t>
      </w:r>
    </w:p>
    <w:p w:rsidR="00742355" w:rsidRPr="004C524E" w:rsidRDefault="00742355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¹Belyanina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Alena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Alekseevna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- 3-year student of the agronomical faculty, the department of landscape design and ecology,</w:t>
      </w:r>
    </w:p>
    <w:p w:rsidR="00742355" w:rsidRPr="00742355" w:rsidRDefault="00742355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Buryat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State Agricultural Academy named after VR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Filippov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>, Ulan-Ude</w:t>
      </w:r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24E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: The article contains information on the use of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mixborders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in the composition. A variant of the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mixborder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with medicinal plants, which are used for various diseases of the respiratory system, is presented. The brief characteristic and selection of medicinal plants for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mixborders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 are considered.</w:t>
      </w:r>
    </w:p>
    <w:p w:rsidR="00742355" w:rsidRPr="004C524E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24E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4C52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C524E">
        <w:rPr>
          <w:rFonts w:ascii="Times New Roman" w:hAnsi="Times New Roman" w:cs="Times New Roman"/>
          <w:sz w:val="28"/>
          <w:szCs w:val="28"/>
          <w:lang w:val="en-US"/>
        </w:rPr>
        <w:t>mixborder</w:t>
      </w:r>
      <w:proofErr w:type="spellEnd"/>
      <w:r w:rsidRPr="004C524E">
        <w:rPr>
          <w:rFonts w:ascii="Times New Roman" w:hAnsi="Times New Roman" w:cs="Times New Roman"/>
          <w:sz w:val="28"/>
          <w:szCs w:val="28"/>
          <w:lang w:val="en-US"/>
        </w:rPr>
        <w:t>, medicinal plants, gardening.</w:t>
      </w:r>
    </w:p>
    <w:p w:rsidR="00742355" w:rsidRPr="00742355" w:rsidRDefault="00742355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08D7" w:rsidRDefault="00343EDB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108">
        <w:rPr>
          <w:rFonts w:ascii="Times New Roman" w:hAnsi="Times New Roman" w:cs="Times New Roman"/>
          <w:b/>
          <w:bCs/>
          <w:sz w:val="28"/>
          <w:szCs w:val="28"/>
        </w:rPr>
        <w:t>ОСОБЕННОСТИ ИСПОЛЬЗОВАНИЯ ЛЕКАРСТВЕННЫХ РАСТЕНИЙ В МИКСБОРДЕРАХ</w:t>
      </w:r>
    </w:p>
    <w:p w:rsidR="00343EDB" w:rsidRPr="00D25108" w:rsidRDefault="00543CEE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Белянина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  <w:r>
        <w:rPr>
          <w:rFonts w:ascii="Sylfaen" w:hAnsi="Sylfaen" w:cs="Times New Roman"/>
          <w:b/>
          <w:bCs/>
          <w:sz w:val="28"/>
          <w:szCs w:val="28"/>
        </w:rPr>
        <w:t>¹</w:t>
      </w:r>
    </w:p>
    <w:p w:rsidR="00543CEE" w:rsidRPr="00543CEE" w:rsidRDefault="00543CEE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CEE">
        <w:rPr>
          <w:rFonts w:ascii="Sylfaen" w:hAnsi="Sylfaen" w:cs="Times New Roman"/>
          <w:i/>
          <w:sz w:val="28"/>
          <w:szCs w:val="28"/>
        </w:rPr>
        <w:t>¹</w:t>
      </w:r>
      <w:proofErr w:type="spellStart"/>
      <w:r w:rsidR="00343EDB" w:rsidRPr="00543CEE">
        <w:rPr>
          <w:rFonts w:ascii="Times New Roman" w:hAnsi="Times New Roman" w:cs="Times New Roman"/>
          <w:i/>
          <w:sz w:val="28"/>
          <w:szCs w:val="28"/>
        </w:rPr>
        <w:t>Белянина</w:t>
      </w:r>
      <w:proofErr w:type="spellEnd"/>
      <w:r w:rsidR="00343EDB" w:rsidRPr="00543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3CEE">
        <w:rPr>
          <w:rFonts w:ascii="Times New Roman" w:hAnsi="Times New Roman" w:cs="Times New Roman"/>
          <w:i/>
          <w:sz w:val="28"/>
          <w:szCs w:val="28"/>
        </w:rPr>
        <w:t>Алёна Алексеевна -</w:t>
      </w:r>
      <w:r w:rsidR="00343EDB" w:rsidRPr="00543CEE">
        <w:rPr>
          <w:rFonts w:ascii="Times New Roman" w:hAnsi="Times New Roman" w:cs="Times New Roman"/>
          <w:i/>
          <w:sz w:val="28"/>
          <w:szCs w:val="28"/>
        </w:rPr>
        <w:t xml:space="preserve"> студентка 3 к</w:t>
      </w:r>
      <w:r w:rsidRPr="00543CEE">
        <w:rPr>
          <w:rFonts w:ascii="Times New Roman" w:hAnsi="Times New Roman" w:cs="Times New Roman"/>
          <w:i/>
          <w:sz w:val="28"/>
          <w:szCs w:val="28"/>
        </w:rPr>
        <w:t>урса агрономического факультета, кафедра ландшафтного дизайна и экологии,</w:t>
      </w:r>
    </w:p>
    <w:p w:rsidR="00343EDB" w:rsidRPr="00543CEE" w:rsidRDefault="00543CEE" w:rsidP="002D5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CEE">
        <w:rPr>
          <w:rFonts w:ascii="Times New Roman" w:hAnsi="Times New Roman" w:cs="Times New Roman"/>
          <w:i/>
          <w:sz w:val="28"/>
          <w:szCs w:val="28"/>
        </w:rPr>
        <w:t>Бурятская государственная сельскохозяйственная академия</w:t>
      </w:r>
      <w:r w:rsidR="00343EDB" w:rsidRPr="00543CEE">
        <w:rPr>
          <w:rFonts w:ascii="Times New Roman" w:hAnsi="Times New Roman" w:cs="Times New Roman"/>
          <w:i/>
          <w:sz w:val="28"/>
          <w:szCs w:val="28"/>
        </w:rPr>
        <w:t xml:space="preserve"> им. В. Р. Филиппова</w:t>
      </w:r>
      <w:r w:rsidRPr="00543CE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543CEE">
        <w:rPr>
          <w:rFonts w:ascii="Times New Roman" w:hAnsi="Times New Roman" w:cs="Times New Roman"/>
          <w:i/>
          <w:sz w:val="28"/>
          <w:szCs w:val="28"/>
        </w:rPr>
        <w:t xml:space="preserve">Улан </w:t>
      </w:r>
      <w:proofErr w:type="gramStart"/>
      <w:r w:rsidRPr="00543CEE">
        <w:rPr>
          <w:rFonts w:ascii="Times New Roman" w:hAnsi="Times New Roman" w:cs="Times New Roman"/>
          <w:i/>
          <w:sz w:val="28"/>
          <w:szCs w:val="28"/>
        </w:rPr>
        <w:t>-У</w:t>
      </w:r>
      <w:proofErr w:type="gramEnd"/>
      <w:r w:rsidRPr="00543CEE">
        <w:rPr>
          <w:rFonts w:ascii="Times New Roman" w:hAnsi="Times New Roman" w:cs="Times New Roman"/>
          <w:i/>
          <w:sz w:val="28"/>
          <w:szCs w:val="28"/>
        </w:rPr>
        <w:t>дэ</w:t>
      </w:r>
    </w:p>
    <w:p w:rsidR="00343EDB" w:rsidRPr="00D25108" w:rsidRDefault="00343EDB" w:rsidP="00742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EDB" w:rsidRPr="00543CEE" w:rsidRDefault="00543CEE" w:rsidP="007423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CEE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543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EDB" w:rsidRPr="00D25108">
        <w:rPr>
          <w:rFonts w:ascii="Times New Roman" w:hAnsi="Times New Roman" w:cs="Times New Roman"/>
          <w:i/>
          <w:sz w:val="28"/>
          <w:szCs w:val="28"/>
        </w:rPr>
        <w:t xml:space="preserve">В статье приведены сведения об использовании лекарственных растений в составе миксбордеров. Представлен вариант миксбордера с </w:t>
      </w:r>
      <w:r w:rsidR="00494A5A" w:rsidRPr="00D25108">
        <w:rPr>
          <w:rFonts w:ascii="Times New Roman" w:hAnsi="Times New Roman" w:cs="Times New Roman"/>
          <w:i/>
          <w:sz w:val="28"/>
          <w:szCs w:val="28"/>
        </w:rPr>
        <w:t xml:space="preserve">лекарственными растениями, которые используются при различных заболеваниях </w:t>
      </w:r>
      <w:r w:rsidR="00992AD0" w:rsidRPr="00D25108">
        <w:rPr>
          <w:rFonts w:ascii="Times New Roman" w:hAnsi="Times New Roman" w:cs="Times New Roman"/>
          <w:i/>
          <w:sz w:val="28"/>
          <w:szCs w:val="28"/>
        </w:rPr>
        <w:t>органов дыхания</w:t>
      </w:r>
      <w:r w:rsidR="00494A5A" w:rsidRPr="00D25108">
        <w:rPr>
          <w:rFonts w:ascii="Times New Roman" w:hAnsi="Times New Roman" w:cs="Times New Roman"/>
          <w:i/>
          <w:sz w:val="28"/>
          <w:szCs w:val="28"/>
        </w:rPr>
        <w:t xml:space="preserve">. Рассмотрена краткая характеристика и особенности </w:t>
      </w:r>
      <w:r w:rsidR="00D3052E" w:rsidRPr="00D25108">
        <w:rPr>
          <w:rFonts w:ascii="Times New Roman" w:hAnsi="Times New Roman" w:cs="Times New Roman"/>
          <w:i/>
          <w:sz w:val="28"/>
          <w:szCs w:val="28"/>
        </w:rPr>
        <w:t xml:space="preserve">подбора </w:t>
      </w:r>
      <w:r w:rsidR="00494A5A" w:rsidRPr="00D25108">
        <w:rPr>
          <w:rFonts w:ascii="Times New Roman" w:hAnsi="Times New Roman" w:cs="Times New Roman"/>
          <w:i/>
          <w:sz w:val="28"/>
          <w:szCs w:val="28"/>
        </w:rPr>
        <w:t>лекарственных растений</w:t>
      </w:r>
      <w:r w:rsidR="00D3052E" w:rsidRPr="00D25108">
        <w:rPr>
          <w:rFonts w:ascii="Times New Roman" w:hAnsi="Times New Roman" w:cs="Times New Roman"/>
          <w:i/>
          <w:sz w:val="28"/>
          <w:szCs w:val="28"/>
        </w:rPr>
        <w:t xml:space="preserve"> для миксбордеров</w:t>
      </w:r>
      <w:r w:rsidR="00494A5A" w:rsidRPr="00D25108">
        <w:rPr>
          <w:rFonts w:ascii="Times New Roman" w:hAnsi="Times New Roman" w:cs="Times New Roman"/>
          <w:i/>
          <w:sz w:val="28"/>
          <w:szCs w:val="28"/>
        </w:rPr>
        <w:t>.</w:t>
      </w:r>
    </w:p>
    <w:p w:rsidR="00543CEE" w:rsidRDefault="00543CEE" w:rsidP="007423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C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Ключевые слова: </w:t>
      </w:r>
      <w:r w:rsidRPr="00543CEE">
        <w:rPr>
          <w:rFonts w:ascii="Times New Roman" w:hAnsi="Times New Roman" w:cs="Times New Roman"/>
          <w:i/>
          <w:sz w:val="28"/>
          <w:szCs w:val="28"/>
        </w:rPr>
        <w:t>миксбордер, лекарственные растения, озеленение.</w:t>
      </w:r>
    </w:p>
    <w:p w:rsidR="004C524E" w:rsidRPr="00742355" w:rsidRDefault="004C524E" w:rsidP="00742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EDB" w:rsidRPr="00D25108" w:rsidRDefault="00D3052E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lastRenderedPageBreak/>
        <w:t>В настоящее время всё больше и больше растет</w:t>
      </w:r>
      <w:r w:rsidR="00343EDB" w:rsidRPr="00D25108">
        <w:rPr>
          <w:rFonts w:ascii="Times New Roman" w:hAnsi="Times New Roman" w:cs="Times New Roman"/>
          <w:sz w:val="28"/>
          <w:szCs w:val="28"/>
        </w:rPr>
        <w:t xml:space="preserve"> интерес к применению лекарственных растений </w:t>
      </w:r>
      <w:r w:rsidRPr="00D25108">
        <w:rPr>
          <w:rFonts w:ascii="Times New Roman" w:hAnsi="Times New Roman" w:cs="Times New Roman"/>
          <w:sz w:val="28"/>
          <w:szCs w:val="28"/>
        </w:rPr>
        <w:t xml:space="preserve"> в ландшафтном дизайне. </w:t>
      </w:r>
      <w:r w:rsidR="004453D2" w:rsidRPr="00D25108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="004453D2" w:rsidRPr="00D25108">
        <w:rPr>
          <w:rFonts w:ascii="Times New Roman" w:hAnsi="Times New Roman" w:cs="Times New Roman"/>
          <w:sz w:val="28"/>
          <w:szCs w:val="28"/>
        </w:rPr>
        <w:t>бладают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декоративной листвой, нежными цветами, интересными фактурами, формами и тонким ароматом, эти растения </w:t>
      </w:r>
      <w:r w:rsidR="004453D2" w:rsidRPr="00D25108">
        <w:rPr>
          <w:rFonts w:ascii="Times New Roman" w:hAnsi="Times New Roman" w:cs="Times New Roman"/>
          <w:sz w:val="28"/>
          <w:szCs w:val="28"/>
        </w:rPr>
        <w:t>способны украси</w:t>
      </w:r>
      <w:r w:rsidRPr="00D25108">
        <w:rPr>
          <w:rFonts w:ascii="Times New Roman" w:hAnsi="Times New Roman" w:cs="Times New Roman"/>
          <w:sz w:val="28"/>
          <w:szCs w:val="28"/>
        </w:rPr>
        <w:t>т</w:t>
      </w:r>
      <w:r w:rsidR="004453D2" w:rsidRPr="00D25108">
        <w:rPr>
          <w:rFonts w:ascii="Times New Roman" w:hAnsi="Times New Roman" w:cs="Times New Roman"/>
          <w:sz w:val="28"/>
          <w:szCs w:val="28"/>
        </w:rPr>
        <w:t>ь</w:t>
      </w:r>
      <w:r w:rsidRPr="00D25108">
        <w:rPr>
          <w:rFonts w:ascii="Times New Roman" w:hAnsi="Times New Roman" w:cs="Times New Roman"/>
          <w:sz w:val="28"/>
          <w:szCs w:val="28"/>
        </w:rPr>
        <w:t xml:space="preserve"> любой сад. </w:t>
      </w:r>
      <w:r w:rsidR="00343EDB" w:rsidRPr="00D25108">
        <w:rPr>
          <w:rFonts w:ascii="Times New Roman" w:hAnsi="Times New Roman" w:cs="Times New Roman"/>
          <w:sz w:val="28"/>
          <w:szCs w:val="28"/>
        </w:rPr>
        <w:t>Выращивание трав с целебными свойствами погружает нас в мир травников, позволяет использовать выращенные своими руками травы для лечения и профилактики многих заболеваний.</w:t>
      </w:r>
    </w:p>
    <w:p w:rsidR="00343EDB" w:rsidRPr="00D25108" w:rsidRDefault="00343EDB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t xml:space="preserve">Е. Л.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Маланкина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отмечает, что лекарственные растения очень красивы и вполне достойны, занять место в декоративном озеленении. Для размещения растений можно использовать все те же ландшафтные формы, что и при посадке декоративных растений: горки и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рокарии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; миксбордеры и рабатки; клумбы и бордюры; композиции из древесно-кустарниковых растений [1].</w:t>
      </w:r>
    </w:p>
    <w:p w:rsidR="00343EDB" w:rsidRPr="00D25108" w:rsidRDefault="00343EDB" w:rsidP="007423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08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D25108">
        <w:rPr>
          <w:rFonts w:ascii="Times New Roman" w:hAnsi="Times New Roman" w:cs="Times New Roman"/>
          <w:sz w:val="28"/>
          <w:szCs w:val="28"/>
        </w:rPr>
        <w:t xml:space="preserve"> является изучение особенностей подбора лекарственных растений для миксбордера, разработка лекарственного миксбордера с использованием растений </w:t>
      </w:r>
      <w:r w:rsidR="00D3052E" w:rsidRPr="00D25108">
        <w:rPr>
          <w:rFonts w:ascii="Times New Roman" w:hAnsi="Times New Roman" w:cs="Times New Roman"/>
          <w:sz w:val="28"/>
          <w:szCs w:val="28"/>
        </w:rPr>
        <w:t xml:space="preserve"> применяемых для лечения заболеваний </w:t>
      </w:r>
      <w:r w:rsidR="00992AD0" w:rsidRPr="00D25108">
        <w:rPr>
          <w:rFonts w:ascii="Times New Roman" w:hAnsi="Times New Roman" w:cs="Times New Roman"/>
          <w:sz w:val="28"/>
          <w:szCs w:val="28"/>
        </w:rPr>
        <w:t>органов дыхания</w:t>
      </w:r>
      <w:r w:rsidRPr="00D25108">
        <w:rPr>
          <w:rFonts w:ascii="Times New Roman" w:hAnsi="Times New Roman" w:cs="Times New Roman"/>
          <w:b/>
          <w:sz w:val="28"/>
          <w:szCs w:val="28"/>
        </w:rPr>
        <w:t>.</w:t>
      </w:r>
    </w:p>
    <w:p w:rsidR="00343EDB" w:rsidRPr="00D25108" w:rsidRDefault="00343EDB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Pr="00D25108">
        <w:rPr>
          <w:rFonts w:ascii="Times New Roman" w:hAnsi="Times New Roman" w:cs="Times New Roman"/>
          <w:sz w:val="28"/>
          <w:szCs w:val="28"/>
        </w:rPr>
        <w:t xml:space="preserve"> Перечень лекарственных растений для миксбордеров очень большой. В своих работах Е. Л.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Маланкина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указывает, что ассортимент растений настолько обширен, что можно даже создать горку или миксбордер в определённой гамме: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, синий, желтый или белый. Следующим аспектом при подборе растений может служить потребность в лекарственных растениях в связи со спецификой их действия: противовоспалительные, желудочно-кишечные и т.д. Необходимо подбирать растения, гармонирующие друг с другом и обладающие различными сроками цветения [1].</w:t>
      </w:r>
    </w:p>
    <w:p w:rsidR="00343EDB" w:rsidRDefault="00343EDB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t>При разработке лекарственного миксбордера (рис.1) мы ориентировались на ассортименте растений</w:t>
      </w:r>
      <w:r w:rsidR="00992AD0" w:rsidRPr="00D25108">
        <w:rPr>
          <w:rFonts w:ascii="Times New Roman" w:hAnsi="Times New Roman" w:cs="Times New Roman"/>
          <w:sz w:val="28"/>
          <w:szCs w:val="28"/>
        </w:rPr>
        <w:t xml:space="preserve">, которые используются при таких заболеваниях органов дыхания как: бронхит, воспаление легких,  </w:t>
      </w:r>
      <w:r w:rsidR="00992AD0" w:rsidRPr="00D25108">
        <w:rPr>
          <w:rFonts w:ascii="Times New Roman" w:hAnsi="Times New Roman" w:cs="Times New Roman"/>
          <w:sz w:val="28"/>
          <w:szCs w:val="28"/>
        </w:rPr>
        <w:lastRenderedPageBreak/>
        <w:t>бронхопневмония, астма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. </w:t>
      </w:r>
      <w:r w:rsidR="006F7D54" w:rsidRPr="00D25108">
        <w:rPr>
          <w:rFonts w:ascii="Times New Roman" w:hAnsi="Times New Roman" w:cs="Times New Roman"/>
          <w:sz w:val="28"/>
          <w:szCs w:val="28"/>
        </w:rPr>
        <w:t>Для создания миксбордера мы использовали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: 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1- 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чабрец, 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2- 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клевер луговой, 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3- </w:t>
      </w:r>
      <w:r w:rsidR="003F180C" w:rsidRPr="00D25108">
        <w:rPr>
          <w:rFonts w:ascii="Times New Roman" w:hAnsi="Times New Roman" w:cs="Times New Roman"/>
          <w:sz w:val="28"/>
          <w:szCs w:val="28"/>
        </w:rPr>
        <w:t>термопсис ланцетный,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 4- 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иссоп, 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5- </w:t>
      </w:r>
      <w:r w:rsidR="003F180C" w:rsidRPr="00D25108">
        <w:rPr>
          <w:rFonts w:ascii="Times New Roman" w:hAnsi="Times New Roman" w:cs="Times New Roman"/>
          <w:sz w:val="28"/>
          <w:szCs w:val="28"/>
        </w:rPr>
        <w:t xml:space="preserve">зверобой продырявленный, </w:t>
      </w:r>
      <w:r w:rsidR="006F7D54" w:rsidRPr="00D25108">
        <w:rPr>
          <w:rFonts w:ascii="Times New Roman" w:hAnsi="Times New Roman" w:cs="Times New Roman"/>
          <w:sz w:val="28"/>
          <w:szCs w:val="28"/>
        </w:rPr>
        <w:t xml:space="preserve">6,7- дельфиниум. </w:t>
      </w:r>
    </w:p>
    <w:p w:rsidR="00D25108" w:rsidRPr="00D25108" w:rsidRDefault="00D25108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b/>
          <w:i/>
          <w:sz w:val="28"/>
          <w:szCs w:val="28"/>
        </w:rPr>
        <w:t>Тимьян ползучий (чабрец)</w:t>
      </w:r>
      <w:r w:rsidRPr="00D25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Thymus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serpyllum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L.) - многолетний стелющийся полукустарничек с сильным приятным запахом. Стебли тонкие, в нижней части деревянистые, красно-коричневые, ползучие, с приподнимающимися или прямостоячими ветвями высотой до 10-15 см. Стебли часто укореняются, образуя придаточные корни. Листья мелкие, короткочерешковые, супротивные, продолговатые, эллиптические, усеяны точечными железками, по краю с длинными белыми ресничками. Цветки мелкие,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или розовато-фиолетовые, собраны в головчатые соцветия. Цветет в июне-июле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2D" w:rsidRPr="00D25108" w:rsidRDefault="00EF682D" w:rsidP="0074235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t>Рис.1.</w:t>
      </w:r>
    </w:p>
    <w:p w:rsidR="005325D6" w:rsidRPr="005325D6" w:rsidRDefault="00EF682D" w:rsidP="005325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1257" cy="3995057"/>
            <wp:effectExtent l="19050" t="0" r="4143" b="0"/>
            <wp:docPr id="2" name="Рисунок 1" descr="K:\photostudio_150485988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hotostudio_15048598849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25" cy="399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A96" w:rsidRPr="00D25108" w:rsidRDefault="003F180C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b/>
          <w:i/>
          <w:sz w:val="28"/>
          <w:szCs w:val="28"/>
        </w:rPr>
        <w:t>Клевер</w:t>
      </w:r>
      <w:r w:rsidRPr="00D2510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25108">
        <w:rPr>
          <w:rFonts w:ascii="Times New Roman" w:hAnsi="Times New Roman" w:cs="Times New Roman"/>
          <w:b/>
          <w:i/>
          <w:sz w:val="28"/>
          <w:szCs w:val="28"/>
        </w:rPr>
        <w:t>луговой</w:t>
      </w:r>
      <w:r w:rsidRPr="00D251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25108">
        <w:rPr>
          <w:rFonts w:ascii="Times New Roman" w:hAnsi="Times New Roman" w:cs="Times New Roman"/>
          <w:sz w:val="28"/>
          <w:szCs w:val="28"/>
          <w:lang w:val="en-US"/>
        </w:rPr>
        <w:t>Trifolium</w:t>
      </w:r>
      <w:proofErr w:type="spellEnd"/>
      <w:r w:rsidRPr="00D25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5108">
        <w:rPr>
          <w:rFonts w:ascii="Times New Roman" w:hAnsi="Times New Roman" w:cs="Times New Roman"/>
          <w:sz w:val="28"/>
          <w:szCs w:val="28"/>
          <w:lang w:val="en-US"/>
        </w:rPr>
        <w:t>pratens</w:t>
      </w:r>
      <w:proofErr w:type="spellEnd"/>
      <w:r w:rsidRPr="00D25108">
        <w:rPr>
          <w:rFonts w:ascii="Times New Roman" w:hAnsi="Times New Roman" w:cs="Times New Roman"/>
          <w:sz w:val="28"/>
          <w:szCs w:val="28"/>
          <w:lang w:val="en-US"/>
        </w:rPr>
        <w:t xml:space="preserve"> L.)  </w:t>
      </w:r>
      <w:r w:rsidRPr="00D25108">
        <w:rPr>
          <w:rFonts w:ascii="Times New Roman" w:hAnsi="Times New Roman" w:cs="Times New Roman"/>
          <w:sz w:val="28"/>
          <w:szCs w:val="28"/>
        </w:rPr>
        <w:t xml:space="preserve">— двулетнее, но чаще многолетнее  травянистое растение, высотой 15-55 см. Растение имеет </w:t>
      </w:r>
      <w:r w:rsidRPr="00D25108">
        <w:rPr>
          <w:rFonts w:ascii="Times New Roman" w:hAnsi="Times New Roman" w:cs="Times New Roman"/>
          <w:sz w:val="28"/>
          <w:szCs w:val="28"/>
        </w:rPr>
        <w:lastRenderedPageBreak/>
        <w:t>хорошо развитой стержневой корень. Клевер имеет многочисленные боковые и придаточные корешки. Клевер имеет цилиндрический стебель, ветвистый, приподнимающийся. Соцветия клевера головчатые и многоцветковые. Цветы сидячие и мотылькового типа. Их цвета красные, реже фиолетовые.  Цветёт в июне — сентябре.</w:t>
      </w:r>
    </w:p>
    <w:p w:rsidR="003F180C" w:rsidRPr="00D25108" w:rsidRDefault="003F180C" w:rsidP="007423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108">
        <w:rPr>
          <w:rFonts w:ascii="Times New Roman" w:hAnsi="Times New Roman" w:cs="Times New Roman"/>
          <w:b/>
          <w:bCs/>
          <w:i/>
          <w:sz w:val="28"/>
          <w:szCs w:val="28"/>
        </w:rPr>
        <w:t>Термопсис ланцетный</w:t>
      </w:r>
      <w:r w:rsidRPr="00D25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108">
        <w:rPr>
          <w:rFonts w:ascii="Times New Roman" w:hAnsi="Times New Roman" w:cs="Times New Roman"/>
          <w:bCs/>
          <w:sz w:val="28"/>
          <w:szCs w:val="28"/>
          <w:lang w:val="en-US"/>
        </w:rPr>
        <w:t>Thermopsis</w:t>
      </w:r>
      <w:proofErr w:type="spellEnd"/>
      <w:r w:rsidRPr="00D251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5108">
        <w:rPr>
          <w:rFonts w:ascii="Times New Roman" w:hAnsi="Times New Roman" w:cs="Times New Roman"/>
          <w:bCs/>
          <w:sz w:val="28"/>
          <w:szCs w:val="28"/>
          <w:lang w:val="en-US"/>
        </w:rPr>
        <w:t>lanceolata</w:t>
      </w:r>
      <w:proofErr w:type="spellEnd"/>
      <w:r w:rsidRPr="00D25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D25108">
        <w:rPr>
          <w:rFonts w:ascii="Times New Roman" w:hAnsi="Times New Roman" w:cs="Times New Roman"/>
          <w:bCs/>
          <w:sz w:val="28"/>
          <w:szCs w:val="28"/>
        </w:rPr>
        <w:t>.) -</w:t>
      </w:r>
      <w:r w:rsidRPr="00D25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bCs/>
          <w:sz w:val="28"/>
          <w:szCs w:val="28"/>
        </w:rPr>
        <w:t>травянистое многолетнее растение</w:t>
      </w:r>
      <w:r w:rsidR="00AF30B4" w:rsidRPr="00D25108">
        <w:rPr>
          <w:rFonts w:ascii="Times New Roman" w:hAnsi="Times New Roman" w:cs="Times New Roman"/>
          <w:bCs/>
          <w:sz w:val="28"/>
          <w:szCs w:val="28"/>
        </w:rPr>
        <w:t xml:space="preserve"> высотой 10—40 см, </w:t>
      </w:r>
      <w:r w:rsidRPr="00D25108">
        <w:rPr>
          <w:rFonts w:ascii="Times New Roman" w:hAnsi="Times New Roman" w:cs="Times New Roman"/>
          <w:bCs/>
          <w:sz w:val="28"/>
          <w:szCs w:val="28"/>
        </w:rPr>
        <w:t>с толстым ползучим корневищем.</w:t>
      </w:r>
      <w:r w:rsidR="00AF30B4" w:rsidRPr="00D25108">
        <w:rPr>
          <w:rFonts w:ascii="Times New Roman" w:hAnsi="Times New Roman" w:cs="Times New Roman"/>
          <w:bCs/>
          <w:sz w:val="28"/>
          <w:szCs w:val="28"/>
        </w:rPr>
        <w:t xml:space="preserve"> Стебель ветвистый, облиственный, листья серые, тройчатые, очерёдные. Цветки обычно с жёлтыми, реже фиолетовыми лепестками, сидящие на цветоножках в пазухах листьев. Цветёт в июне — июле.</w:t>
      </w:r>
    </w:p>
    <w:p w:rsidR="00AF30B4" w:rsidRPr="00D25108" w:rsidRDefault="00AF30B4" w:rsidP="007423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5108">
        <w:rPr>
          <w:rFonts w:ascii="Times New Roman" w:hAnsi="Times New Roman" w:cs="Times New Roman"/>
          <w:b/>
          <w:bCs/>
          <w:sz w:val="28"/>
          <w:szCs w:val="28"/>
          <w:lang w:val="vi-VN"/>
        </w:rPr>
        <w:t>Иссоп </w:t>
      </w:r>
      <w:r w:rsidRPr="00D2510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D2510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Hyssopus</w:t>
      </w:r>
      <w:proofErr w:type="spellEnd"/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.) - Многолетние сильно пахучие травы или полукустарники 50—60 см высотой с линейными или продолговатыми листьями. Стебли ветвистые, коротко опушённые у основания. Цветки неправильные, большей частью синие, в верхушечном колосовидном соцветии. Мелкие, двугубые, лиловые, тёмно-голубые, </w:t>
      </w:r>
      <w:proofErr w:type="spellStart"/>
      <w:r w:rsidRPr="00D25108">
        <w:rPr>
          <w:rFonts w:ascii="Times New Roman" w:hAnsi="Times New Roman" w:cs="Times New Roman"/>
          <w:bCs/>
          <w:iCs/>
          <w:sz w:val="28"/>
          <w:szCs w:val="28"/>
        </w:rPr>
        <w:t>розовые</w:t>
      </w:r>
      <w:proofErr w:type="spellEnd"/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 или белые, расположены по 3—7 штук в пазухах листьев. Цветёт с июня до сентября.</w:t>
      </w:r>
      <w:r w:rsidRPr="00D25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0B4" w:rsidRPr="00D25108" w:rsidRDefault="00AF30B4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b/>
          <w:i/>
          <w:sz w:val="28"/>
          <w:szCs w:val="28"/>
        </w:rPr>
        <w:t>Зверобой продырявленный</w:t>
      </w:r>
      <w:r w:rsidRPr="00D25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Hypericum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perforatum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L.) - это многолетнее травянистое растение высотой до 30 - 100 см. Стебель двугранный голый в верхней части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супротивно-ветвистый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. Корневища и корни слаборазвитые, маловетвистые. Листья супротивные, сидячие, овальные или яйцевидные,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цельнокрайные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, с просвечивающимися железками в виде черных точек. Цветки собраны в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широкометельчатое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, почти щитковидное соцветие. Цветет растение в июне-августе.</w:t>
      </w:r>
    </w:p>
    <w:p w:rsidR="00AF30B4" w:rsidRPr="00D25108" w:rsidRDefault="00AF30B4" w:rsidP="007423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5108">
        <w:rPr>
          <w:rFonts w:ascii="Times New Roman" w:hAnsi="Times New Roman" w:cs="Times New Roman"/>
          <w:b/>
          <w:bCs/>
          <w:sz w:val="28"/>
          <w:szCs w:val="28"/>
        </w:rPr>
        <w:t>Живокость  (дельфиниум)</w:t>
      </w:r>
      <w:r w:rsidRPr="00D25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5108">
        <w:rPr>
          <w:rFonts w:ascii="Times New Roman" w:hAnsi="Times New Roman" w:cs="Times New Roman"/>
          <w:bCs/>
          <w:iCs/>
          <w:sz w:val="28"/>
          <w:szCs w:val="28"/>
        </w:rPr>
        <w:t>Delphínium</w:t>
      </w:r>
      <w:proofErr w:type="spellEnd"/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D25108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Pr="00D251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одно  и многолетнее травянистое растение. Высота стебля, в зависимости от вида, меняется от 10 см до 2-х метров. Цветки неправильные, состоят из пяти окрашенных чашелистиков. Цветки большинства растений окрашены в </w:t>
      </w:r>
      <w:proofErr w:type="spellStart"/>
      <w:r w:rsidRPr="00D2510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голубой</w:t>
      </w:r>
      <w:proofErr w:type="spellEnd"/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gramStart"/>
      <w:r w:rsidRPr="00D25108">
        <w:rPr>
          <w:rFonts w:ascii="Times New Roman" w:hAnsi="Times New Roman" w:cs="Times New Roman"/>
          <w:bCs/>
          <w:iCs/>
          <w:sz w:val="28"/>
          <w:szCs w:val="28"/>
        </w:rPr>
        <w:t>фиолетовый</w:t>
      </w:r>
      <w:proofErr w:type="gramEnd"/>
      <w:r w:rsidRPr="00D25108">
        <w:rPr>
          <w:rFonts w:ascii="Times New Roman" w:hAnsi="Times New Roman" w:cs="Times New Roman"/>
          <w:bCs/>
          <w:iCs/>
          <w:sz w:val="28"/>
          <w:szCs w:val="28"/>
        </w:rPr>
        <w:t xml:space="preserve"> цвета, но бывают виды и других расцветок.</w:t>
      </w:r>
      <w:r w:rsidRPr="00D25108">
        <w:rPr>
          <w:rFonts w:ascii="Times New Roman" w:hAnsi="Times New Roman" w:cs="Times New Roman"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bCs/>
          <w:iCs/>
          <w:sz w:val="28"/>
          <w:szCs w:val="28"/>
        </w:rPr>
        <w:t>С начала лета живокость начинает цвести и плодоносить, и так вплоть до конца летнего периода.</w:t>
      </w:r>
    </w:p>
    <w:p w:rsidR="005325D6" w:rsidRPr="005325D6" w:rsidRDefault="00CD6A96" w:rsidP="005325D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5108">
        <w:rPr>
          <w:rFonts w:ascii="Times New Roman" w:hAnsi="Times New Roman" w:cs="Times New Roman"/>
          <w:bCs/>
          <w:iCs/>
          <w:sz w:val="28"/>
          <w:szCs w:val="28"/>
        </w:rPr>
        <w:t>Составленный календарь декоративности растений в миксбордере (табл.1) свидетельствует о продолжительной декоративности подобранных лекарственных растений.</w:t>
      </w:r>
    </w:p>
    <w:p w:rsidR="00AF30B4" w:rsidRPr="00D25108" w:rsidRDefault="00CD6A96" w:rsidP="00742355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25108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</w:p>
    <w:p w:rsidR="00AF30B4" w:rsidRPr="00D25108" w:rsidRDefault="00CD6A96" w:rsidP="00742355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25108">
        <w:rPr>
          <w:rFonts w:ascii="Times New Roman" w:hAnsi="Times New Roman" w:cs="Times New Roman"/>
          <w:bCs/>
          <w:iCs/>
          <w:sz w:val="28"/>
          <w:szCs w:val="28"/>
        </w:rPr>
        <w:t>Календарь декоративности растений в миксбордере</w:t>
      </w:r>
    </w:p>
    <w:tbl>
      <w:tblPr>
        <w:tblStyle w:val="a3"/>
        <w:tblW w:w="9180" w:type="dxa"/>
        <w:tblLayout w:type="fixed"/>
        <w:tblLook w:val="04A0"/>
      </w:tblPr>
      <w:tblGrid>
        <w:gridCol w:w="675"/>
        <w:gridCol w:w="3119"/>
        <w:gridCol w:w="850"/>
        <w:gridCol w:w="993"/>
        <w:gridCol w:w="992"/>
        <w:gridCol w:w="1134"/>
        <w:gridCol w:w="1417"/>
      </w:tblGrid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Название растений</w:t>
            </w:r>
          </w:p>
        </w:tc>
        <w:tc>
          <w:tcPr>
            <w:tcW w:w="850" w:type="dxa"/>
          </w:tcPr>
          <w:p w:rsidR="00CD6A96" w:rsidRPr="00742355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423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Июнь 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Июль 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Август 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Сентябрь 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Тимьян ползучий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Клевер луговой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Термопсис ланцетный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Иссоп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Зверобой продырявленный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742355" w:rsidRPr="00D25108" w:rsidTr="00742355">
        <w:tc>
          <w:tcPr>
            <w:tcW w:w="675" w:type="dxa"/>
          </w:tcPr>
          <w:p w:rsidR="00CD6A96" w:rsidRPr="00D25108" w:rsidRDefault="00742355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D6A96" w:rsidRPr="00D25108" w:rsidRDefault="00CD6A96" w:rsidP="0074235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Живокость</w:t>
            </w:r>
          </w:p>
        </w:tc>
        <w:tc>
          <w:tcPr>
            <w:tcW w:w="850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D6A96" w:rsidRPr="00D25108" w:rsidRDefault="00CD6A96" w:rsidP="0074235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D6A96" w:rsidRPr="00D25108" w:rsidRDefault="00CD6A96" w:rsidP="007423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51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</w:tbl>
    <w:p w:rsidR="00AF30B4" w:rsidRPr="00D25108" w:rsidRDefault="00AF30B4" w:rsidP="0074235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42355" w:rsidRPr="00EA78E6" w:rsidRDefault="00494A5A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D25108">
        <w:rPr>
          <w:rFonts w:ascii="Times New Roman" w:hAnsi="Times New Roman" w:cs="Times New Roman"/>
          <w:sz w:val="28"/>
          <w:szCs w:val="28"/>
        </w:rPr>
        <w:t xml:space="preserve"> Лекарственные растения очень перспективны в декоративном </w:t>
      </w:r>
      <w:r w:rsidR="00992AD0" w:rsidRPr="00D25108">
        <w:rPr>
          <w:rFonts w:ascii="Times New Roman" w:hAnsi="Times New Roman" w:cs="Times New Roman"/>
          <w:sz w:val="28"/>
          <w:szCs w:val="28"/>
        </w:rPr>
        <w:t>садоводстве и озеле</w:t>
      </w:r>
      <w:r w:rsidR="00AF30B4" w:rsidRPr="00D25108">
        <w:rPr>
          <w:rFonts w:ascii="Times New Roman" w:hAnsi="Times New Roman" w:cs="Times New Roman"/>
          <w:sz w:val="28"/>
          <w:szCs w:val="28"/>
        </w:rPr>
        <w:t>не</w:t>
      </w:r>
      <w:r w:rsidR="00992AD0" w:rsidRPr="00D25108">
        <w:rPr>
          <w:rFonts w:ascii="Times New Roman" w:hAnsi="Times New Roman" w:cs="Times New Roman"/>
          <w:sz w:val="28"/>
          <w:szCs w:val="28"/>
        </w:rPr>
        <w:t>нии</w:t>
      </w:r>
      <w:r w:rsidRPr="00D25108">
        <w:rPr>
          <w:rFonts w:ascii="Times New Roman" w:hAnsi="Times New Roman" w:cs="Times New Roman"/>
          <w:sz w:val="28"/>
          <w:szCs w:val="28"/>
        </w:rPr>
        <w:t xml:space="preserve"> приусадебного участка, но при создании ландшафтных форм необходимо учитывать цветовую гамму используемых растений, лечебное действие, отсутствие побочных эффектов, гармоничное сочетание растений между собой, период цветения</w:t>
      </w:r>
      <w:r w:rsidR="00AF30B4" w:rsidRPr="00D25108">
        <w:rPr>
          <w:rFonts w:ascii="Times New Roman" w:hAnsi="Times New Roman" w:cs="Times New Roman"/>
          <w:sz w:val="28"/>
          <w:szCs w:val="28"/>
        </w:rPr>
        <w:t xml:space="preserve">. </w:t>
      </w:r>
      <w:r w:rsidRPr="00D25108">
        <w:rPr>
          <w:rFonts w:ascii="Times New Roman" w:hAnsi="Times New Roman" w:cs="Times New Roman"/>
          <w:sz w:val="28"/>
          <w:szCs w:val="28"/>
        </w:rPr>
        <w:t>Разработанный лекарственный миксбордер с растени</w:t>
      </w:r>
      <w:r w:rsidR="00992AD0" w:rsidRPr="00D25108">
        <w:rPr>
          <w:rFonts w:ascii="Times New Roman" w:hAnsi="Times New Roman" w:cs="Times New Roman"/>
          <w:sz w:val="28"/>
          <w:szCs w:val="28"/>
        </w:rPr>
        <w:t>ями используемые для лечения заболеваний органов дыхания</w:t>
      </w:r>
      <w:r w:rsidR="00992AD0" w:rsidRPr="00D25108">
        <w:rPr>
          <w:rFonts w:ascii="Times New Roman" w:hAnsi="Times New Roman" w:cs="Times New Roman"/>
          <w:b/>
          <w:sz w:val="28"/>
          <w:szCs w:val="28"/>
        </w:rPr>
        <w:t>.</w:t>
      </w:r>
      <w:r w:rsidRPr="00D25108">
        <w:rPr>
          <w:rFonts w:ascii="Times New Roman" w:hAnsi="Times New Roman" w:cs="Times New Roman"/>
          <w:sz w:val="28"/>
          <w:szCs w:val="28"/>
        </w:rPr>
        <w:t xml:space="preserve"> (</w:t>
      </w:r>
      <w:r w:rsidR="006F7D54" w:rsidRPr="00D25108">
        <w:rPr>
          <w:rFonts w:ascii="Times New Roman" w:hAnsi="Times New Roman" w:cs="Times New Roman"/>
          <w:sz w:val="28"/>
          <w:szCs w:val="28"/>
        </w:rPr>
        <w:t>Тимьян ползучий (</w:t>
      </w:r>
      <w:r w:rsidR="003F180C" w:rsidRPr="00D25108">
        <w:rPr>
          <w:rFonts w:ascii="Times New Roman" w:hAnsi="Times New Roman" w:cs="Times New Roman"/>
          <w:sz w:val="28"/>
          <w:szCs w:val="28"/>
        </w:rPr>
        <w:t>чабрец), клевер луговой, термопсис ланцетный, иссоп, зверобой продырявленный, живокость (дельфиниум</w:t>
      </w:r>
      <w:r w:rsidRPr="00D25108">
        <w:rPr>
          <w:rFonts w:ascii="Times New Roman" w:hAnsi="Times New Roman" w:cs="Times New Roman"/>
          <w:sz w:val="28"/>
          <w:szCs w:val="28"/>
        </w:rPr>
        <w:t>)</w:t>
      </w:r>
      <w:r w:rsidR="003F180C" w:rsidRPr="00D25108">
        <w:rPr>
          <w:rFonts w:ascii="Times New Roman" w:hAnsi="Times New Roman" w:cs="Times New Roman"/>
          <w:sz w:val="28"/>
          <w:szCs w:val="28"/>
        </w:rPr>
        <w:t>)</w:t>
      </w:r>
      <w:r w:rsidRPr="00D25108">
        <w:rPr>
          <w:rFonts w:ascii="Times New Roman" w:hAnsi="Times New Roman" w:cs="Times New Roman"/>
          <w:sz w:val="28"/>
          <w:szCs w:val="28"/>
        </w:rPr>
        <w:t xml:space="preserve"> характеризуется продолжительной декоративностью и может быть рекомендован для размещения на приусадебных участках.</w:t>
      </w:r>
    </w:p>
    <w:p w:rsidR="005325D6" w:rsidRPr="00EA78E6" w:rsidRDefault="005325D6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3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References</w:t>
      </w:r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Malankina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, E.L. Medicinal plants on the backyard.  </w:t>
      </w:r>
      <w:proofErr w:type="gramStart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CJSC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Fiton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+, 2005.-272p.</w:t>
      </w:r>
      <w:proofErr w:type="gramEnd"/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D174A">
        <w:rPr>
          <w:rFonts w:ascii="Times New Roman" w:hAnsi="Times New Roman" w:cs="Times New Roman"/>
          <w:sz w:val="28"/>
          <w:szCs w:val="28"/>
          <w:lang w:val="en-US"/>
        </w:rPr>
        <w:t>N. Yu</w:t>
      </w:r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>Polomoshnova</w:t>
      </w:r>
      <w:proofErr w:type="spellEnd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>Bessmolnaya</w:t>
      </w:r>
      <w:proofErr w:type="spellEnd"/>
      <w:r w:rsidR="000D174A"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2355">
        <w:rPr>
          <w:rFonts w:ascii="Times New Roman" w:hAnsi="Times New Roman" w:cs="Times New Roman"/>
          <w:sz w:val="28"/>
          <w:szCs w:val="28"/>
          <w:lang w:val="en-US"/>
        </w:rPr>
        <w:t>Medicinal and essential oil plants.</w:t>
      </w:r>
      <w:proofErr w:type="gram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- Ulan-Ude, 2014.</w:t>
      </w:r>
    </w:p>
    <w:p w:rsidR="00742355" w:rsidRPr="00742355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3. Perennial wild medicinal herbs: a textbook / F.N.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Rykalin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, G.I.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Chudilin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, S.V.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Cherpak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 - Samara: RIC SGSHA, 2013.-258p.</w:t>
      </w:r>
    </w:p>
    <w:p w:rsidR="00494A5A" w:rsidRPr="00EA78E6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35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742355">
        <w:rPr>
          <w:rFonts w:ascii="Times New Roman" w:hAnsi="Times New Roman" w:cs="Times New Roman"/>
          <w:sz w:val="28"/>
          <w:szCs w:val="28"/>
          <w:lang w:val="en-US"/>
        </w:rPr>
        <w:t>Malankina</w:t>
      </w:r>
      <w:proofErr w:type="spellEnd"/>
      <w:r w:rsidRPr="00742355">
        <w:rPr>
          <w:rFonts w:ascii="Times New Roman" w:hAnsi="Times New Roman" w:cs="Times New Roman"/>
          <w:sz w:val="28"/>
          <w:szCs w:val="28"/>
          <w:lang w:val="en-US"/>
        </w:rPr>
        <w:t>, L.E. Medicinal plants for a small garden, balconies and patios. [Electronic resource</w:t>
      </w:r>
      <w:proofErr w:type="gramStart"/>
      <w:r w:rsidRPr="00742355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742355">
        <w:rPr>
          <w:rFonts w:ascii="Times New Roman" w:hAnsi="Times New Roman" w:cs="Times New Roman"/>
          <w:sz w:val="28"/>
          <w:szCs w:val="28"/>
          <w:lang w:val="en-US"/>
        </w:rPr>
        <w:t>- Access mode: http://www.greeninfo.ru/landscape/flower_beds/lekarstvennie-rastenija-dlja-malogo-sada-balkonov-i-patio-_art.html (Date of circulation 7/04/2016)</w:t>
      </w:r>
    </w:p>
    <w:p w:rsidR="00742355" w:rsidRPr="00EA78E6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A5A" w:rsidRPr="00D25108" w:rsidRDefault="00742355" w:rsidP="007423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A78E6" w:rsidRPr="00D25108" w:rsidRDefault="00EA78E6" w:rsidP="0074235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Маланкина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, Е.Л. Лекарственные растения на приусадебном участке. </w:t>
      </w:r>
      <w:r w:rsidRPr="00742355">
        <w:rPr>
          <w:rFonts w:ascii="Times New Roman" w:hAnsi="Times New Roman" w:cs="Times New Roman"/>
          <w:sz w:val="28"/>
          <w:szCs w:val="28"/>
        </w:rPr>
        <w:t xml:space="preserve"> </w:t>
      </w:r>
      <w:r w:rsidRPr="00D25108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Фитон+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», 2005.-272с.</w:t>
      </w:r>
    </w:p>
    <w:p w:rsidR="00EA78E6" w:rsidRPr="00D25108" w:rsidRDefault="00EA78E6" w:rsidP="0074235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Маланкина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, Л.Е. Лекарственные растения для малого сада, балконов и патио. [Электронный ресурс].- Режим доступа: http://www.greeninfo.ru/landscape/flower_beds/lekarstvennie-rastenija-dlja-malogo-sada-balkonov</w:t>
      </w:r>
      <w:r>
        <w:rPr>
          <w:rFonts w:ascii="Times New Roman" w:hAnsi="Times New Roman" w:cs="Times New Roman"/>
          <w:sz w:val="28"/>
          <w:szCs w:val="28"/>
        </w:rPr>
        <w:t>-i-patio-_art.html (Дата обраще</w:t>
      </w:r>
      <w:r w:rsidRPr="00D25108">
        <w:rPr>
          <w:rFonts w:ascii="Times New Roman" w:hAnsi="Times New Roman" w:cs="Times New Roman"/>
          <w:sz w:val="28"/>
          <w:szCs w:val="28"/>
        </w:rPr>
        <w:t>ния 7.04.2016)</w:t>
      </w:r>
    </w:p>
    <w:p w:rsidR="00EA78E6" w:rsidRPr="00D25108" w:rsidRDefault="00EA78E6" w:rsidP="0074235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t>Многолетние д</w:t>
      </w:r>
      <w:r>
        <w:rPr>
          <w:rFonts w:ascii="Times New Roman" w:hAnsi="Times New Roman" w:cs="Times New Roman"/>
          <w:sz w:val="28"/>
          <w:szCs w:val="28"/>
        </w:rPr>
        <w:t>икорастущие лекарственные травы</w:t>
      </w:r>
      <w:r w:rsidRPr="00D25108">
        <w:rPr>
          <w:rFonts w:ascii="Times New Roman" w:hAnsi="Times New Roman" w:cs="Times New Roman"/>
          <w:sz w:val="28"/>
          <w:szCs w:val="28"/>
        </w:rPr>
        <w:t xml:space="preserve">: учебное пособие / Ф.Н.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Рыкалин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Чудилин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>, С.В. Черпак.- Самара: РИЦ СГСХА, 2013.-258с.</w:t>
      </w:r>
    </w:p>
    <w:p w:rsidR="00EA78E6" w:rsidRPr="00D25108" w:rsidRDefault="00EA78E6" w:rsidP="0074235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08">
        <w:rPr>
          <w:rFonts w:ascii="Times New Roman" w:hAnsi="Times New Roman" w:cs="Times New Roman"/>
          <w:sz w:val="28"/>
          <w:szCs w:val="28"/>
        </w:rPr>
        <w:t xml:space="preserve">Н. Ю.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Поломошнова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, М. Я. </w:t>
      </w:r>
      <w:proofErr w:type="spellStart"/>
      <w:r w:rsidRPr="00D25108">
        <w:rPr>
          <w:rFonts w:ascii="Times New Roman" w:hAnsi="Times New Roman" w:cs="Times New Roman"/>
          <w:sz w:val="28"/>
          <w:szCs w:val="28"/>
        </w:rPr>
        <w:t>Бессмольная</w:t>
      </w:r>
      <w:proofErr w:type="spellEnd"/>
      <w:r w:rsidRPr="00D25108">
        <w:rPr>
          <w:rFonts w:ascii="Times New Roman" w:hAnsi="Times New Roman" w:cs="Times New Roman"/>
          <w:sz w:val="28"/>
          <w:szCs w:val="28"/>
        </w:rPr>
        <w:t xml:space="preserve"> Лекарственные и эфиромасличные растения</w:t>
      </w:r>
      <w:r w:rsidRPr="000D174A">
        <w:rPr>
          <w:rFonts w:ascii="Times New Roman" w:hAnsi="Times New Roman" w:cs="Times New Roman"/>
          <w:sz w:val="28"/>
          <w:szCs w:val="28"/>
        </w:rPr>
        <w:t>.</w:t>
      </w:r>
      <w:r w:rsidRPr="00D25108">
        <w:rPr>
          <w:rFonts w:ascii="Times New Roman" w:hAnsi="Times New Roman" w:cs="Times New Roman"/>
          <w:sz w:val="28"/>
          <w:szCs w:val="28"/>
        </w:rPr>
        <w:t xml:space="preserve"> – Улан-Удэ, 2014.</w:t>
      </w:r>
    </w:p>
    <w:sectPr w:rsidR="00EA78E6" w:rsidRPr="00D25108" w:rsidSect="00D2510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4C9"/>
    <w:multiLevelType w:val="hybridMultilevel"/>
    <w:tmpl w:val="AAD68606"/>
    <w:lvl w:ilvl="0" w:tplc="D77AFA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96DE0"/>
    <w:multiLevelType w:val="hybridMultilevel"/>
    <w:tmpl w:val="13E480AC"/>
    <w:lvl w:ilvl="0" w:tplc="B846F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27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0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8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4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C3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6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967AED"/>
    <w:multiLevelType w:val="hybridMultilevel"/>
    <w:tmpl w:val="DE8E8830"/>
    <w:lvl w:ilvl="0" w:tplc="8C924A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D6DAD"/>
    <w:multiLevelType w:val="hybridMultilevel"/>
    <w:tmpl w:val="DF56AB58"/>
    <w:lvl w:ilvl="0" w:tplc="7138F0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54A9B"/>
    <w:multiLevelType w:val="hybridMultilevel"/>
    <w:tmpl w:val="A3E4014A"/>
    <w:lvl w:ilvl="0" w:tplc="8C924A52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EDB"/>
    <w:rsid w:val="0004686D"/>
    <w:rsid w:val="000D174A"/>
    <w:rsid w:val="001817F9"/>
    <w:rsid w:val="001E09CD"/>
    <w:rsid w:val="00220F57"/>
    <w:rsid w:val="002248E3"/>
    <w:rsid w:val="002D5944"/>
    <w:rsid w:val="003142BC"/>
    <w:rsid w:val="00321005"/>
    <w:rsid w:val="00343EDB"/>
    <w:rsid w:val="003F180C"/>
    <w:rsid w:val="00431387"/>
    <w:rsid w:val="004453D2"/>
    <w:rsid w:val="00466809"/>
    <w:rsid w:val="00494A5A"/>
    <w:rsid w:val="004C524E"/>
    <w:rsid w:val="00525855"/>
    <w:rsid w:val="005325D6"/>
    <w:rsid w:val="00543CEE"/>
    <w:rsid w:val="00612A2A"/>
    <w:rsid w:val="006B7307"/>
    <w:rsid w:val="006D5C2D"/>
    <w:rsid w:val="006F7D54"/>
    <w:rsid w:val="00742355"/>
    <w:rsid w:val="007D44C1"/>
    <w:rsid w:val="00812DD0"/>
    <w:rsid w:val="00992AD0"/>
    <w:rsid w:val="009E7E48"/>
    <w:rsid w:val="00AF30B4"/>
    <w:rsid w:val="00CD6A96"/>
    <w:rsid w:val="00D25108"/>
    <w:rsid w:val="00D3052E"/>
    <w:rsid w:val="00EA78E6"/>
    <w:rsid w:val="00EB08D7"/>
    <w:rsid w:val="00EF682D"/>
    <w:rsid w:val="00F0402B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9F81-7C5A-42C1-8EC9-791DB64F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123</cp:lastModifiedBy>
  <cp:revision>14</cp:revision>
  <dcterms:created xsi:type="dcterms:W3CDTF">2017-09-08T07:15:00Z</dcterms:created>
  <dcterms:modified xsi:type="dcterms:W3CDTF">2017-09-09T01:52:00Z</dcterms:modified>
</cp:coreProperties>
</file>