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A8" w:rsidRPr="00F90075" w:rsidRDefault="00F34C1B" w:rsidP="00F90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075">
        <w:rPr>
          <w:rFonts w:ascii="Times New Roman" w:hAnsi="Times New Roman" w:cs="Times New Roman"/>
          <w:b/>
          <w:sz w:val="28"/>
          <w:szCs w:val="28"/>
        </w:rPr>
        <w:t xml:space="preserve">Анализ требований к современным </w:t>
      </w:r>
      <w:r w:rsidR="00F90075" w:rsidRPr="00F90075">
        <w:rPr>
          <w:rFonts w:ascii="Times New Roman" w:hAnsi="Times New Roman" w:cs="Times New Roman"/>
          <w:b/>
          <w:sz w:val="28"/>
          <w:szCs w:val="28"/>
        </w:rPr>
        <w:t>электросчетчикам</w:t>
      </w:r>
    </w:p>
    <w:p w:rsidR="00F34C1B" w:rsidRPr="00F90075" w:rsidRDefault="00F34C1B">
      <w:pPr>
        <w:rPr>
          <w:rFonts w:ascii="Times New Roman" w:hAnsi="Times New Roman" w:cs="Times New Roman"/>
          <w:sz w:val="28"/>
          <w:szCs w:val="28"/>
        </w:rPr>
      </w:pPr>
    </w:p>
    <w:p w:rsidR="00F34C1B" w:rsidRDefault="00F34C1B" w:rsidP="00F9007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90075">
        <w:rPr>
          <w:rFonts w:ascii="Times New Roman" w:hAnsi="Times New Roman" w:cs="Times New Roman"/>
          <w:sz w:val="28"/>
          <w:szCs w:val="28"/>
        </w:rPr>
        <w:t>Поддубняк</w:t>
      </w:r>
      <w:proofErr w:type="spellEnd"/>
      <w:r w:rsidRPr="00F90075">
        <w:rPr>
          <w:rFonts w:ascii="Times New Roman" w:hAnsi="Times New Roman" w:cs="Times New Roman"/>
          <w:sz w:val="28"/>
          <w:szCs w:val="28"/>
        </w:rPr>
        <w:t xml:space="preserve"> Анастасия Михайловна</w:t>
      </w:r>
    </w:p>
    <w:p w:rsidR="00F90075" w:rsidRPr="00F90075" w:rsidRDefault="00F90075" w:rsidP="00F900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0075" w:rsidRPr="00730677" w:rsidRDefault="00F90075" w:rsidP="00F9007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Институт сферы обслуживания и предпринимательства (филиал Донского государственного технического университета) </w:t>
      </w:r>
    </w:p>
    <w:p w:rsidR="00F90075" w:rsidRPr="00930606" w:rsidRDefault="00F90075" w:rsidP="00F90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30677">
        <w:rPr>
          <w:rFonts w:ascii="Times New Roman" w:hAnsi="Times New Roman" w:cs="Times New Roman"/>
          <w:b/>
          <w:sz w:val="28"/>
        </w:rPr>
        <w:t>Аннотация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В статье произведен анализ основных требований к современным средствам измерения потребления активной и реактивной электрической мощности; приводится обзор и анализ основных нормативных документов, регламентирующих п</w:t>
      </w:r>
      <w:r w:rsidR="004F23CD">
        <w:rPr>
          <w:rFonts w:ascii="Times New Roman" w:hAnsi="Times New Roman" w:cs="Times New Roman"/>
          <w:sz w:val="28"/>
        </w:rPr>
        <w:t>араметры данных приборов учета.</w:t>
      </w:r>
      <w:bookmarkStart w:id="0" w:name="_GoBack"/>
      <w:bookmarkEnd w:id="0"/>
    </w:p>
    <w:p w:rsidR="00F90075" w:rsidRPr="00024E13" w:rsidRDefault="00F90075" w:rsidP="00F90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Ключевые слова: </w:t>
      </w:r>
      <w:r>
        <w:rPr>
          <w:rFonts w:ascii="Times New Roman" w:hAnsi="Times New Roman" w:cs="Times New Roman"/>
          <w:sz w:val="28"/>
        </w:rPr>
        <w:t>Измерения, мощность, электрические счетчики.</w:t>
      </w:r>
    </w:p>
    <w:p w:rsidR="00F34C1B" w:rsidRPr="00F90075" w:rsidRDefault="00F34C1B">
      <w:pPr>
        <w:rPr>
          <w:rFonts w:ascii="Times New Roman" w:hAnsi="Times New Roman" w:cs="Times New Roman"/>
          <w:sz w:val="28"/>
          <w:szCs w:val="28"/>
        </w:rPr>
      </w:pPr>
    </w:p>
    <w:p w:rsidR="00F34C1B" w:rsidRPr="00F90075" w:rsidRDefault="00F34C1B" w:rsidP="00F34C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РФ от 4 мая 2012 г. № 442 «О функционировании розничных рынков электрической энергии, полном и (или) частичном ограничении режима потребления электрической энергии», система учета предусматривает несколько категорий субъектов рынка (таблица 1) [1]. Для каждого субъекта выдвигаются вполне конкретные требования к приборам учета.</w:t>
      </w:r>
    </w:p>
    <w:p w:rsidR="00F34C1B" w:rsidRDefault="00F90075" w:rsidP="00F34C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принимаются вполне конкретные меры по принуждению индивидуальных потребителей к установке приборов учета. Так, например, при отсутствии счетчика оплата по потреблению формируется по установленным нормам, исходя из числа проживающих лиц. Практика показывает, что в этом случае полученные значения оказываются выше, чем реальные показания при наличии прибора учета.</w:t>
      </w:r>
    </w:p>
    <w:p w:rsidR="00F90075" w:rsidRDefault="00F90075" w:rsidP="00F34C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75" w:rsidRDefault="00F90075" w:rsidP="00F34C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75" w:rsidRDefault="00F90075" w:rsidP="00F34C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75" w:rsidRPr="00F90075" w:rsidRDefault="00F90075" w:rsidP="00F34C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C1B" w:rsidRPr="00F90075" w:rsidRDefault="00F90075" w:rsidP="00F900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Таблица 1 -</w:t>
      </w:r>
      <w:r w:rsidR="00F34C1B" w:rsidRPr="00F900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Особенности приборов учета для различных категорий потребителей</w:t>
      </w:r>
    </w:p>
    <w:tbl>
      <w:tblPr>
        <w:tblW w:w="4979" w:type="pct"/>
        <w:tblBorders>
          <w:top w:val="single" w:sz="12" w:space="0" w:color="989DA7"/>
          <w:left w:val="single" w:sz="12" w:space="0" w:color="989DA7"/>
          <w:bottom w:val="single" w:sz="12" w:space="0" w:color="989DA7"/>
          <w:right w:val="single" w:sz="12" w:space="0" w:color="989DA7"/>
          <w:insideH w:val="single" w:sz="12" w:space="0" w:color="989DA7"/>
          <w:insideV w:val="single" w:sz="12" w:space="0" w:color="989DA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5"/>
        <w:gridCol w:w="1524"/>
        <w:gridCol w:w="2397"/>
      </w:tblGrid>
      <w:tr w:rsidR="00F34C1B" w:rsidRPr="00F90075" w:rsidTr="004B3F18">
        <w:tc>
          <w:tcPr>
            <w:tcW w:w="5926" w:type="dxa"/>
            <w:shd w:val="clear" w:color="auto" w:fill="989DA7"/>
            <w:vAlign w:val="center"/>
            <w:hideMark/>
          </w:tcPr>
          <w:p w:rsidR="00F34C1B" w:rsidRPr="00F90075" w:rsidRDefault="00F34C1B" w:rsidP="00F34C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рынка электроэнергии</w:t>
            </w:r>
          </w:p>
        </w:tc>
        <w:tc>
          <w:tcPr>
            <w:tcW w:w="1550" w:type="dxa"/>
            <w:shd w:val="clear" w:color="auto" w:fill="989DA7"/>
            <w:vAlign w:val="center"/>
            <w:hideMark/>
          </w:tcPr>
          <w:p w:rsidR="00F34C1B" w:rsidRPr="00F90075" w:rsidRDefault="00F34C1B" w:rsidP="00F34C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Напряжение, </w:t>
            </w:r>
            <w:proofErr w:type="spellStart"/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603" w:type="dxa"/>
            <w:shd w:val="clear" w:color="auto" w:fill="989DA7"/>
            <w:vAlign w:val="center"/>
            <w:hideMark/>
          </w:tcPr>
          <w:p w:rsidR="00F34C1B" w:rsidRPr="00F90075" w:rsidRDefault="00F34C1B" w:rsidP="00F34C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точности прибора учета</w:t>
            </w:r>
          </w:p>
        </w:tc>
      </w:tr>
      <w:tr w:rsidR="00F34C1B" w:rsidRPr="00F90075" w:rsidTr="004B3F18">
        <w:tc>
          <w:tcPr>
            <w:tcW w:w="5926" w:type="dxa"/>
            <w:shd w:val="clear" w:color="auto" w:fill="FFFFFF"/>
            <w:vAlign w:val="center"/>
            <w:hideMark/>
          </w:tcPr>
          <w:p w:rsidR="00F34C1B" w:rsidRPr="00F90075" w:rsidRDefault="00F34C1B" w:rsidP="00F34C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(индивидуальные приборы учета)</w:t>
            </w:r>
          </w:p>
        </w:tc>
        <w:tc>
          <w:tcPr>
            <w:tcW w:w="1550" w:type="dxa"/>
            <w:shd w:val="clear" w:color="auto" w:fill="FFFFFF"/>
            <w:vAlign w:val="center"/>
            <w:hideMark/>
          </w:tcPr>
          <w:p w:rsidR="00F34C1B" w:rsidRPr="00F90075" w:rsidRDefault="00F34C1B" w:rsidP="00F34C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603" w:type="dxa"/>
            <w:shd w:val="clear" w:color="auto" w:fill="FFFFFF"/>
            <w:vAlign w:val="center"/>
            <w:hideMark/>
          </w:tcPr>
          <w:p w:rsidR="00F34C1B" w:rsidRPr="00F90075" w:rsidRDefault="00F34C1B" w:rsidP="00F34C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и выше</w:t>
            </w:r>
          </w:p>
        </w:tc>
      </w:tr>
      <w:tr w:rsidR="00F34C1B" w:rsidRPr="00F90075" w:rsidTr="004B3F18">
        <w:tc>
          <w:tcPr>
            <w:tcW w:w="5926" w:type="dxa"/>
            <w:shd w:val="clear" w:color="auto" w:fill="FFFFFF"/>
            <w:vAlign w:val="center"/>
            <w:hideMark/>
          </w:tcPr>
          <w:p w:rsidR="00F34C1B" w:rsidRPr="00F90075" w:rsidRDefault="00F34C1B" w:rsidP="00F34C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(общедомовые приборы учета)</w:t>
            </w:r>
          </w:p>
        </w:tc>
        <w:tc>
          <w:tcPr>
            <w:tcW w:w="1550" w:type="dxa"/>
            <w:shd w:val="clear" w:color="auto" w:fill="FFFFFF"/>
            <w:vAlign w:val="center"/>
            <w:hideMark/>
          </w:tcPr>
          <w:p w:rsidR="00F34C1B" w:rsidRPr="00F90075" w:rsidRDefault="00F34C1B" w:rsidP="00F34C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603" w:type="dxa"/>
            <w:shd w:val="clear" w:color="auto" w:fill="FFFFFF"/>
            <w:vAlign w:val="center"/>
            <w:hideMark/>
          </w:tcPr>
          <w:p w:rsidR="00F34C1B" w:rsidRPr="00F90075" w:rsidRDefault="00F34C1B" w:rsidP="00F34C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и выше</w:t>
            </w:r>
          </w:p>
        </w:tc>
      </w:tr>
      <w:tr w:rsidR="00F34C1B" w:rsidRPr="00F90075" w:rsidTr="004B3F18">
        <w:tc>
          <w:tcPr>
            <w:tcW w:w="5926" w:type="dxa"/>
            <w:shd w:val="clear" w:color="auto" w:fill="FFFFFF"/>
            <w:vAlign w:val="center"/>
            <w:hideMark/>
          </w:tcPr>
          <w:p w:rsidR="00F34C1B" w:rsidRPr="00F90075" w:rsidRDefault="00F34C1B" w:rsidP="00F34C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 с потребляемой мощностью менее 670 кВт</w:t>
            </w:r>
          </w:p>
        </w:tc>
        <w:tc>
          <w:tcPr>
            <w:tcW w:w="1550" w:type="dxa"/>
            <w:shd w:val="clear" w:color="auto" w:fill="FFFFFF"/>
            <w:vAlign w:val="center"/>
            <w:hideMark/>
          </w:tcPr>
          <w:p w:rsidR="00F34C1B" w:rsidRPr="00F90075" w:rsidRDefault="00F34C1B" w:rsidP="00F34C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&lt;35</w:t>
            </w:r>
          </w:p>
        </w:tc>
        <w:tc>
          <w:tcPr>
            <w:tcW w:w="2603" w:type="dxa"/>
            <w:shd w:val="clear" w:color="auto" w:fill="FFFFFF"/>
            <w:vAlign w:val="center"/>
            <w:hideMark/>
          </w:tcPr>
          <w:p w:rsidR="00F34C1B" w:rsidRPr="00F90075" w:rsidRDefault="00F34C1B" w:rsidP="00F34C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и выше</w:t>
            </w:r>
          </w:p>
        </w:tc>
      </w:tr>
      <w:tr w:rsidR="00F34C1B" w:rsidRPr="00F90075" w:rsidTr="004B3F18">
        <w:tc>
          <w:tcPr>
            <w:tcW w:w="5926" w:type="dxa"/>
            <w:shd w:val="clear" w:color="auto" w:fill="FFFFFF"/>
            <w:vAlign w:val="center"/>
            <w:hideMark/>
          </w:tcPr>
          <w:p w:rsidR="00F34C1B" w:rsidRPr="00F90075" w:rsidRDefault="00F34C1B" w:rsidP="00F34C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 с потребляемой мощностью менее 670 кВт</w:t>
            </w:r>
          </w:p>
        </w:tc>
        <w:tc>
          <w:tcPr>
            <w:tcW w:w="1550" w:type="dxa"/>
            <w:shd w:val="clear" w:color="auto" w:fill="FFFFFF"/>
            <w:vAlign w:val="center"/>
            <w:hideMark/>
          </w:tcPr>
          <w:p w:rsidR="00F34C1B" w:rsidRPr="00F90075" w:rsidRDefault="00F34C1B" w:rsidP="00F34C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&gt;110</w:t>
            </w:r>
          </w:p>
        </w:tc>
        <w:tc>
          <w:tcPr>
            <w:tcW w:w="2603" w:type="dxa"/>
            <w:shd w:val="clear" w:color="auto" w:fill="FFFFFF"/>
            <w:vAlign w:val="center"/>
            <w:hideMark/>
          </w:tcPr>
          <w:p w:rsidR="00F34C1B" w:rsidRPr="00F90075" w:rsidRDefault="00F34C1B" w:rsidP="00F34C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0,5S и выше</w:t>
            </w:r>
          </w:p>
        </w:tc>
      </w:tr>
      <w:tr w:rsidR="00F34C1B" w:rsidRPr="00F90075" w:rsidTr="004B3F18">
        <w:tc>
          <w:tcPr>
            <w:tcW w:w="5926" w:type="dxa"/>
            <w:shd w:val="clear" w:color="auto" w:fill="FFFFFF"/>
            <w:vAlign w:val="center"/>
            <w:hideMark/>
          </w:tcPr>
          <w:p w:rsidR="00F34C1B" w:rsidRPr="00F90075" w:rsidRDefault="00F34C1B" w:rsidP="00F34C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 с потребляемой мощностью более 670 кВт</w:t>
            </w:r>
          </w:p>
        </w:tc>
        <w:tc>
          <w:tcPr>
            <w:tcW w:w="1550" w:type="dxa"/>
            <w:shd w:val="clear" w:color="auto" w:fill="FFFFFF"/>
            <w:vAlign w:val="center"/>
            <w:hideMark/>
          </w:tcPr>
          <w:p w:rsidR="00F34C1B" w:rsidRPr="00F90075" w:rsidRDefault="00F34C1B" w:rsidP="00F34C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603" w:type="dxa"/>
            <w:shd w:val="clear" w:color="auto" w:fill="FFFFFF"/>
            <w:vAlign w:val="center"/>
            <w:hideMark/>
          </w:tcPr>
          <w:p w:rsidR="00F34C1B" w:rsidRPr="00F90075" w:rsidRDefault="00F34C1B" w:rsidP="00F34C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0,5S и выше, хранение почасовых показаний за 120 дней</w:t>
            </w:r>
          </w:p>
        </w:tc>
      </w:tr>
      <w:tr w:rsidR="00F34C1B" w:rsidRPr="00F90075" w:rsidTr="004B3F18">
        <w:tc>
          <w:tcPr>
            <w:tcW w:w="5926" w:type="dxa"/>
            <w:shd w:val="clear" w:color="auto" w:fill="FFFFFF"/>
            <w:vAlign w:val="center"/>
            <w:hideMark/>
          </w:tcPr>
          <w:p w:rsidR="00F34C1B" w:rsidRPr="00F90075" w:rsidRDefault="00F34C1B" w:rsidP="00F34C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 с потребляемой мощностью более 670 кВт (счетчик реактивной мощности)</w:t>
            </w:r>
          </w:p>
        </w:tc>
        <w:tc>
          <w:tcPr>
            <w:tcW w:w="1550" w:type="dxa"/>
            <w:shd w:val="clear" w:color="auto" w:fill="FFFFFF"/>
            <w:vAlign w:val="center"/>
            <w:hideMark/>
          </w:tcPr>
          <w:p w:rsidR="00F34C1B" w:rsidRPr="00F90075" w:rsidRDefault="00F34C1B" w:rsidP="00F34C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603" w:type="dxa"/>
            <w:shd w:val="clear" w:color="auto" w:fill="FFFFFF"/>
            <w:vAlign w:val="center"/>
            <w:hideMark/>
          </w:tcPr>
          <w:p w:rsidR="00F34C1B" w:rsidRPr="00F90075" w:rsidRDefault="00F34C1B" w:rsidP="00F34C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выше</w:t>
            </w:r>
          </w:p>
        </w:tc>
      </w:tr>
      <w:tr w:rsidR="00F34C1B" w:rsidRPr="00F90075" w:rsidTr="004B3F18">
        <w:tc>
          <w:tcPr>
            <w:tcW w:w="5926" w:type="dxa"/>
            <w:shd w:val="clear" w:color="auto" w:fill="FFFFFF"/>
            <w:vAlign w:val="center"/>
            <w:hideMark/>
          </w:tcPr>
          <w:p w:rsidR="00F34C1B" w:rsidRPr="00F90075" w:rsidRDefault="00F34C1B" w:rsidP="00F34C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Производители электрической энергии</w:t>
            </w:r>
          </w:p>
        </w:tc>
        <w:tc>
          <w:tcPr>
            <w:tcW w:w="1550" w:type="dxa"/>
            <w:shd w:val="clear" w:color="auto" w:fill="FFFFFF"/>
            <w:vAlign w:val="center"/>
            <w:hideMark/>
          </w:tcPr>
          <w:p w:rsidR="00F34C1B" w:rsidRPr="00F90075" w:rsidRDefault="00F34C1B" w:rsidP="00F34C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603" w:type="dxa"/>
            <w:shd w:val="clear" w:color="auto" w:fill="FFFFFF"/>
            <w:vAlign w:val="center"/>
            <w:hideMark/>
          </w:tcPr>
          <w:p w:rsidR="00F34C1B" w:rsidRPr="00F90075" w:rsidRDefault="00F34C1B" w:rsidP="00F34C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0,5S и выше, хранение почасовых показаний за 120 дней</w:t>
            </w:r>
          </w:p>
        </w:tc>
      </w:tr>
    </w:tbl>
    <w:p w:rsidR="00F34C1B" w:rsidRPr="00F90075" w:rsidRDefault="00F34C1B" w:rsidP="00F34C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C1B" w:rsidRPr="00F90075" w:rsidRDefault="00F34C1B" w:rsidP="00F34C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требования постановления от 4 мая 2012 г. № 442 к типам счетчиков, можно отметить, что предполагается использование счетчиков активной и реактивной энергии различных классов точности. Рынок приборов учета электрической энергии является растущим и потенциально привлекательным для производителей.</w:t>
      </w:r>
    </w:p>
    <w:p w:rsidR="00F34C1B" w:rsidRPr="00F90075" w:rsidRDefault="00F34C1B" w:rsidP="00F34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4 мая 2012 г. № 442 прямо указывает на необходимость соответствия счетчиков электрической энергии требованиям действующих ГОСТов. Среди них можно выделить четыре основных стандарта, которые применимы для большинства бытовых и промышленных счетчиков (до 600 В).</w:t>
      </w:r>
    </w:p>
    <w:p w:rsidR="00F34C1B" w:rsidRPr="00F90075" w:rsidRDefault="00F34C1B" w:rsidP="00F9007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31818.11-2012 (МЭК 62052-11:2003) «Аппаратура для </w:t>
      </w:r>
      <w:r w:rsidRPr="00F90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измерения электрической энергии переменного тока. Общие требования. Испытания и условия испытаний. Часть 11. Счетчики электрической энергии».</w:t>
      </w:r>
    </w:p>
    <w:p w:rsidR="00F34C1B" w:rsidRPr="00F90075" w:rsidRDefault="00F34C1B" w:rsidP="00F90075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31819.21-2012 (МЭК 62053-21:2003) «Аппаратура для измерения электрической энергии переменного тока. Частные требования. Часть 21. Статические счетчики активной энергии классов точности 1 и 2».</w:t>
      </w:r>
    </w:p>
    <w:p w:rsidR="00F34C1B" w:rsidRPr="00F90075" w:rsidRDefault="00F34C1B" w:rsidP="00F90075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31819.22-2012 (МЭК 62053-22:2003). «Аппаратура для измерения электрической энергии переменного тока. Частные требования. Часть 22. Статические счетчики активной энергии классов точности 0,2S и 0,5S».</w:t>
      </w:r>
    </w:p>
    <w:p w:rsidR="00F34C1B" w:rsidRPr="00F90075" w:rsidRDefault="00F34C1B" w:rsidP="00F90075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31819.23-2012 (МЭК 62053-23:2003) «Аппаратура для измерения электрической энергии переменного тока. Частные требования. Часть 23. Статические счетчики реактивной энергии».</w:t>
      </w:r>
    </w:p>
    <w:p w:rsidR="00F34C1B" w:rsidRPr="00F90075" w:rsidRDefault="00F34C1B" w:rsidP="00F34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 смысла пересказывать содержание данных стандартов, стоит лишь дать им краткую характеристику.</w:t>
      </w:r>
    </w:p>
    <w:p w:rsidR="00F34C1B" w:rsidRPr="00F90075" w:rsidRDefault="00F34C1B" w:rsidP="00F34C1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31818.11-2012 является общим. Его требования применимы ко всем приборам учета (статическим и электромеханическим, внутренней и внешней установки), используемым в сетях переменного тока 50 или 60 Гц при напряжении до 600 В. Стандарт дает основные определения и характеристики счетчиков, устанавливает требования к типам и условиям испытаний [2].</w:t>
      </w:r>
    </w:p>
    <w:p w:rsidR="00F34C1B" w:rsidRPr="00F90075" w:rsidRDefault="00F34C1B" w:rsidP="00F90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основных характеристик электрических счетчиков можно выделить:</w:t>
      </w:r>
    </w:p>
    <w:p w:rsidR="00F34C1B" w:rsidRPr="00F90075" w:rsidRDefault="00F34C1B" w:rsidP="00F900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075">
        <w:rPr>
          <w:rFonts w:ascii="Times New Roman" w:eastAsia="Calibri" w:hAnsi="Times New Roman" w:cs="Times New Roman"/>
          <w:sz w:val="28"/>
          <w:szCs w:val="28"/>
        </w:rPr>
        <w:t xml:space="preserve">Стартовый ток (чувствительность), </w:t>
      </w:r>
      <w:proofErr w:type="spellStart"/>
      <w:r w:rsidRPr="00F90075">
        <w:rPr>
          <w:rFonts w:ascii="Times New Roman" w:eastAsia="Calibri" w:hAnsi="Times New Roman" w:cs="Times New Roman"/>
          <w:sz w:val="28"/>
          <w:szCs w:val="28"/>
        </w:rPr>
        <w:t>Iст</w:t>
      </w:r>
      <w:proofErr w:type="spellEnd"/>
      <w:r w:rsidRPr="00F90075">
        <w:rPr>
          <w:rFonts w:ascii="Times New Roman" w:eastAsia="Calibri" w:hAnsi="Times New Roman" w:cs="Times New Roman"/>
          <w:sz w:val="28"/>
          <w:szCs w:val="28"/>
        </w:rPr>
        <w:t xml:space="preserve"> – наименьшее значение тока, при котором начинается непрерывная регистрация показаний.</w:t>
      </w:r>
    </w:p>
    <w:p w:rsidR="00F34C1B" w:rsidRPr="00F90075" w:rsidRDefault="00F34C1B" w:rsidP="00F900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075">
        <w:rPr>
          <w:rFonts w:ascii="Times New Roman" w:eastAsia="Calibri" w:hAnsi="Times New Roman" w:cs="Times New Roman"/>
          <w:sz w:val="28"/>
          <w:szCs w:val="28"/>
        </w:rPr>
        <w:t xml:space="preserve">Базовый ток, </w:t>
      </w:r>
      <w:proofErr w:type="spellStart"/>
      <w:r w:rsidRPr="00F90075">
        <w:rPr>
          <w:rFonts w:ascii="Times New Roman" w:eastAsia="Calibri" w:hAnsi="Times New Roman" w:cs="Times New Roman"/>
          <w:sz w:val="28"/>
          <w:szCs w:val="28"/>
        </w:rPr>
        <w:t>Iб</w:t>
      </w:r>
      <w:proofErr w:type="spellEnd"/>
      <w:r w:rsidRPr="00F90075">
        <w:rPr>
          <w:rFonts w:ascii="Times New Roman" w:eastAsia="Calibri" w:hAnsi="Times New Roman" w:cs="Times New Roman"/>
          <w:sz w:val="28"/>
          <w:szCs w:val="28"/>
        </w:rPr>
        <w:t xml:space="preserve"> – значение среднеквадратичного тока, являющееся исходным для установления требований к счетчику с непосредственным включением.</w:t>
      </w:r>
    </w:p>
    <w:p w:rsidR="00F34C1B" w:rsidRPr="00F90075" w:rsidRDefault="00F34C1B" w:rsidP="00F900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075">
        <w:rPr>
          <w:rFonts w:ascii="Times New Roman" w:eastAsia="Calibri" w:hAnsi="Times New Roman" w:cs="Times New Roman"/>
          <w:sz w:val="28"/>
          <w:szCs w:val="28"/>
        </w:rPr>
        <w:t xml:space="preserve">Номинальный ток, </w:t>
      </w:r>
      <w:proofErr w:type="spellStart"/>
      <w:r w:rsidRPr="00F90075">
        <w:rPr>
          <w:rFonts w:ascii="Times New Roman" w:eastAsia="Calibri" w:hAnsi="Times New Roman" w:cs="Times New Roman"/>
          <w:sz w:val="28"/>
          <w:szCs w:val="28"/>
        </w:rPr>
        <w:t>Iном</w:t>
      </w:r>
      <w:proofErr w:type="spellEnd"/>
      <w:r w:rsidRPr="00F90075">
        <w:rPr>
          <w:rFonts w:ascii="Times New Roman" w:eastAsia="Calibri" w:hAnsi="Times New Roman" w:cs="Times New Roman"/>
          <w:sz w:val="28"/>
          <w:szCs w:val="28"/>
        </w:rPr>
        <w:t xml:space="preserve"> – значение среднеквадратичного тока, являющееся исходным для установления требований к счетчику, работающему от трансформатора.</w:t>
      </w:r>
    </w:p>
    <w:p w:rsidR="00F34C1B" w:rsidRPr="00F90075" w:rsidRDefault="00F34C1B" w:rsidP="00F900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075">
        <w:rPr>
          <w:rFonts w:ascii="Times New Roman" w:eastAsia="Calibri" w:hAnsi="Times New Roman" w:cs="Times New Roman"/>
          <w:sz w:val="28"/>
          <w:szCs w:val="28"/>
        </w:rPr>
        <w:t xml:space="preserve">Максимальный ток, </w:t>
      </w:r>
      <w:proofErr w:type="spellStart"/>
      <w:r w:rsidRPr="00F90075">
        <w:rPr>
          <w:rFonts w:ascii="Times New Roman" w:eastAsia="Calibri" w:hAnsi="Times New Roman" w:cs="Times New Roman"/>
          <w:sz w:val="28"/>
          <w:szCs w:val="28"/>
        </w:rPr>
        <w:t>Iмакс</w:t>
      </w:r>
      <w:proofErr w:type="spellEnd"/>
      <w:r w:rsidRPr="00F90075">
        <w:rPr>
          <w:rFonts w:ascii="Times New Roman" w:eastAsia="Calibri" w:hAnsi="Times New Roman" w:cs="Times New Roman"/>
          <w:sz w:val="28"/>
          <w:szCs w:val="28"/>
        </w:rPr>
        <w:t xml:space="preserve"> – наибольшее значение </w:t>
      </w:r>
      <w:r w:rsidRPr="00F900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среднеквадратичного тока, при котором счетчик удовлетворяет требованиям точности. Значение максимального тока обычно выбирается кратным базовому току, но не должно быть менее 30 </w:t>
      </w:r>
      <w:proofErr w:type="gramStart"/>
      <w:r w:rsidRPr="00F90075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F90075">
        <w:rPr>
          <w:rFonts w:ascii="Times New Roman" w:eastAsia="Calibri" w:hAnsi="Times New Roman" w:cs="Times New Roman"/>
          <w:sz w:val="28"/>
          <w:szCs w:val="28"/>
        </w:rPr>
        <w:t xml:space="preserve"> для счетчиков с непосредственным включением.</w:t>
      </w:r>
    </w:p>
    <w:p w:rsidR="00F34C1B" w:rsidRPr="00F90075" w:rsidRDefault="00F34C1B" w:rsidP="00F900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075">
        <w:rPr>
          <w:rFonts w:ascii="Times New Roman" w:eastAsia="Calibri" w:hAnsi="Times New Roman" w:cs="Times New Roman"/>
          <w:sz w:val="28"/>
          <w:szCs w:val="28"/>
        </w:rPr>
        <w:t xml:space="preserve">Номинальное напряжение, </w:t>
      </w:r>
      <w:proofErr w:type="spellStart"/>
      <w:r w:rsidRPr="00F90075">
        <w:rPr>
          <w:rFonts w:ascii="Times New Roman" w:eastAsia="Calibri" w:hAnsi="Times New Roman" w:cs="Times New Roman"/>
          <w:sz w:val="28"/>
          <w:szCs w:val="28"/>
        </w:rPr>
        <w:t>Uном</w:t>
      </w:r>
      <w:proofErr w:type="spellEnd"/>
      <w:r w:rsidRPr="00F90075">
        <w:rPr>
          <w:rFonts w:ascii="Times New Roman" w:eastAsia="Calibri" w:hAnsi="Times New Roman" w:cs="Times New Roman"/>
          <w:sz w:val="28"/>
          <w:szCs w:val="28"/>
        </w:rPr>
        <w:t xml:space="preserve"> – значение среднеквадратичного напряжения, являющееся исходным при установлении требований к счетчику.</w:t>
      </w:r>
    </w:p>
    <w:p w:rsidR="00F34C1B" w:rsidRPr="00F90075" w:rsidRDefault="00F34C1B" w:rsidP="00F900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075">
        <w:rPr>
          <w:rFonts w:ascii="Times New Roman" w:eastAsia="Calibri" w:hAnsi="Times New Roman" w:cs="Times New Roman"/>
          <w:sz w:val="28"/>
          <w:szCs w:val="28"/>
        </w:rPr>
        <w:t>Установленный диапазон измерений – совокупность значений измеряемой величины, для которой погрешность счетчика должна находиться в установленных пределах.</w:t>
      </w:r>
    </w:p>
    <w:p w:rsidR="00F34C1B" w:rsidRPr="00F90075" w:rsidRDefault="00F34C1B" w:rsidP="00F900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075">
        <w:rPr>
          <w:rFonts w:ascii="Times New Roman" w:eastAsia="Calibri" w:hAnsi="Times New Roman" w:cs="Times New Roman"/>
          <w:sz w:val="28"/>
          <w:szCs w:val="28"/>
        </w:rPr>
        <w:t>Номинальная частота – значение частоты, являющееся исходным при установлении требований к счетчику. Стандарт определяет две возможные номинальные частоты 50 и 60 Гц.</w:t>
      </w:r>
    </w:p>
    <w:p w:rsidR="00F34C1B" w:rsidRPr="00F90075" w:rsidRDefault="00F34C1B" w:rsidP="00F34C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метрологическим параметрам счетчика также относят класс точности и погрешность.</w:t>
      </w:r>
    </w:p>
    <w:p w:rsidR="00F34C1B" w:rsidRPr="00F90075" w:rsidRDefault="00F34C1B" w:rsidP="00F34C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номинальных напряжений и базовых токов стандартны, и указаны в данном ГОСТе.</w:t>
      </w:r>
    </w:p>
    <w:p w:rsidR="00F34C1B" w:rsidRPr="00F90075" w:rsidRDefault="00F34C1B" w:rsidP="00F34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Частные требования к статическим счетчикам электроэнергии описаны в остальных перечисленных стандартах. Так, например, ГОСТ 31819.21-2012 распространяется на статические (электронные) счетчики ватт-часов классов точности 1 и 2, предназначенных для измерения электрической активной энергии в сетях переменного тока частотой 50 или 60 Гц и напряжением менее 600 В. В стандарте содержатся требования двух типов [3].</w:t>
      </w:r>
    </w:p>
    <w:p w:rsidR="00F34C1B" w:rsidRPr="00F90075" w:rsidRDefault="00F34C1B" w:rsidP="00F34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00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Электрические требования ГОСТ 31819.21-2012 характеризуют потребляемую мощность; влияние кратковременных перегрузок по току; влияние </w:t>
      </w:r>
      <w:proofErr w:type="spellStart"/>
      <w:r w:rsidRPr="00F900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саморазогрева</w:t>
      </w:r>
      <w:proofErr w:type="spellEnd"/>
      <w:r w:rsidRPr="00F900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условия испытаний напряжением переменного тока.</w:t>
      </w:r>
    </w:p>
    <w:p w:rsidR="00F34C1B" w:rsidRPr="00F90075" w:rsidRDefault="00F34C1B" w:rsidP="00F34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00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Требования к точности ГОСТ 31819.21-2012 задают пределы погрешности, вызванные изменением тока и другими влияющими факторами; условия проверки начального запуска, стартового тока и отсутствия самохода; постоянную счетчика; условия проверки счетчика; метод интерпретации результатов испытаний.</w:t>
      </w:r>
    </w:p>
    <w:p w:rsidR="00F34C1B" w:rsidRPr="00F90075" w:rsidRDefault="00F34C1B" w:rsidP="00F34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Аналогичные требования содержат и ГОСТ 31819.22-2012 для статических счетчиков активной энергии классов точности 0,2S и 0,5S и ГОСТ 31819.23-2012 для счетчиков реактивной мощности [4, 5].</w:t>
      </w:r>
    </w:p>
    <w:p w:rsidR="00F34C1B" w:rsidRDefault="00F34C1B" w:rsidP="00F34C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требования перечисленных ГОСТов, можно отметить, что наиболее жесткие требования к точности предъявляются приборам класса 0,2S при измерении токов в диапазоне 0,05 </w:t>
      </w:r>
      <w:proofErr w:type="spellStart"/>
      <w:r w:rsidRPr="00F90075">
        <w:rPr>
          <w:rFonts w:ascii="Times New Roman" w:eastAsia="Times New Roman" w:hAnsi="Times New Roman" w:cs="Times New Roman"/>
          <w:sz w:val="28"/>
          <w:szCs w:val="28"/>
          <w:lang w:eastAsia="ru-RU"/>
        </w:rPr>
        <w:t>Iном</w:t>
      </w:r>
      <w:proofErr w:type="spellEnd"/>
      <w:r w:rsidRPr="00F9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≤ I ≤ </w:t>
      </w:r>
      <w:proofErr w:type="spellStart"/>
      <w:r w:rsidRPr="00F90075">
        <w:rPr>
          <w:rFonts w:ascii="Times New Roman" w:eastAsia="Times New Roman" w:hAnsi="Times New Roman" w:cs="Times New Roman"/>
          <w:sz w:val="28"/>
          <w:szCs w:val="28"/>
          <w:lang w:eastAsia="ru-RU"/>
        </w:rPr>
        <w:t>Iмакс</w:t>
      </w:r>
      <w:proofErr w:type="spellEnd"/>
      <w:r w:rsidRPr="00F9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(динамический диапазон 20) при чисто активной нагрузке. В этом случае точность должна быть не ниже ±0,2%.</w:t>
      </w:r>
    </w:p>
    <w:p w:rsidR="00F90075" w:rsidRDefault="00F90075" w:rsidP="00F34C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75" w:rsidRPr="00F90075" w:rsidRDefault="00F90075" w:rsidP="00F34C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использованных источников</w:t>
      </w:r>
    </w:p>
    <w:p w:rsidR="00F90075" w:rsidRPr="00DD0EBA" w:rsidRDefault="00F90075" w:rsidP="00F9007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D0EB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4 мая 2012 г. № 442 «О функционировании розничных рынков электрической энергии, полном и (или) частичном ограничении режима потребления электрической энергии»;</w:t>
      </w:r>
    </w:p>
    <w:p w:rsidR="00F90075" w:rsidRPr="00DD0EBA" w:rsidRDefault="00F90075" w:rsidP="00F9007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D0EBA">
        <w:rPr>
          <w:rFonts w:ascii="Times New Roman" w:hAnsi="Times New Roman" w:cs="Times New Roman"/>
          <w:sz w:val="28"/>
          <w:szCs w:val="28"/>
        </w:rPr>
        <w:t>ГОСТ 31818.11-2012 (МЭК 62052-11:2003) «Аппаратура для измерения электрической энергии переменного тока. Общие требования. Испытания и условия испытаний. Часть 11. Счетчики электрической энергии»;</w:t>
      </w:r>
    </w:p>
    <w:p w:rsidR="00F90075" w:rsidRPr="00DD0EBA" w:rsidRDefault="00F90075" w:rsidP="00F9007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D0EBA">
        <w:rPr>
          <w:rFonts w:ascii="Times New Roman" w:hAnsi="Times New Roman" w:cs="Times New Roman"/>
          <w:sz w:val="28"/>
          <w:szCs w:val="28"/>
        </w:rPr>
        <w:t>ГОСТ 31819.21-2012 (МЭК 62053-21:2003) «Аппаратура для измерения электрической энергии переменного тока. Частные требования. Часть 21. Статические счетчики активной энергии классов точности 1 и 2»;</w:t>
      </w:r>
    </w:p>
    <w:p w:rsidR="00F90075" w:rsidRPr="00DD0EBA" w:rsidRDefault="00F90075" w:rsidP="00F9007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D0EBA">
        <w:rPr>
          <w:rFonts w:ascii="Times New Roman" w:hAnsi="Times New Roman" w:cs="Times New Roman"/>
          <w:sz w:val="28"/>
          <w:szCs w:val="28"/>
        </w:rPr>
        <w:t>ГОСТ 31819.22-2012 (МЭК 62053-22:2003) «Аппаратура для измерения электрической энергии переменного тока. Частные требования. Часть 22. Статические счетчики активной энергии классов точности 0,2S и 0,5S»;</w:t>
      </w:r>
    </w:p>
    <w:p w:rsidR="00F90075" w:rsidRPr="00F90075" w:rsidRDefault="00F90075" w:rsidP="00F9007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75">
        <w:rPr>
          <w:rFonts w:ascii="Times New Roman" w:hAnsi="Times New Roman" w:cs="Times New Roman"/>
          <w:sz w:val="28"/>
          <w:szCs w:val="28"/>
        </w:rPr>
        <w:t>ГОСТ 31819.23-2012 (МЭК 62053-23:2003) «Аппаратура для измерения электрической энергии переменного тока. Частные требования. Часть 23. Статические счетчики реактивной энергии»</w:t>
      </w:r>
    </w:p>
    <w:p w:rsidR="00F34C1B" w:rsidRPr="00F90075" w:rsidRDefault="00F34C1B">
      <w:pPr>
        <w:rPr>
          <w:rFonts w:ascii="Times New Roman" w:hAnsi="Times New Roman" w:cs="Times New Roman"/>
          <w:sz w:val="28"/>
          <w:szCs w:val="28"/>
        </w:rPr>
      </w:pPr>
    </w:p>
    <w:sectPr w:rsidR="00F34C1B" w:rsidRPr="00F9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F2968"/>
    <w:multiLevelType w:val="multilevel"/>
    <w:tmpl w:val="7C1C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B3422"/>
    <w:multiLevelType w:val="multilevel"/>
    <w:tmpl w:val="1AC0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9C1527"/>
    <w:multiLevelType w:val="hybridMultilevel"/>
    <w:tmpl w:val="45C6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91DDC"/>
    <w:multiLevelType w:val="hybridMultilevel"/>
    <w:tmpl w:val="5AB65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A8"/>
    <w:rsid w:val="00062CA8"/>
    <w:rsid w:val="004F23CD"/>
    <w:rsid w:val="00B67F0B"/>
    <w:rsid w:val="00B916F7"/>
    <w:rsid w:val="00F34C1B"/>
    <w:rsid w:val="00F9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C1EC"/>
  <w15:chartTrackingRefBased/>
  <w15:docId w15:val="{D5002959-CC0F-4B0C-9266-72D18ABE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</dc:creator>
  <cp:keywords/>
  <dc:description/>
  <cp:lastModifiedBy>Andrey</cp:lastModifiedBy>
  <cp:revision>6</cp:revision>
  <dcterms:created xsi:type="dcterms:W3CDTF">2017-12-12T01:29:00Z</dcterms:created>
  <dcterms:modified xsi:type="dcterms:W3CDTF">2017-12-13T11:14:00Z</dcterms:modified>
</cp:coreProperties>
</file>