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E4" w:rsidRDefault="001357E4" w:rsidP="00D954F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Расчёт экономического эффекта от открытия нового офиса туристического агентства</w:t>
      </w:r>
    </w:p>
    <w:p w:rsidR="00670822" w:rsidRPr="00670822" w:rsidRDefault="00670822" w:rsidP="00D954F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0822">
        <w:rPr>
          <w:rFonts w:ascii="Times New Roman" w:hAnsi="Times New Roman" w:cs="Times New Roman"/>
          <w:sz w:val="24"/>
          <w:szCs w:val="24"/>
        </w:rPr>
        <w:t>Кузьмина Елена Константиновна, магистрант</w:t>
      </w:r>
    </w:p>
    <w:p w:rsidR="00670822" w:rsidRPr="00B95FF0" w:rsidRDefault="00670822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FF0">
        <w:rPr>
          <w:rFonts w:ascii="Times New Roman" w:hAnsi="Times New Roman" w:cs="Times New Roman"/>
          <w:i/>
          <w:sz w:val="24"/>
          <w:szCs w:val="24"/>
        </w:rPr>
        <w:t xml:space="preserve">В статье </w:t>
      </w:r>
      <w:r w:rsidR="00B95FF0" w:rsidRPr="00B95FF0">
        <w:rPr>
          <w:rFonts w:ascii="Times New Roman" w:hAnsi="Times New Roman" w:cs="Times New Roman"/>
          <w:i/>
          <w:sz w:val="24"/>
          <w:szCs w:val="24"/>
        </w:rPr>
        <w:t xml:space="preserve">произведены расчёты экономической эффективности от внедрения в ассортимент туристической компании </w:t>
      </w:r>
      <w:r w:rsidR="00B95FF0">
        <w:rPr>
          <w:rFonts w:ascii="Times New Roman" w:hAnsi="Times New Roman" w:cs="Times New Roman"/>
          <w:i/>
          <w:sz w:val="24"/>
          <w:szCs w:val="24"/>
        </w:rPr>
        <w:t>направления въездного туризма</w:t>
      </w:r>
      <w:r w:rsidR="001357E4">
        <w:rPr>
          <w:rFonts w:ascii="Times New Roman" w:hAnsi="Times New Roman" w:cs="Times New Roman"/>
          <w:i/>
          <w:sz w:val="24"/>
          <w:szCs w:val="24"/>
        </w:rPr>
        <w:t xml:space="preserve"> и нового офиса</w:t>
      </w:r>
      <w:r w:rsidR="00B95FF0">
        <w:rPr>
          <w:rFonts w:ascii="Times New Roman" w:hAnsi="Times New Roman" w:cs="Times New Roman"/>
          <w:i/>
          <w:sz w:val="24"/>
          <w:szCs w:val="24"/>
        </w:rPr>
        <w:t xml:space="preserve">. Произведен прогноз развития рынка въездного туризма, построена воронка продаж компании.  </w:t>
      </w:r>
    </w:p>
    <w:p w:rsidR="00B95FF0" w:rsidRPr="00B95FF0" w:rsidRDefault="00B95FF0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FF0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B95FF0">
        <w:rPr>
          <w:rFonts w:ascii="Times New Roman" w:hAnsi="Times New Roman" w:cs="Times New Roman"/>
          <w:i/>
          <w:sz w:val="24"/>
          <w:szCs w:val="24"/>
        </w:rPr>
        <w:t>: экономическая эффективность, туристическое агентство,</w:t>
      </w:r>
      <w:bookmarkStart w:id="0" w:name="_GoBack"/>
      <w:bookmarkEnd w:id="0"/>
      <w:r w:rsidRPr="00B95FF0">
        <w:rPr>
          <w:rFonts w:ascii="Times New Roman" w:hAnsi="Times New Roman" w:cs="Times New Roman"/>
          <w:i/>
          <w:sz w:val="24"/>
          <w:szCs w:val="24"/>
        </w:rPr>
        <w:t xml:space="preserve"> воронка продаж, прогнозирование спроса, ассортимент туристической компании. </w:t>
      </w:r>
    </w:p>
    <w:p w:rsidR="00FE688E" w:rsidRPr="006B772B" w:rsidRDefault="00FE688E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88E">
        <w:rPr>
          <w:rFonts w:ascii="Times New Roman" w:hAnsi="Times New Roman" w:cs="Times New Roman"/>
          <w:sz w:val="24"/>
          <w:szCs w:val="24"/>
        </w:rPr>
        <w:t>Экономическая</w:t>
      </w:r>
      <w:r w:rsidRPr="006B772B">
        <w:rPr>
          <w:rFonts w:ascii="Times New Roman" w:hAnsi="Times New Roman" w:cs="Times New Roman"/>
          <w:sz w:val="24"/>
          <w:szCs w:val="24"/>
        </w:rPr>
        <w:t xml:space="preserve"> эффективность – это результат, который можно получить, соизмерив показатели доходности производства по отношению к общим затратам и использованным ресурсам.</w:t>
      </w:r>
    </w:p>
    <w:p w:rsidR="00670822" w:rsidRDefault="00CB60D4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рассчитать экономическую эффективность внедрения новой услуги, необходимо спрогнозировать спроса на данную услугу, составить план мероприятий по внедрению и рассчитать экономическую эффективность данного проекта. </w:t>
      </w:r>
    </w:p>
    <w:p w:rsidR="00CB60D4" w:rsidRDefault="00CB60D4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историю </w:t>
      </w:r>
      <w:r w:rsidRPr="006B772B">
        <w:rPr>
          <w:rFonts w:ascii="Times New Roman" w:hAnsi="Times New Roman" w:cs="Times New Roman"/>
          <w:sz w:val="24"/>
          <w:szCs w:val="24"/>
        </w:rPr>
        <w:t>показ</w:t>
      </w:r>
      <w:r>
        <w:rPr>
          <w:rFonts w:ascii="Times New Roman" w:hAnsi="Times New Roman" w:cs="Times New Roman"/>
          <w:sz w:val="24"/>
          <w:szCs w:val="24"/>
        </w:rPr>
        <w:t>ов по фразе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калининград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отдых»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-аналитики, построим график по данным за 2 года </w:t>
      </w:r>
      <w:r w:rsidRPr="006B772B">
        <w:rPr>
          <w:rFonts w:ascii="Times New Roman" w:hAnsi="Times New Roman" w:cs="Times New Roman"/>
          <w:sz w:val="24"/>
          <w:szCs w:val="24"/>
        </w:rPr>
        <w:t>с апреля 2015 по март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0D4" w:rsidRPr="006B772B" w:rsidRDefault="00CB60D4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670822">
        <w:rPr>
          <w:rFonts w:ascii="Times New Roman" w:hAnsi="Times New Roman" w:cs="Times New Roman"/>
          <w:sz w:val="24"/>
          <w:szCs w:val="24"/>
        </w:rPr>
        <w:t>1</w:t>
      </w:r>
      <w:r w:rsidRPr="006B772B">
        <w:rPr>
          <w:rFonts w:ascii="Times New Roman" w:hAnsi="Times New Roman" w:cs="Times New Roman"/>
          <w:sz w:val="24"/>
          <w:szCs w:val="24"/>
        </w:rPr>
        <w:t xml:space="preserve"> наглядно видно изменение количества запросов летом 2016 года относительно лета 2015. Пиком запросов является июнь 2016 года, абсолютное значение запросов в котором составило </w:t>
      </w:r>
      <w:r w:rsidRPr="006B772B">
        <w:rPr>
          <w:rStyle w:val="b-historynumber-part"/>
          <w:rFonts w:ascii="Times New Roman" w:hAnsi="Times New Roman" w:cs="Times New Roman"/>
          <w:sz w:val="24"/>
          <w:szCs w:val="24"/>
        </w:rPr>
        <w:t xml:space="preserve">27762 </w:t>
      </w:r>
      <w:r w:rsidRPr="006B772B">
        <w:rPr>
          <w:rFonts w:ascii="Times New Roman" w:hAnsi="Times New Roman" w:cs="Times New Roman"/>
          <w:sz w:val="24"/>
          <w:szCs w:val="24"/>
        </w:rPr>
        <w:t xml:space="preserve">единиц, что более чем в 2 раза превышает тот же показатель в 2015 году. </w:t>
      </w:r>
    </w:p>
    <w:p w:rsidR="00CB60D4" w:rsidRPr="006B772B" w:rsidRDefault="00CB60D4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14A30" wp14:editId="0C77FC91">
            <wp:extent cx="5572125" cy="27622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60D4" w:rsidRPr="006B772B" w:rsidRDefault="00CB60D4" w:rsidP="00D954F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>Рис</w:t>
      </w:r>
      <w:r w:rsidR="00670822">
        <w:rPr>
          <w:rFonts w:ascii="Times New Roman" w:hAnsi="Times New Roman" w:cs="Times New Roman"/>
          <w:sz w:val="24"/>
          <w:szCs w:val="24"/>
        </w:rPr>
        <w:t>унок 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B772B">
        <w:rPr>
          <w:rFonts w:ascii="Times New Roman" w:hAnsi="Times New Roman" w:cs="Times New Roman"/>
          <w:sz w:val="24"/>
          <w:szCs w:val="24"/>
        </w:rPr>
        <w:t xml:space="preserve"> Количество запросов по фразе «</w:t>
      </w:r>
      <w:proofErr w:type="spellStart"/>
      <w:r w:rsidRPr="006B772B">
        <w:rPr>
          <w:rFonts w:ascii="Times New Roman" w:hAnsi="Times New Roman" w:cs="Times New Roman"/>
          <w:sz w:val="24"/>
          <w:szCs w:val="24"/>
        </w:rPr>
        <w:t>калининград</w:t>
      </w:r>
      <w:proofErr w:type="spellEnd"/>
      <w:r w:rsidRPr="006B772B">
        <w:rPr>
          <w:rFonts w:ascii="Times New Roman" w:hAnsi="Times New Roman" w:cs="Times New Roman"/>
          <w:sz w:val="24"/>
          <w:szCs w:val="24"/>
        </w:rPr>
        <w:t xml:space="preserve"> отдых»</w:t>
      </w:r>
    </w:p>
    <w:p w:rsidR="00EC7212" w:rsidRPr="006B772B" w:rsidRDefault="00EC7212" w:rsidP="00D954F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772B">
        <w:rPr>
          <w:rFonts w:ascii="Times New Roman" w:hAnsi="Times New Roman" w:cs="Times New Roman"/>
          <w:sz w:val="24"/>
          <w:szCs w:val="24"/>
        </w:rPr>
        <w:t>Построим прогноз запросов по фразе «</w:t>
      </w:r>
      <w:proofErr w:type="spellStart"/>
      <w:r w:rsidRPr="006B772B">
        <w:rPr>
          <w:rFonts w:ascii="Times New Roman" w:hAnsi="Times New Roman" w:cs="Times New Roman"/>
          <w:sz w:val="24"/>
          <w:szCs w:val="24"/>
        </w:rPr>
        <w:t>калининград</w:t>
      </w:r>
      <w:proofErr w:type="spellEnd"/>
      <w:r w:rsidRPr="006B772B">
        <w:rPr>
          <w:rFonts w:ascii="Times New Roman" w:hAnsi="Times New Roman" w:cs="Times New Roman"/>
          <w:sz w:val="24"/>
          <w:szCs w:val="24"/>
        </w:rPr>
        <w:t xml:space="preserve"> отдых» на 8 месяцев вперед. Так как четко выражена сезонность, построим </w:t>
      </w:r>
      <w:r w:rsidRPr="006B77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мультипликативную модель временного ряда</w:t>
      </w:r>
      <w:r w:rsidRPr="006B77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E688E" w:rsidRPr="00FE688E" w:rsidRDefault="00EC7212" w:rsidP="00D954F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Рассчитав все значения</w:t>
      </w:r>
      <w:r w:rsidR="00670822">
        <w:rPr>
          <w:rFonts w:ascii="Times New Roman" w:eastAsia="Times New Roman" w:hAnsi="Times New Roman" w:cs="Times New Roman"/>
          <w:sz w:val="24"/>
          <w:szCs w:val="24"/>
        </w:rPr>
        <w:t xml:space="preserve"> получим следующую модель.</w:t>
      </w:r>
    </w:p>
    <w:p w:rsidR="00EC7212" w:rsidRPr="006B772B" w:rsidRDefault="00EC7212" w:rsidP="00D954F8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772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3AF697A" wp14:editId="5B6E4A3B">
            <wp:extent cx="3804787" cy="2608633"/>
            <wp:effectExtent l="0" t="0" r="5715" b="127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594" cy="261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12" w:rsidRPr="006B772B" w:rsidRDefault="00EC7212" w:rsidP="00D954F8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Рисунок 2 -</w:t>
      </w:r>
      <w:r w:rsidRPr="006B77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B772B">
        <w:rPr>
          <w:rFonts w:ascii="Times New Roman" w:hAnsi="Times New Roman" w:cs="Times New Roman"/>
          <w:sz w:val="24"/>
          <w:szCs w:val="24"/>
        </w:rPr>
        <w:t>Количество запросов по фразе «</w:t>
      </w:r>
      <w:proofErr w:type="spellStart"/>
      <w:r w:rsidRPr="006B772B">
        <w:rPr>
          <w:rFonts w:ascii="Times New Roman" w:hAnsi="Times New Roman" w:cs="Times New Roman"/>
          <w:sz w:val="24"/>
          <w:szCs w:val="24"/>
        </w:rPr>
        <w:t>калининград</w:t>
      </w:r>
      <w:proofErr w:type="spellEnd"/>
      <w:r w:rsidRPr="006B772B">
        <w:rPr>
          <w:rFonts w:ascii="Times New Roman" w:hAnsi="Times New Roman" w:cs="Times New Roman"/>
          <w:sz w:val="24"/>
          <w:szCs w:val="24"/>
        </w:rPr>
        <w:t xml:space="preserve"> отдых» с мультипликативной линией тренда</w:t>
      </w:r>
    </w:p>
    <w:p w:rsidR="00EC7212" w:rsidRPr="006B772B" w:rsidRDefault="00EC7212" w:rsidP="00D954F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229C44" wp14:editId="17D1A696">
            <wp:extent cx="3743325" cy="2570794"/>
            <wp:effectExtent l="0" t="0" r="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848" cy="25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12" w:rsidRPr="006B772B" w:rsidRDefault="00670822" w:rsidP="00D954F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="00EC7212">
        <w:rPr>
          <w:rFonts w:ascii="Times New Roman" w:hAnsi="Times New Roman" w:cs="Times New Roman"/>
          <w:sz w:val="24"/>
          <w:szCs w:val="24"/>
        </w:rPr>
        <w:t xml:space="preserve"> -</w:t>
      </w:r>
      <w:r w:rsidR="00EC7212" w:rsidRPr="006B772B">
        <w:rPr>
          <w:rFonts w:ascii="Times New Roman" w:hAnsi="Times New Roman" w:cs="Times New Roman"/>
          <w:sz w:val="24"/>
          <w:szCs w:val="24"/>
        </w:rPr>
        <w:t>Количество запросов по фразе «</w:t>
      </w:r>
      <w:proofErr w:type="spellStart"/>
      <w:r w:rsidR="00EC7212" w:rsidRPr="006B772B">
        <w:rPr>
          <w:rFonts w:ascii="Times New Roman" w:hAnsi="Times New Roman" w:cs="Times New Roman"/>
          <w:sz w:val="24"/>
          <w:szCs w:val="24"/>
        </w:rPr>
        <w:t>калининград</w:t>
      </w:r>
      <w:proofErr w:type="spellEnd"/>
      <w:r w:rsidR="00EC7212" w:rsidRPr="006B772B">
        <w:rPr>
          <w:rFonts w:ascii="Times New Roman" w:hAnsi="Times New Roman" w:cs="Times New Roman"/>
          <w:sz w:val="24"/>
          <w:szCs w:val="24"/>
        </w:rPr>
        <w:t xml:space="preserve"> отдых» с прогнозом на 8 месяцев вперед</w:t>
      </w:r>
    </w:p>
    <w:p w:rsidR="00EC7212" w:rsidRPr="006B772B" w:rsidRDefault="00EC7212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>Таким образом, построив прогноз по количество запросов по фразе «</w:t>
      </w:r>
      <w:proofErr w:type="spellStart"/>
      <w:r w:rsidRPr="006B772B">
        <w:rPr>
          <w:rFonts w:ascii="Times New Roman" w:hAnsi="Times New Roman" w:cs="Times New Roman"/>
          <w:sz w:val="24"/>
          <w:szCs w:val="24"/>
        </w:rPr>
        <w:t>калининград</w:t>
      </w:r>
      <w:proofErr w:type="spellEnd"/>
      <w:r w:rsidRPr="006B772B">
        <w:rPr>
          <w:rFonts w:ascii="Times New Roman" w:hAnsi="Times New Roman" w:cs="Times New Roman"/>
          <w:sz w:val="24"/>
          <w:szCs w:val="24"/>
        </w:rPr>
        <w:t xml:space="preserve"> отдых» видно, что с учетом сезонного тренда, количество запросов будет расти и достигнет своего пика в июле 2017 года. </w:t>
      </w:r>
    </w:p>
    <w:p w:rsidR="00EC7212" w:rsidRDefault="00EC7212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Чтобы оценить развитие рынка въездного туризма построим прогноз численности иностранных граждан, размещенных в коллективных средствах размещения. </w:t>
      </w:r>
    </w:p>
    <w:p w:rsidR="00EC7212" w:rsidRPr="006B772B" w:rsidRDefault="00EC7212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Построим график численности иностранных граждан, размещенных в </w:t>
      </w:r>
      <w:r>
        <w:rPr>
          <w:rFonts w:ascii="Times New Roman" w:hAnsi="Times New Roman" w:cs="Times New Roman"/>
          <w:sz w:val="24"/>
          <w:szCs w:val="24"/>
        </w:rPr>
        <w:t>КСР</w:t>
      </w:r>
      <w:r w:rsidRPr="006B772B">
        <w:rPr>
          <w:rFonts w:ascii="Times New Roman" w:hAnsi="Times New Roman" w:cs="Times New Roman"/>
          <w:sz w:val="24"/>
          <w:szCs w:val="24"/>
        </w:rPr>
        <w:t xml:space="preserve"> в Калининградской области, а также кубический и степенной тренды.</w:t>
      </w:r>
    </w:p>
    <w:p w:rsidR="00EC7212" w:rsidRPr="006B772B" w:rsidRDefault="00EC7212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noProof/>
          <w:lang w:eastAsia="ru-RU"/>
        </w:rPr>
        <w:lastRenderedPageBreak/>
        <w:drawing>
          <wp:inline distT="0" distB="0" distL="0" distR="0" wp14:anchorId="4A1F8CBD" wp14:editId="376707E7">
            <wp:extent cx="5486400" cy="29337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7212" w:rsidRPr="006B772B" w:rsidRDefault="00670822" w:rsidP="00D954F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</w:t>
      </w:r>
      <w:r w:rsidR="00EC7212">
        <w:rPr>
          <w:rFonts w:ascii="Times New Roman" w:hAnsi="Times New Roman" w:cs="Times New Roman"/>
          <w:sz w:val="24"/>
          <w:szCs w:val="24"/>
        </w:rPr>
        <w:t xml:space="preserve"> -</w:t>
      </w:r>
      <w:r w:rsidR="00EC7212" w:rsidRPr="006B772B">
        <w:rPr>
          <w:rFonts w:ascii="Times New Roman" w:hAnsi="Times New Roman" w:cs="Times New Roman"/>
          <w:sz w:val="24"/>
          <w:szCs w:val="24"/>
        </w:rPr>
        <w:t xml:space="preserve"> График численности иностранных граждан, размещенных в КСР в Калининградской области</w:t>
      </w:r>
    </w:p>
    <w:p w:rsidR="00EC7212" w:rsidRPr="00670822" w:rsidRDefault="00EC7212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Рассчитав критерий МНК и среднюю ошибку аппроксимации, лучшей была признана степенная модель. </w:t>
      </w:r>
      <w:r w:rsidRPr="006B772B">
        <w:rPr>
          <w:rFonts w:ascii="Times New Roman" w:hAnsi="Times New Roman" w:cs="Times New Roman"/>
          <w:sz w:val="24"/>
          <w:szCs w:val="24"/>
        </w:rPr>
        <w:t>Так как прогноз можно делать не более чем на 1/3 ряда, было принято решение делать прогноз на 2 года вперёд.</w:t>
      </w:r>
    </w:p>
    <w:p w:rsidR="00EC7212" w:rsidRPr="006B772B" w:rsidRDefault="00EC7212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noProof/>
          <w:lang w:eastAsia="ru-RU"/>
        </w:rPr>
        <w:drawing>
          <wp:inline distT="0" distB="0" distL="0" distR="0" wp14:anchorId="7B57C378" wp14:editId="70F2CCB9">
            <wp:extent cx="5486400" cy="274320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7212" w:rsidRPr="006B772B" w:rsidRDefault="00670822" w:rsidP="00D954F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</w:t>
      </w:r>
      <w:r w:rsidR="00EC7212">
        <w:rPr>
          <w:rFonts w:ascii="Times New Roman" w:hAnsi="Times New Roman" w:cs="Times New Roman"/>
          <w:sz w:val="24"/>
          <w:szCs w:val="24"/>
        </w:rPr>
        <w:t xml:space="preserve"> -</w:t>
      </w:r>
      <w:r w:rsidR="00EC7212" w:rsidRPr="006B772B">
        <w:rPr>
          <w:rFonts w:ascii="Times New Roman" w:hAnsi="Times New Roman" w:cs="Times New Roman"/>
          <w:sz w:val="24"/>
          <w:szCs w:val="24"/>
        </w:rPr>
        <w:t xml:space="preserve"> График численности иностранных граждан, размещенных в КСР в Калининградской области с прогнозом на 2016-2017 гг.</w:t>
      </w:r>
    </w:p>
    <w:p w:rsidR="00EC7212" w:rsidRPr="006B772B" w:rsidRDefault="00EC7212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 Таким образом, проанализировав все данные и составив прогноз на 2017 год можно считать направление въездного туризма приоритетным для развития турфирмы. </w:t>
      </w:r>
    </w:p>
    <w:p w:rsidR="00670822" w:rsidRDefault="000B080A" w:rsidP="00D954F8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данной </w:t>
      </w:r>
      <w:r w:rsidR="00EC7212" w:rsidRPr="000B0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статье экономическая эффективность будет определена применительно к п</w:t>
      </w:r>
      <w:r w:rsidRPr="000B0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лану мероприятий по совершенств</w:t>
      </w:r>
      <w:r w:rsidR="00EC7212" w:rsidRPr="000B0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B0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 w:rsidR="00EC7212" w:rsidRPr="000B0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 ассортимента</w:t>
      </w:r>
      <w:r w:rsidRPr="000B0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туристической компании. </w:t>
      </w:r>
    </w:p>
    <w:p w:rsidR="00670822" w:rsidRDefault="00670822" w:rsidP="00D954F8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5E1">
        <w:rPr>
          <w:rFonts w:ascii="Times New Roman" w:hAnsi="Times New Roman" w:cs="Times New Roman"/>
          <w:sz w:val="24"/>
          <w:szCs w:val="24"/>
        </w:rPr>
        <w:lastRenderedPageBreak/>
        <w:t xml:space="preserve">Объектом исследование данной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3355E1">
        <w:rPr>
          <w:rFonts w:ascii="Times New Roman" w:hAnsi="Times New Roman" w:cs="Times New Roman"/>
          <w:sz w:val="24"/>
          <w:szCs w:val="24"/>
        </w:rPr>
        <w:t xml:space="preserve"> является общество с ограниченной ответственностью «Бюро путешествий».</w:t>
      </w:r>
      <w:r>
        <w:rPr>
          <w:rFonts w:ascii="Times New Roman" w:hAnsi="Times New Roman" w:cs="Times New Roman"/>
          <w:sz w:val="24"/>
          <w:szCs w:val="24"/>
        </w:rPr>
        <w:t xml:space="preserve"> Это туристическое агентство, работающее на рынке туристических услуг более 10 лет. </w:t>
      </w:r>
    </w:p>
    <w:p w:rsidR="00EC7212" w:rsidRPr="006B772B" w:rsidRDefault="00EC7212" w:rsidP="00D954F8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B080A">
        <w:rPr>
          <w:rFonts w:ascii="Times New Roman" w:hAnsi="Times New Roman" w:cs="Times New Roman"/>
          <w:sz w:val="24"/>
          <w:szCs w:val="24"/>
        </w:rPr>
        <w:t>План мероприятий по введению в ассортимент нового</w:t>
      </w:r>
      <w:r w:rsidRPr="006B772B">
        <w:rPr>
          <w:rFonts w:ascii="Times New Roman" w:hAnsi="Times New Roman" w:cs="Times New Roman"/>
          <w:sz w:val="24"/>
          <w:szCs w:val="24"/>
        </w:rPr>
        <w:t xml:space="preserve"> направления будет состоять из 3 пунк</w:t>
      </w:r>
      <w:r>
        <w:rPr>
          <w:rFonts w:ascii="Times New Roman" w:hAnsi="Times New Roman" w:cs="Times New Roman"/>
          <w:sz w:val="24"/>
          <w:szCs w:val="24"/>
        </w:rPr>
        <w:t>тов, п</w:t>
      </w:r>
      <w:r w:rsidR="00670822">
        <w:rPr>
          <w:rFonts w:ascii="Times New Roman" w:hAnsi="Times New Roman" w:cs="Times New Roman"/>
          <w:sz w:val="24"/>
          <w:szCs w:val="24"/>
        </w:rPr>
        <w:t>редставленных на рисунке 6</w:t>
      </w:r>
      <w:r w:rsidRPr="006B7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212" w:rsidRPr="006B772B" w:rsidRDefault="00EC7212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D60A7" wp14:editId="7BD1BF61">
            <wp:extent cx="5616575" cy="1885950"/>
            <wp:effectExtent l="0" t="0" r="22225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C7212" w:rsidRPr="006B772B" w:rsidRDefault="00670822" w:rsidP="00D954F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</w:t>
      </w:r>
      <w:r w:rsidR="00EC7212">
        <w:rPr>
          <w:rFonts w:ascii="Times New Roman" w:hAnsi="Times New Roman" w:cs="Times New Roman"/>
          <w:sz w:val="24"/>
          <w:szCs w:val="24"/>
        </w:rPr>
        <w:t xml:space="preserve"> -</w:t>
      </w:r>
      <w:r w:rsidR="00EC7212" w:rsidRPr="006B772B">
        <w:rPr>
          <w:rFonts w:ascii="Times New Roman" w:hAnsi="Times New Roman" w:cs="Times New Roman"/>
          <w:sz w:val="24"/>
          <w:szCs w:val="24"/>
        </w:rPr>
        <w:t xml:space="preserve"> План мероприятий по введению в ассортимент нового направления</w:t>
      </w:r>
    </w:p>
    <w:p w:rsidR="00FE688E" w:rsidRPr="006B772B" w:rsidRDefault="00FE688E" w:rsidP="00D954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Начинаем с калькуляции затрат, которая состоят из единовременных и текущих затрат. </w:t>
      </w:r>
      <w:r w:rsidR="00B95FF0">
        <w:rPr>
          <w:rFonts w:ascii="Times New Roman" w:hAnsi="Times New Roman" w:cs="Times New Roman"/>
          <w:sz w:val="24"/>
          <w:szCs w:val="24"/>
        </w:rPr>
        <w:t xml:space="preserve">В таблице 1 представлен план единовременных затрат. </w:t>
      </w:r>
    </w:p>
    <w:p w:rsidR="00B95FF0" w:rsidRDefault="00FE688E" w:rsidP="00B95FF0">
      <w:pPr>
        <w:spacing w:after="0" w:line="360" w:lineRule="auto"/>
        <w:ind w:firstLine="567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Табл</w:t>
      </w:r>
      <w:r w:rsidR="006708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ица 1</w:t>
      </w:r>
    </w:p>
    <w:p w:rsidR="00FE688E" w:rsidRPr="00B95FF0" w:rsidRDefault="00FE688E" w:rsidP="00B95F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FF0">
        <w:rPr>
          <w:rFonts w:ascii="Times New Roman" w:hAnsi="Times New Roman" w:cs="Times New Roman"/>
          <w:b/>
          <w:sz w:val="24"/>
          <w:szCs w:val="24"/>
        </w:rPr>
        <w:t>План единовременных затрат</w:t>
      </w:r>
    </w:p>
    <w:tbl>
      <w:tblPr>
        <w:tblStyle w:val="a4"/>
        <w:tblW w:w="9388" w:type="dxa"/>
        <w:tblLook w:val="04A0" w:firstRow="1" w:lastRow="0" w:firstColumn="1" w:lastColumn="0" w:noHBand="0" w:noVBand="1"/>
      </w:tblPr>
      <w:tblGrid>
        <w:gridCol w:w="3846"/>
        <w:gridCol w:w="1432"/>
        <w:gridCol w:w="2110"/>
        <w:gridCol w:w="2000"/>
      </w:tblGrid>
      <w:tr w:rsidR="00FE688E" w:rsidRPr="006B772B" w:rsidTr="00D954F8">
        <w:trPr>
          <w:trHeight w:val="145"/>
        </w:trPr>
        <w:tc>
          <w:tcPr>
            <w:tcW w:w="3846" w:type="dxa"/>
            <w:hideMark/>
          </w:tcPr>
          <w:p w:rsidR="00FE688E" w:rsidRPr="00B95FF0" w:rsidRDefault="00FE688E" w:rsidP="00B95F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1432" w:type="dxa"/>
            <w:hideMark/>
          </w:tcPr>
          <w:p w:rsidR="00FE688E" w:rsidRPr="00B95FF0" w:rsidRDefault="00FE688E" w:rsidP="00B95F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110" w:type="dxa"/>
            <w:hideMark/>
          </w:tcPr>
          <w:p w:rsidR="00FE688E" w:rsidRPr="00B95FF0" w:rsidRDefault="00FE688E" w:rsidP="00B95F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2000" w:type="dxa"/>
            <w:hideMark/>
          </w:tcPr>
          <w:p w:rsidR="00FE688E" w:rsidRPr="00B95FF0" w:rsidRDefault="00FE688E" w:rsidP="00B95F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FE688E" w:rsidRPr="006B772B" w:rsidTr="00D954F8">
        <w:trPr>
          <w:trHeight w:val="291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офиса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1500 руб./</w:t>
            </w:r>
            <w:proofErr w:type="spellStart"/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 xml:space="preserve">46500 руб. </w:t>
            </w:r>
          </w:p>
        </w:tc>
      </w:tr>
      <w:tr w:rsidR="00FE688E" w:rsidRPr="006B772B" w:rsidTr="00D954F8">
        <w:trPr>
          <w:trHeight w:val="145"/>
        </w:trPr>
        <w:tc>
          <w:tcPr>
            <w:tcW w:w="3846" w:type="dxa"/>
          </w:tcPr>
          <w:p w:rsidR="00FE688E" w:rsidRPr="005B3573" w:rsidRDefault="00FE688E" w:rsidP="00B95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 xml:space="preserve">Мебель: 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88E" w:rsidRPr="006B772B" w:rsidTr="00D954F8">
        <w:trPr>
          <w:trHeight w:val="291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5600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5600 руб.</w:t>
            </w:r>
          </w:p>
        </w:tc>
      </w:tr>
      <w:tr w:rsidR="00FE688E" w:rsidRPr="006B772B" w:rsidTr="00D954F8">
        <w:trPr>
          <w:trHeight w:val="291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Тумба для документов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3500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3500 руб.</w:t>
            </w:r>
          </w:p>
        </w:tc>
      </w:tr>
      <w:tr w:rsidR="00FE688E" w:rsidRPr="006B772B" w:rsidTr="00D954F8">
        <w:trPr>
          <w:trHeight w:val="291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3800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3800 руб.</w:t>
            </w:r>
          </w:p>
        </w:tc>
      </w:tr>
      <w:tr w:rsidR="00FE688E" w:rsidRPr="006B772B" w:rsidTr="00D954F8">
        <w:trPr>
          <w:trHeight w:val="187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Письменный стол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2400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4800 руб.</w:t>
            </w:r>
          </w:p>
        </w:tc>
      </w:tr>
      <w:tr w:rsidR="00FE688E" w:rsidRPr="006B772B" w:rsidTr="00D954F8">
        <w:trPr>
          <w:trHeight w:val="291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Полка книжная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1200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1200 руб.</w:t>
            </w:r>
          </w:p>
        </w:tc>
      </w:tr>
      <w:tr w:rsidR="00FE688E" w:rsidRPr="006B772B" w:rsidTr="00D954F8">
        <w:trPr>
          <w:trHeight w:val="291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Журнальный столик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4500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4500 руб.</w:t>
            </w:r>
          </w:p>
        </w:tc>
      </w:tr>
      <w:tr w:rsidR="00FE688E" w:rsidRPr="006B772B" w:rsidTr="00D954F8">
        <w:trPr>
          <w:trHeight w:val="145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12600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12600 руб.</w:t>
            </w:r>
          </w:p>
        </w:tc>
      </w:tr>
      <w:tr w:rsidR="00FE688E" w:rsidRPr="006B772B" w:rsidTr="00D954F8">
        <w:trPr>
          <w:trHeight w:val="145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Офисные стулья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3000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6000 руб.</w:t>
            </w:r>
          </w:p>
        </w:tc>
      </w:tr>
      <w:tr w:rsidR="00FE688E" w:rsidRPr="006B772B" w:rsidTr="00D954F8">
        <w:trPr>
          <w:trHeight w:val="291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Офисные стулья для клиентов: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1600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6400 руб.</w:t>
            </w:r>
          </w:p>
        </w:tc>
      </w:tr>
      <w:tr w:rsidR="00FE688E" w:rsidRPr="006B772B" w:rsidTr="00D954F8">
        <w:trPr>
          <w:trHeight w:val="291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Стеллаж стеклянный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3000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3000 руб.</w:t>
            </w:r>
          </w:p>
        </w:tc>
      </w:tr>
      <w:tr w:rsidR="00FE688E" w:rsidRPr="006B772B" w:rsidTr="00D954F8">
        <w:trPr>
          <w:trHeight w:val="291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Вешалка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2800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2800 руб.</w:t>
            </w:r>
          </w:p>
        </w:tc>
      </w:tr>
      <w:tr w:rsidR="00FE688E" w:rsidRPr="006B772B" w:rsidTr="00D954F8">
        <w:trPr>
          <w:trHeight w:val="145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2300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2300 руб.</w:t>
            </w:r>
          </w:p>
        </w:tc>
      </w:tr>
      <w:tr w:rsidR="00FE688E" w:rsidRPr="006B772B" w:rsidTr="00D954F8">
        <w:trPr>
          <w:trHeight w:val="145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88E" w:rsidRPr="006B772B" w:rsidTr="00D954F8">
        <w:trPr>
          <w:trHeight w:val="52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25000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 руб.</w:t>
            </w:r>
          </w:p>
        </w:tc>
      </w:tr>
      <w:tr w:rsidR="00FE688E" w:rsidRPr="006B772B" w:rsidTr="00D954F8">
        <w:trPr>
          <w:trHeight w:val="291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FE688E" w:rsidRPr="005B3573" w:rsidRDefault="00FE688E" w:rsidP="00B95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14800 руб.</w:t>
            </w:r>
          </w:p>
        </w:tc>
      </w:tr>
      <w:tr w:rsidR="00FE688E" w:rsidRPr="006B772B" w:rsidTr="00D954F8">
        <w:trPr>
          <w:trHeight w:val="291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 xml:space="preserve">3500 руб. 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7000 руб.</w:t>
            </w:r>
          </w:p>
        </w:tc>
      </w:tr>
      <w:tr w:rsidR="00FE688E" w:rsidRPr="006B772B" w:rsidTr="00D954F8">
        <w:trPr>
          <w:trHeight w:val="291"/>
        </w:trPr>
        <w:tc>
          <w:tcPr>
            <w:tcW w:w="3846" w:type="dxa"/>
          </w:tcPr>
          <w:p w:rsidR="00FE688E" w:rsidRPr="005B3573" w:rsidRDefault="00FE688E" w:rsidP="00B95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88E" w:rsidRPr="006B772B" w:rsidTr="00D954F8">
        <w:trPr>
          <w:trHeight w:val="137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3500 руб.</w:t>
            </w:r>
          </w:p>
        </w:tc>
        <w:tc>
          <w:tcPr>
            <w:tcW w:w="2000" w:type="dxa"/>
          </w:tcPr>
          <w:p w:rsidR="00FE688E" w:rsidRPr="005B3573" w:rsidRDefault="00FE688E" w:rsidP="00B95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 xml:space="preserve">700 руб. </w:t>
            </w:r>
          </w:p>
        </w:tc>
      </w:tr>
      <w:tr w:rsidR="00FE688E" w:rsidRPr="006B772B" w:rsidTr="00D954F8">
        <w:trPr>
          <w:trHeight w:val="145"/>
        </w:trPr>
        <w:tc>
          <w:tcPr>
            <w:tcW w:w="3846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32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FE688E" w:rsidRPr="005B3573" w:rsidRDefault="00FE688E" w:rsidP="00B9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FE688E" w:rsidRPr="005B3573" w:rsidRDefault="00FE688E" w:rsidP="00B95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175500 руб.</w:t>
            </w:r>
          </w:p>
        </w:tc>
      </w:tr>
    </w:tbl>
    <w:p w:rsidR="00D954F8" w:rsidRDefault="00D954F8" w:rsidP="00B95FF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5FF0" w:rsidRPr="006B772B" w:rsidRDefault="00B95FF0" w:rsidP="00B95FF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2 представлен план текущих затрат. </w:t>
      </w:r>
    </w:p>
    <w:p w:rsidR="00B95FF0" w:rsidRDefault="00670822" w:rsidP="00B95FF0">
      <w:pPr>
        <w:spacing w:after="0" w:line="360" w:lineRule="auto"/>
        <w:ind w:firstLine="567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Таблица 2</w:t>
      </w:r>
    </w:p>
    <w:p w:rsidR="00FE688E" w:rsidRPr="00B95FF0" w:rsidRDefault="00FE688E" w:rsidP="00B95F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FF0">
        <w:rPr>
          <w:rFonts w:ascii="Times New Roman" w:hAnsi="Times New Roman" w:cs="Times New Roman"/>
          <w:b/>
          <w:sz w:val="24"/>
          <w:szCs w:val="24"/>
        </w:rPr>
        <w:lastRenderedPageBreak/>
        <w:t>План текущих затрат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6"/>
        <w:gridCol w:w="12"/>
        <w:gridCol w:w="1504"/>
        <w:gridCol w:w="19"/>
        <w:gridCol w:w="2106"/>
        <w:gridCol w:w="25"/>
        <w:gridCol w:w="1823"/>
      </w:tblGrid>
      <w:tr w:rsidR="00FE688E" w:rsidRPr="00B95FF0" w:rsidTr="009E2338">
        <w:trPr>
          <w:trHeight w:val="120"/>
        </w:trPr>
        <w:tc>
          <w:tcPr>
            <w:tcW w:w="4268" w:type="dxa"/>
            <w:gridSpan w:val="2"/>
            <w:hideMark/>
          </w:tcPr>
          <w:p w:rsidR="00FE688E" w:rsidRPr="00B95FF0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5F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Статьи затрат</w:t>
            </w:r>
          </w:p>
        </w:tc>
        <w:tc>
          <w:tcPr>
            <w:tcW w:w="1582" w:type="dxa"/>
            <w:gridSpan w:val="2"/>
            <w:hideMark/>
          </w:tcPr>
          <w:p w:rsidR="00FE688E" w:rsidRPr="00B95FF0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5F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2312" w:type="dxa"/>
            <w:gridSpan w:val="2"/>
            <w:hideMark/>
          </w:tcPr>
          <w:p w:rsidR="00FE688E" w:rsidRPr="00B95FF0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5F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Цена за единицу</w:t>
            </w:r>
          </w:p>
        </w:tc>
        <w:tc>
          <w:tcPr>
            <w:tcW w:w="1979" w:type="dxa"/>
            <w:hideMark/>
          </w:tcPr>
          <w:p w:rsidR="00FE688E" w:rsidRPr="00B95FF0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5F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Сумма</w:t>
            </w:r>
          </w:p>
        </w:tc>
      </w:tr>
      <w:tr w:rsidR="00FE688E" w:rsidRPr="006B772B" w:rsidTr="009E2338">
        <w:trPr>
          <w:trHeight w:val="120"/>
        </w:trPr>
        <w:tc>
          <w:tcPr>
            <w:tcW w:w="4268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Заработная плата сотрудникам</w:t>
            </w:r>
          </w:p>
        </w:tc>
        <w:tc>
          <w:tcPr>
            <w:tcW w:w="1582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2 менеджера</w:t>
            </w:r>
          </w:p>
        </w:tc>
        <w:tc>
          <w:tcPr>
            <w:tcW w:w="2312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10000 руб.</w:t>
            </w:r>
          </w:p>
        </w:tc>
        <w:tc>
          <w:tcPr>
            <w:tcW w:w="1979" w:type="dxa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20000 руб.</w:t>
            </w:r>
          </w:p>
        </w:tc>
      </w:tr>
      <w:tr w:rsidR="00FE688E" w:rsidRPr="006B772B" w:rsidTr="009E2338">
        <w:trPr>
          <w:trHeight w:val="120"/>
        </w:trPr>
        <w:tc>
          <w:tcPr>
            <w:tcW w:w="4268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Аренда офиса</w:t>
            </w:r>
          </w:p>
        </w:tc>
        <w:tc>
          <w:tcPr>
            <w:tcW w:w="1582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месяц</w:t>
            </w:r>
          </w:p>
        </w:tc>
        <w:tc>
          <w:tcPr>
            <w:tcW w:w="2312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27900 руб./мес.</w:t>
            </w:r>
          </w:p>
        </w:tc>
        <w:tc>
          <w:tcPr>
            <w:tcW w:w="1979" w:type="dxa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27900 руб.</w:t>
            </w:r>
          </w:p>
        </w:tc>
      </w:tr>
      <w:tr w:rsidR="00FE688E" w:rsidRPr="006B772B" w:rsidTr="009E2338">
        <w:trPr>
          <w:trHeight w:val="120"/>
        </w:trPr>
        <w:tc>
          <w:tcPr>
            <w:tcW w:w="4268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Услуги клиринговой компании</w:t>
            </w:r>
          </w:p>
        </w:tc>
        <w:tc>
          <w:tcPr>
            <w:tcW w:w="1582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месяц</w:t>
            </w:r>
          </w:p>
        </w:tc>
        <w:tc>
          <w:tcPr>
            <w:tcW w:w="2312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10000 руб./мес.</w:t>
            </w:r>
          </w:p>
        </w:tc>
        <w:tc>
          <w:tcPr>
            <w:tcW w:w="1979" w:type="dxa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10000 руб.</w:t>
            </w:r>
          </w:p>
        </w:tc>
      </w:tr>
      <w:tr w:rsidR="00FE688E" w:rsidRPr="006B772B" w:rsidTr="009E2338">
        <w:trPr>
          <w:trHeight w:val="120"/>
        </w:trPr>
        <w:tc>
          <w:tcPr>
            <w:tcW w:w="4268" w:type="dxa"/>
            <w:gridSpan w:val="2"/>
          </w:tcPr>
          <w:p w:rsidR="00FE688E" w:rsidRPr="005B3573" w:rsidRDefault="00FE688E" w:rsidP="00B95F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Интернет</w:t>
            </w:r>
          </w:p>
        </w:tc>
        <w:tc>
          <w:tcPr>
            <w:tcW w:w="1582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месяц</w:t>
            </w:r>
          </w:p>
        </w:tc>
        <w:tc>
          <w:tcPr>
            <w:tcW w:w="2312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3000 руб./мес.</w:t>
            </w:r>
          </w:p>
        </w:tc>
        <w:tc>
          <w:tcPr>
            <w:tcW w:w="1979" w:type="dxa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3000 руб.</w:t>
            </w:r>
          </w:p>
        </w:tc>
      </w:tr>
      <w:tr w:rsidR="00FE688E" w:rsidRPr="006B772B" w:rsidTr="009E2338">
        <w:trPr>
          <w:trHeight w:val="120"/>
        </w:trPr>
        <w:tc>
          <w:tcPr>
            <w:tcW w:w="4268" w:type="dxa"/>
            <w:gridSpan w:val="2"/>
          </w:tcPr>
          <w:p w:rsidR="00FE688E" w:rsidRPr="005B3573" w:rsidRDefault="00FE688E" w:rsidP="00B95F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CRM-</w:t>
            </w:r>
            <w:proofErr w:type="spellStart"/>
            <w:r w:rsidRPr="005B357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система</w:t>
            </w:r>
            <w:proofErr w:type="spellEnd"/>
          </w:p>
        </w:tc>
        <w:tc>
          <w:tcPr>
            <w:tcW w:w="1582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35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месяц</w:t>
            </w:r>
          </w:p>
        </w:tc>
        <w:tc>
          <w:tcPr>
            <w:tcW w:w="2312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2000 руб./</w:t>
            </w:r>
            <w:proofErr w:type="spellStart"/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мес</w:t>
            </w:r>
            <w:proofErr w:type="spellEnd"/>
          </w:p>
        </w:tc>
        <w:tc>
          <w:tcPr>
            <w:tcW w:w="1979" w:type="dxa"/>
          </w:tcPr>
          <w:p w:rsidR="00FE688E" w:rsidRPr="005B3573" w:rsidRDefault="00FE688E" w:rsidP="00B95FF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 xml:space="preserve">2000 руб. </w:t>
            </w:r>
          </w:p>
        </w:tc>
      </w:tr>
      <w:tr w:rsidR="00FE688E" w:rsidRPr="006B772B" w:rsidTr="009E2338">
        <w:trPr>
          <w:trHeight w:val="219"/>
        </w:trPr>
        <w:tc>
          <w:tcPr>
            <w:tcW w:w="4255" w:type="dxa"/>
          </w:tcPr>
          <w:p w:rsidR="00FE688E" w:rsidRPr="005B3573" w:rsidRDefault="00FE688E" w:rsidP="00B95FF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Бумага для принтера</w:t>
            </w:r>
          </w:p>
        </w:tc>
        <w:tc>
          <w:tcPr>
            <w:tcW w:w="1575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2 пачки</w:t>
            </w:r>
          </w:p>
        </w:tc>
        <w:tc>
          <w:tcPr>
            <w:tcW w:w="2305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290 руб.</w:t>
            </w:r>
          </w:p>
        </w:tc>
        <w:tc>
          <w:tcPr>
            <w:tcW w:w="2006" w:type="dxa"/>
            <w:gridSpan w:val="2"/>
          </w:tcPr>
          <w:p w:rsidR="00FE688E" w:rsidRPr="005B3573" w:rsidRDefault="00FE688E" w:rsidP="00B95F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580 руб.</w:t>
            </w:r>
          </w:p>
        </w:tc>
      </w:tr>
      <w:tr w:rsidR="00FE688E" w:rsidRPr="006B772B" w:rsidTr="009E2338">
        <w:trPr>
          <w:trHeight w:val="103"/>
        </w:trPr>
        <w:tc>
          <w:tcPr>
            <w:tcW w:w="4255" w:type="dxa"/>
          </w:tcPr>
          <w:p w:rsidR="00FE688E" w:rsidRPr="005B3573" w:rsidRDefault="00FE688E" w:rsidP="00B95FF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Калькулятор</w:t>
            </w:r>
          </w:p>
        </w:tc>
        <w:tc>
          <w:tcPr>
            <w:tcW w:w="1575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2 шт.</w:t>
            </w:r>
          </w:p>
        </w:tc>
        <w:tc>
          <w:tcPr>
            <w:tcW w:w="2305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3500 руб.</w:t>
            </w:r>
          </w:p>
        </w:tc>
        <w:tc>
          <w:tcPr>
            <w:tcW w:w="2006" w:type="dxa"/>
            <w:gridSpan w:val="2"/>
          </w:tcPr>
          <w:p w:rsidR="00FE688E" w:rsidRPr="005B3573" w:rsidRDefault="00FE688E" w:rsidP="00B95F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 xml:space="preserve">700 руб. </w:t>
            </w:r>
          </w:p>
        </w:tc>
      </w:tr>
      <w:tr w:rsidR="00FE688E" w:rsidRPr="006B772B" w:rsidTr="009E2338">
        <w:trPr>
          <w:trHeight w:val="219"/>
        </w:trPr>
        <w:tc>
          <w:tcPr>
            <w:tcW w:w="4255" w:type="dxa"/>
          </w:tcPr>
          <w:p w:rsidR="00FE688E" w:rsidRPr="005B3573" w:rsidRDefault="00FE688E" w:rsidP="00B95FF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Карандаши, ручки, скрепки, ножницы</w:t>
            </w:r>
          </w:p>
        </w:tc>
        <w:tc>
          <w:tcPr>
            <w:tcW w:w="1575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5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6" w:type="dxa"/>
            <w:gridSpan w:val="2"/>
          </w:tcPr>
          <w:p w:rsidR="00FE688E" w:rsidRPr="005B3573" w:rsidRDefault="00FE688E" w:rsidP="00B95F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 xml:space="preserve">500 руб. </w:t>
            </w:r>
          </w:p>
        </w:tc>
      </w:tr>
      <w:tr w:rsidR="00FE688E" w:rsidRPr="006B772B" w:rsidTr="009E2338">
        <w:trPr>
          <w:trHeight w:val="120"/>
        </w:trPr>
        <w:tc>
          <w:tcPr>
            <w:tcW w:w="4268" w:type="dxa"/>
            <w:gridSpan w:val="2"/>
          </w:tcPr>
          <w:p w:rsidR="00FE688E" w:rsidRPr="005B3573" w:rsidRDefault="00FE688E" w:rsidP="00B95F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Итого:</w:t>
            </w:r>
          </w:p>
        </w:tc>
        <w:tc>
          <w:tcPr>
            <w:tcW w:w="1582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12" w:type="dxa"/>
            <w:gridSpan w:val="2"/>
          </w:tcPr>
          <w:p w:rsidR="00FE688E" w:rsidRPr="005B3573" w:rsidRDefault="00FE688E" w:rsidP="00B95FF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</w:tcPr>
          <w:p w:rsidR="00FE688E" w:rsidRPr="005B3573" w:rsidRDefault="00FE688E" w:rsidP="00B95F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3573">
              <w:rPr>
                <w:rFonts w:ascii="Times New Roman" w:hAnsi="Times New Roman" w:cs="Times New Roman"/>
                <w:sz w:val="20"/>
                <w:szCs w:val="24"/>
              </w:rPr>
              <w:t>64680 руб.</w:t>
            </w:r>
          </w:p>
        </w:tc>
      </w:tr>
    </w:tbl>
    <w:p w:rsidR="00FE688E" w:rsidRPr="006B772B" w:rsidRDefault="00FE688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Итого затрат: 240180 руб. </w:t>
      </w:r>
    </w:p>
    <w:p w:rsidR="00FE688E" w:rsidRPr="006B772B" w:rsidRDefault="00FE688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B772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Исходя из ежемесячных периодических затрат нашей точкой безубыточности будет момент, когда доход заведения будет более </w:t>
      </w:r>
      <w:r w:rsidRPr="006B772B">
        <w:rPr>
          <w:rFonts w:ascii="Times New Roman" w:hAnsi="Times New Roman" w:cs="Times New Roman"/>
          <w:sz w:val="24"/>
          <w:szCs w:val="28"/>
        </w:rPr>
        <w:t>64680 руб. в месяц.</w:t>
      </w:r>
    </w:p>
    <w:p w:rsidR="00FE688E" w:rsidRPr="006B772B" w:rsidRDefault="00FE688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Переходим к оценке прироста выручки. Для оценки прироста выручки от новой услуги воспользуемся воронкой продаж. Воронка продаж построена на основании вторичной информации. </w:t>
      </w:r>
    </w:p>
    <w:p w:rsidR="00FE688E" w:rsidRPr="006B772B" w:rsidRDefault="00FE688E" w:rsidP="00D954F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EFF4B" wp14:editId="2224CBB2">
            <wp:extent cx="4484114" cy="24384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6" b="3829"/>
                    <a:stretch/>
                  </pic:blipFill>
                  <pic:spPr bwMode="auto">
                    <a:xfrm>
                      <a:off x="0" y="0"/>
                      <a:ext cx="4497400" cy="24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88E" w:rsidRPr="006B772B" w:rsidRDefault="00FE688E" w:rsidP="00D954F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>Рис</w:t>
      </w:r>
      <w:r w:rsidR="00670822">
        <w:rPr>
          <w:rFonts w:ascii="Times New Roman" w:hAnsi="Times New Roman" w:cs="Times New Roman"/>
          <w:sz w:val="24"/>
          <w:szCs w:val="24"/>
        </w:rPr>
        <w:t>унок 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B772B">
        <w:rPr>
          <w:rFonts w:ascii="Times New Roman" w:hAnsi="Times New Roman" w:cs="Times New Roman"/>
          <w:sz w:val="24"/>
          <w:szCs w:val="24"/>
        </w:rPr>
        <w:t xml:space="preserve"> Воронка продаж «Бюро путешествий»</w:t>
      </w:r>
    </w:p>
    <w:p w:rsidR="00FE688E" w:rsidRPr="006B772B" w:rsidRDefault="00FE688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лучшей коммуникации и интеграции между офисами в</w:t>
      </w:r>
      <w:r w:rsidRPr="006B772B">
        <w:rPr>
          <w:rFonts w:ascii="Times New Roman" w:hAnsi="Times New Roman" w:cs="Times New Roman"/>
          <w:sz w:val="24"/>
          <w:szCs w:val="24"/>
        </w:rPr>
        <w:t>недрим</w:t>
      </w:r>
      <w:r w:rsidRPr="00FE688E">
        <w:rPr>
          <w:rFonts w:ascii="Times New Roman" w:hAnsi="Times New Roman" w:cs="Times New Roman"/>
          <w:sz w:val="24"/>
          <w:szCs w:val="24"/>
        </w:rPr>
        <w:t xml:space="preserve"> </w:t>
      </w:r>
      <w:r w:rsidRPr="006B772B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E688E">
        <w:rPr>
          <w:rFonts w:ascii="Times New Roman" w:hAnsi="Times New Roman" w:cs="Times New Roman"/>
          <w:sz w:val="24"/>
          <w:szCs w:val="24"/>
        </w:rPr>
        <w:t>-</w:t>
      </w:r>
      <w:r w:rsidRPr="006B772B">
        <w:rPr>
          <w:rFonts w:ascii="Times New Roman" w:hAnsi="Times New Roman" w:cs="Times New Roman"/>
          <w:sz w:val="24"/>
          <w:szCs w:val="24"/>
        </w:rPr>
        <w:t>систему</w:t>
      </w:r>
      <w:r w:rsidRPr="00FE688E">
        <w:rPr>
          <w:rFonts w:ascii="Times New Roman" w:hAnsi="Times New Roman" w:cs="Times New Roman"/>
          <w:sz w:val="24"/>
          <w:szCs w:val="24"/>
        </w:rPr>
        <w:t xml:space="preserve"> «</w:t>
      </w:r>
      <w:r w:rsidRPr="006B772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688E">
        <w:rPr>
          <w:rFonts w:ascii="Times New Roman" w:hAnsi="Times New Roman" w:cs="Times New Roman"/>
          <w:sz w:val="24"/>
          <w:szCs w:val="24"/>
        </w:rPr>
        <w:t>-</w:t>
      </w:r>
      <w:r w:rsidRPr="006B772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E688E">
        <w:rPr>
          <w:rFonts w:ascii="Times New Roman" w:hAnsi="Times New Roman" w:cs="Times New Roman"/>
          <w:sz w:val="24"/>
          <w:szCs w:val="24"/>
        </w:rPr>
        <w:t xml:space="preserve"> </w:t>
      </w:r>
      <w:r w:rsidRPr="006B772B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FE688E">
        <w:rPr>
          <w:rFonts w:ascii="Times New Roman" w:hAnsi="Times New Roman" w:cs="Times New Roman"/>
          <w:sz w:val="24"/>
          <w:szCs w:val="24"/>
        </w:rPr>
        <w:t xml:space="preserve">». </w:t>
      </w:r>
      <w:r w:rsidRPr="006B772B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6B772B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6B772B">
        <w:rPr>
          <w:rFonts w:ascii="Times New Roman" w:hAnsi="Times New Roman" w:cs="Times New Roman"/>
          <w:sz w:val="24"/>
          <w:szCs w:val="24"/>
        </w:rPr>
        <w:t xml:space="preserve">-система поможет в среднем сократить обработку одного заказа с 35 минут до 25 минут, сэкономив каждому менеджеру 10 минут времени, что позволит в среднем каждому менеджеру увеличить свою продуктивность с 10 человек в день до 14. В компании работает 11 менеджеров, значит за день обслуживается примерно 110 клиентов. </w:t>
      </w:r>
    </w:p>
    <w:p w:rsidR="00FE688E" w:rsidRPr="006B772B" w:rsidRDefault="00FE688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В среднем за день в компанию приходит 150 человек, готовых купить тур или проконсультироваться. Но примерно 40 человек не дожидаются своей очереди (27% уходят, не получив консультацию), не хотят ждать или торопятся.  Следуя данным воронки продаж из этих 40 человек купили бы тур 9 человек. В среднем 1 договор (одна туристическая путевка на семью или группу людей) стоит 55000 руб. Таким образом компания каждый день теряет примерно 459000 рублей выручки или 50000 валовой прибыли. </w:t>
      </w:r>
    </w:p>
    <w:p w:rsidR="00FE688E" w:rsidRPr="006B772B" w:rsidRDefault="00FE688E" w:rsidP="00D954F8">
      <w:pPr>
        <w:spacing w:after="0" w:line="36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A7316B" wp14:editId="411FDA32">
            <wp:extent cx="5813616" cy="20669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36" cy="206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8E" w:rsidRPr="00DD2788" w:rsidRDefault="00FE688E" w:rsidP="00D954F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>Рис</w:t>
      </w:r>
      <w:r w:rsidR="00670822">
        <w:rPr>
          <w:rFonts w:ascii="Times New Roman" w:hAnsi="Times New Roman" w:cs="Times New Roman"/>
          <w:sz w:val="24"/>
          <w:szCs w:val="24"/>
        </w:rPr>
        <w:t>унок 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B772B">
        <w:rPr>
          <w:rFonts w:ascii="Times New Roman" w:hAnsi="Times New Roman" w:cs="Times New Roman"/>
          <w:sz w:val="24"/>
          <w:szCs w:val="24"/>
        </w:rPr>
        <w:t xml:space="preserve"> Воронка продаж </w:t>
      </w:r>
      <w:r>
        <w:rPr>
          <w:rFonts w:ascii="Times New Roman" w:hAnsi="Times New Roman" w:cs="Times New Roman"/>
          <w:sz w:val="24"/>
          <w:szCs w:val="24"/>
        </w:rPr>
        <w:t xml:space="preserve">с учетом внедрения </w:t>
      </w:r>
      <w:r>
        <w:rPr>
          <w:rFonts w:ascii="Times New Roman" w:hAnsi="Times New Roman" w:cs="Times New Roman"/>
          <w:sz w:val="24"/>
          <w:szCs w:val="24"/>
          <w:lang w:val="en-US"/>
        </w:rPr>
        <w:t>CRM</w:t>
      </w:r>
      <w:r>
        <w:rPr>
          <w:rFonts w:ascii="Times New Roman" w:hAnsi="Times New Roman" w:cs="Times New Roman"/>
          <w:sz w:val="24"/>
          <w:szCs w:val="24"/>
        </w:rPr>
        <w:t>-системы</w:t>
      </w:r>
    </w:p>
    <w:p w:rsidR="00FE688E" w:rsidRPr="006B772B" w:rsidRDefault="00FE688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Сократив время обслуживания, число обслуженных клиентов увеличится до 154 человек, на 44 человека в день. Таким образом, компания не потеряем упущенную выгоду, и валовая прибыль увеличится на 50000 рублей в день. </w:t>
      </w:r>
    </w:p>
    <w:p w:rsidR="00FE688E" w:rsidRPr="006B772B" w:rsidRDefault="00FE688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6B772B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6B772B">
        <w:rPr>
          <w:rFonts w:ascii="Times New Roman" w:hAnsi="Times New Roman" w:cs="Times New Roman"/>
          <w:sz w:val="24"/>
          <w:szCs w:val="24"/>
        </w:rPr>
        <w:t>-системы «</w:t>
      </w:r>
      <w:r w:rsidRPr="006B772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B772B">
        <w:rPr>
          <w:rFonts w:ascii="Times New Roman" w:hAnsi="Times New Roman" w:cs="Times New Roman"/>
          <w:sz w:val="24"/>
          <w:szCs w:val="24"/>
        </w:rPr>
        <w:t>-</w:t>
      </w:r>
      <w:r w:rsidRPr="006B772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B772B">
        <w:rPr>
          <w:rFonts w:ascii="Times New Roman" w:hAnsi="Times New Roman" w:cs="Times New Roman"/>
          <w:sz w:val="24"/>
          <w:szCs w:val="24"/>
        </w:rPr>
        <w:t xml:space="preserve"> TRAVEL» составляет 2000 рублей в месяц. Таким образом, внедрив данное программное обеспечение, компания не только сможет внедрить электронный товарооборот, учитывать индивидуальные потребности клиентов, но и так же увеличить прибыль компании на 48000 рублей ежемесячно. </w:t>
      </w:r>
    </w:p>
    <w:p w:rsidR="00FE688E" w:rsidRPr="006B772B" w:rsidRDefault="00FE688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С учетом внедрения </w:t>
      </w:r>
      <w:r w:rsidRPr="006B772B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6B772B">
        <w:rPr>
          <w:rFonts w:ascii="Times New Roman" w:hAnsi="Times New Roman" w:cs="Times New Roman"/>
          <w:sz w:val="24"/>
          <w:szCs w:val="24"/>
        </w:rPr>
        <w:t xml:space="preserve">-системы новая воронка продаж будет выглядеть так. </w:t>
      </w:r>
    </w:p>
    <w:p w:rsidR="00FE688E" w:rsidRPr="006B772B" w:rsidRDefault="00FE688E" w:rsidP="00D954F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2819C" wp14:editId="41332885">
            <wp:extent cx="4793170" cy="2695575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572" cy="270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8E" w:rsidRPr="006B772B" w:rsidRDefault="00FE688E" w:rsidP="00D954F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>Рис</w:t>
      </w:r>
      <w:r w:rsidR="00670822">
        <w:rPr>
          <w:rFonts w:ascii="Times New Roman" w:hAnsi="Times New Roman" w:cs="Times New Roman"/>
          <w:sz w:val="24"/>
          <w:szCs w:val="24"/>
        </w:rPr>
        <w:t>унок 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772B">
        <w:rPr>
          <w:rFonts w:ascii="Times New Roman" w:hAnsi="Times New Roman" w:cs="Times New Roman"/>
          <w:sz w:val="24"/>
          <w:szCs w:val="24"/>
        </w:rPr>
        <w:t>Воронка продаж с изменениями</w:t>
      </w:r>
    </w:p>
    <w:p w:rsidR="00FE688E" w:rsidRDefault="00FE688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>На основании новой воронки продаж, а так</w:t>
      </w:r>
      <w:r w:rsidR="00670822">
        <w:rPr>
          <w:rFonts w:ascii="Times New Roman" w:hAnsi="Times New Roman" w:cs="Times New Roman"/>
          <w:sz w:val="24"/>
          <w:szCs w:val="24"/>
        </w:rPr>
        <w:t xml:space="preserve">же фактических данных </w:t>
      </w:r>
      <w:r w:rsidRPr="006B772B">
        <w:rPr>
          <w:rFonts w:ascii="Times New Roman" w:hAnsi="Times New Roman" w:cs="Times New Roman"/>
          <w:sz w:val="24"/>
          <w:szCs w:val="24"/>
        </w:rPr>
        <w:t xml:space="preserve">оценим величину ожидаемого спроса на услуги въездного туризма нашей компании. </w:t>
      </w:r>
    </w:p>
    <w:p w:rsidR="00FE688E" w:rsidRPr="006B772B" w:rsidRDefault="00FE688E" w:rsidP="00D954F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688E" w:rsidRPr="006B772B" w:rsidRDefault="00FE688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A6510E" wp14:editId="21805EA7">
            <wp:extent cx="5486400" cy="2305050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E688E" w:rsidRPr="006B772B" w:rsidRDefault="00FE688E" w:rsidP="00D954F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>Рис</w:t>
      </w:r>
      <w:r w:rsidR="00670822">
        <w:rPr>
          <w:rFonts w:ascii="Times New Roman" w:hAnsi="Times New Roman" w:cs="Times New Roman"/>
          <w:sz w:val="24"/>
          <w:szCs w:val="24"/>
        </w:rPr>
        <w:t>унок 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772B">
        <w:rPr>
          <w:rFonts w:ascii="Times New Roman" w:hAnsi="Times New Roman" w:cs="Times New Roman"/>
          <w:sz w:val="24"/>
          <w:szCs w:val="24"/>
        </w:rPr>
        <w:t>Статистика по запросам услуги «въездного туризма» за 2016-2017 года в «Бюро путешествий»</w:t>
      </w:r>
    </w:p>
    <w:p w:rsidR="00FE688E" w:rsidRPr="006B772B" w:rsidRDefault="00FE688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>Ожидается, что спрос будет скорректирован с учетом двух показателей:</w:t>
      </w:r>
    </w:p>
    <w:p w:rsidR="00FE688E" w:rsidRPr="00D0027F" w:rsidRDefault="00FE688E" w:rsidP="00D954F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027F">
        <w:rPr>
          <w:rFonts w:ascii="Times New Roman" w:hAnsi="Times New Roman" w:cs="Times New Roman"/>
          <w:sz w:val="24"/>
          <w:szCs w:val="24"/>
        </w:rPr>
        <w:t>Спрос с учетом прогнозируемого роста рынка на 10%;</w:t>
      </w:r>
    </w:p>
    <w:p w:rsidR="00FE688E" w:rsidRPr="00D0027F" w:rsidRDefault="00FE688E" w:rsidP="00D954F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027F">
        <w:rPr>
          <w:rFonts w:ascii="Times New Roman" w:hAnsi="Times New Roman" w:cs="Times New Roman"/>
          <w:sz w:val="24"/>
          <w:szCs w:val="24"/>
        </w:rPr>
        <w:t xml:space="preserve">Спрос с учетом внедрения рекламной компании. По данным компании при внедрении рекламы количество запросов возрастает в 2 раза. </w:t>
      </w:r>
    </w:p>
    <w:p w:rsidR="00FE688E" w:rsidRPr="006B772B" w:rsidRDefault="00FE688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Сведем все полученные данные в таблицу. </w:t>
      </w:r>
    </w:p>
    <w:p w:rsidR="005E621E" w:rsidRDefault="005E621E" w:rsidP="005E621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FE688E" w:rsidRPr="005E621E" w:rsidRDefault="00FE688E" w:rsidP="005E62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1E">
        <w:rPr>
          <w:rFonts w:ascii="Times New Roman" w:hAnsi="Times New Roman" w:cs="Times New Roman"/>
          <w:b/>
          <w:sz w:val="24"/>
          <w:szCs w:val="24"/>
        </w:rPr>
        <w:t>Прогнозируемое количество запросов на услуги въездного туризма</w:t>
      </w:r>
    </w:p>
    <w:tbl>
      <w:tblPr>
        <w:tblW w:w="9564" w:type="dxa"/>
        <w:tblInd w:w="-10" w:type="dxa"/>
        <w:tblLook w:val="04A0" w:firstRow="1" w:lastRow="0" w:firstColumn="1" w:lastColumn="0" w:noHBand="0" w:noVBand="1"/>
      </w:tblPr>
      <w:tblGrid>
        <w:gridCol w:w="2349"/>
        <w:gridCol w:w="650"/>
        <w:gridCol w:w="666"/>
        <w:gridCol w:w="566"/>
        <w:gridCol w:w="566"/>
        <w:gridCol w:w="580"/>
        <w:gridCol w:w="590"/>
        <w:gridCol w:w="572"/>
        <w:gridCol w:w="598"/>
        <w:gridCol w:w="602"/>
        <w:gridCol w:w="614"/>
        <w:gridCol w:w="593"/>
        <w:gridCol w:w="618"/>
      </w:tblGrid>
      <w:tr w:rsidR="005E621E" w:rsidRPr="005E621E" w:rsidTr="005E621E">
        <w:trPr>
          <w:trHeight w:val="234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июн</w:t>
            </w:r>
            <w:proofErr w:type="spellEnd"/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. 17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июл</w:t>
            </w:r>
            <w:proofErr w:type="spellEnd"/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. 17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авг. 17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сен. 17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окт. 17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ноя. 17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дек. 17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янв. 18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фев. 18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мар</w:t>
            </w:r>
            <w:proofErr w:type="spellEnd"/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апр. 18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E621E" w:rsidRDefault="00FE688E" w:rsidP="00B95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май. 18</w:t>
            </w:r>
          </w:p>
        </w:tc>
      </w:tr>
      <w:tr w:rsidR="005E621E" w:rsidRPr="006B772B" w:rsidTr="005E621E">
        <w:trPr>
          <w:trHeight w:val="234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Количество запросов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E621E" w:rsidRPr="006B772B" w:rsidTr="005E621E">
        <w:trPr>
          <w:trHeight w:val="33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Прогнозируемое количество запросов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5E621E" w:rsidRPr="006B772B" w:rsidTr="005E621E">
        <w:trPr>
          <w:trHeight w:val="334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Количество запросов с учетом рекламы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5E621E" w:rsidRPr="006B772B" w:rsidTr="005E621E">
        <w:trPr>
          <w:trHeight w:val="334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8E" w:rsidRPr="005B3573" w:rsidRDefault="00FE688E" w:rsidP="00B95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5E621E" w:rsidRDefault="00670822" w:rsidP="005E621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="005E621E">
        <w:rPr>
          <w:rFonts w:ascii="Times New Roman" w:hAnsi="Times New Roman" w:cs="Times New Roman"/>
          <w:sz w:val="24"/>
        </w:rPr>
        <w:t>4</w:t>
      </w:r>
    </w:p>
    <w:p w:rsidR="00FE688E" w:rsidRPr="005E621E" w:rsidRDefault="00FE688E" w:rsidP="005E62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E621E">
        <w:rPr>
          <w:rFonts w:ascii="Times New Roman" w:hAnsi="Times New Roman" w:cs="Times New Roman"/>
          <w:b/>
          <w:sz w:val="24"/>
        </w:rPr>
        <w:t>Расчет экономического эффекта от внедрения нового направления в ассортимент компании</w:t>
      </w:r>
    </w:p>
    <w:tbl>
      <w:tblPr>
        <w:tblStyle w:val="a4"/>
        <w:tblW w:w="9202" w:type="dxa"/>
        <w:tblLook w:val="04A0" w:firstRow="1" w:lastRow="0" w:firstColumn="1" w:lastColumn="0" w:noHBand="0" w:noVBand="1"/>
      </w:tblPr>
      <w:tblGrid>
        <w:gridCol w:w="865"/>
        <w:gridCol w:w="720"/>
        <w:gridCol w:w="720"/>
        <w:gridCol w:w="720"/>
        <w:gridCol w:w="720"/>
        <w:gridCol w:w="640"/>
        <w:gridCol w:w="720"/>
        <w:gridCol w:w="720"/>
        <w:gridCol w:w="640"/>
        <w:gridCol w:w="720"/>
        <w:gridCol w:w="720"/>
        <w:gridCol w:w="720"/>
        <w:gridCol w:w="720"/>
      </w:tblGrid>
      <w:tr w:rsidR="00FE688E" w:rsidRPr="006B772B" w:rsidTr="005E621E">
        <w:trPr>
          <w:trHeight w:val="259"/>
        </w:trPr>
        <w:tc>
          <w:tcPr>
            <w:tcW w:w="849" w:type="dxa"/>
            <w:hideMark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shd w:val="clear" w:color="auto" w:fill="auto"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июн</w:t>
            </w:r>
            <w:proofErr w:type="spellEnd"/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. 17</w:t>
            </w:r>
          </w:p>
        </w:tc>
        <w:tc>
          <w:tcPr>
            <w:tcW w:w="708" w:type="dxa"/>
            <w:shd w:val="clear" w:color="auto" w:fill="auto"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июл</w:t>
            </w:r>
            <w:proofErr w:type="spellEnd"/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. 17</w:t>
            </w:r>
          </w:p>
        </w:tc>
        <w:tc>
          <w:tcPr>
            <w:tcW w:w="709" w:type="dxa"/>
            <w:shd w:val="clear" w:color="auto" w:fill="auto"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авг. 17</w:t>
            </w:r>
          </w:p>
        </w:tc>
        <w:tc>
          <w:tcPr>
            <w:tcW w:w="709" w:type="dxa"/>
            <w:shd w:val="clear" w:color="auto" w:fill="auto"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сен. 17</w:t>
            </w:r>
          </w:p>
        </w:tc>
        <w:tc>
          <w:tcPr>
            <w:tcW w:w="630" w:type="dxa"/>
            <w:shd w:val="clear" w:color="auto" w:fill="auto"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окт. 17</w:t>
            </w:r>
          </w:p>
        </w:tc>
        <w:tc>
          <w:tcPr>
            <w:tcW w:w="709" w:type="dxa"/>
            <w:shd w:val="clear" w:color="auto" w:fill="auto"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ноя. 17</w:t>
            </w:r>
          </w:p>
        </w:tc>
        <w:tc>
          <w:tcPr>
            <w:tcW w:w="709" w:type="dxa"/>
            <w:shd w:val="clear" w:color="auto" w:fill="auto"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дек. 17</w:t>
            </w:r>
          </w:p>
        </w:tc>
        <w:tc>
          <w:tcPr>
            <w:tcW w:w="630" w:type="dxa"/>
            <w:shd w:val="clear" w:color="auto" w:fill="auto"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янв. 18</w:t>
            </w:r>
          </w:p>
        </w:tc>
        <w:tc>
          <w:tcPr>
            <w:tcW w:w="714" w:type="dxa"/>
            <w:shd w:val="clear" w:color="auto" w:fill="auto"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фев. 18</w:t>
            </w:r>
          </w:p>
        </w:tc>
        <w:tc>
          <w:tcPr>
            <w:tcW w:w="709" w:type="dxa"/>
            <w:shd w:val="clear" w:color="auto" w:fill="auto"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мар</w:t>
            </w:r>
            <w:proofErr w:type="spellEnd"/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709" w:type="dxa"/>
            <w:shd w:val="clear" w:color="auto" w:fill="auto"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апр. 18</w:t>
            </w:r>
          </w:p>
        </w:tc>
        <w:tc>
          <w:tcPr>
            <w:tcW w:w="709" w:type="dxa"/>
            <w:shd w:val="clear" w:color="auto" w:fill="auto"/>
          </w:tcPr>
          <w:p w:rsidR="00FE688E" w:rsidRPr="005E621E" w:rsidRDefault="00FE688E" w:rsidP="00B95FF0">
            <w:pPr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21E">
              <w:rPr>
                <w:rFonts w:ascii="Times New Roman" w:hAnsi="Times New Roman" w:cs="Times New Roman"/>
                <w:b/>
                <w:sz w:val="20"/>
                <w:szCs w:val="20"/>
              </w:rPr>
              <w:t>май. 18</w:t>
            </w:r>
          </w:p>
        </w:tc>
      </w:tr>
      <w:tr w:rsidR="00FE688E" w:rsidRPr="006B772B" w:rsidTr="005E621E">
        <w:trPr>
          <w:trHeight w:val="247"/>
        </w:trPr>
        <w:tc>
          <w:tcPr>
            <w:tcW w:w="849" w:type="dxa"/>
            <w:hideMark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708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323136</w:t>
            </w:r>
          </w:p>
        </w:tc>
        <w:tc>
          <w:tcPr>
            <w:tcW w:w="708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513216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370656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114048</w:t>
            </w:r>
          </w:p>
        </w:tc>
        <w:tc>
          <w:tcPr>
            <w:tcW w:w="630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76032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133056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218592</w:t>
            </w:r>
          </w:p>
        </w:tc>
        <w:tc>
          <w:tcPr>
            <w:tcW w:w="630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76032</w:t>
            </w:r>
          </w:p>
        </w:tc>
        <w:tc>
          <w:tcPr>
            <w:tcW w:w="714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114048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218592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285120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399168</w:t>
            </w:r>
          </w:p>
        </w:tc>
      </w:tr>
      <w:tr w:rsidR="00FE688E" w:rsidRPr="006B772B" w:rsidTr="005E621E">
        <w:trPr>
          <w:trHeight w:val="247"/>
        </w:trPr>
        <w:tc>
          <w:tcPr>
            <w:tcW w:w="849" w:type="dxa"/>
            <w:hideMark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708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  <w:tc>
          <w:tcPr>
            <w:tcW w:w="708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  <w:tc>
          <w:tcPr>
            <w:tcW w:w="630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  <w:tc>
          <w:tcPr>
            <w:tcW w:w="630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  <w:tc>
          <w:tcPr>
            <w:tcW w:w="714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64680</w:t>
            </w:r>
          </w:p>
        </w:tc>
      </w:tr>
      <w:tr w:rsidR="00FE688E" w:rsidRPr="006B772B" w:rsidTr="005E621E">
        <w:trPr>
          <w:trHeight w:val="247"/>
        </w:trPr>
        <w:tc>
          <w:tcPr>
            <w:tcW w:w="849" w:type="dxa"/>
            <w:hideMark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708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258456</w:t>
            </w:r>
          </w:p>
        </w:tc>
        <w:tc>
          <w:tcPr>
            <w:tcW w:w="708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448536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305976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49368</w:t>
            </w:r>
          </w:p>
        </w:tc>
        <w:tc>
          <w:tcPr>
            <w:tcW w:w="630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11352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68376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153912</w:t>
            </w:r>
          </w:p>
        </w:tc>
        <w:tc>
          <w:tcPr>
            <w:tcW w:w="630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11352</w:t>
            </w:r>
          </w:p>
        </w:tc>
        <w:tc>
          <w:tcPr>
            <w:tcW w:w="714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49368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153912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220440</w:t>
            </w:r>
          </w:p>
        </w:tc>
        <w:tc>
          <w:tcPr>
            <w:tcW w:w="709" w:type="dxa"/>
            <w:shd w:val="clear" w:color="auto" w:fill="auto"/>
            <w:noWrap/>
          </w:tcPr>
          <w:p w:rsidR="00FE688E" w:rsidRPr="005B3573" w:rsidRDefault="00FE688E" w:rsidP="00B95FF0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3">
              <w:rPr>
                <w:rFonts w:ascii="Times New Roman" w:hAnsi="Times New Roman" w:cs="Times New Roman"/>
                <w:sz w:val="20"/>
                <w:szCs w:val="20"/>
              </w:rPr>
              <w:t>334488</w:t>
            </w:r>
          </w:p>
        </w:tc>
      </w:tr>
    </w:tbl>
    <w:p w:rsidR="00FE688E" w:rsidRDefault="00FE688E" w:rsidP="00D954F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Расчётный срок окупаемости 1 месяц. </w:t>
      </w:r>
    </w:p>
    <w:p w:rsidR="00FE688E" w:rsidRDefault="00FE688E" w:rsidP="00D954F8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проекта равно отношению </w:t>
      </w:r>
      <w:r w:rsidRPr="006B772B">
        <w:rPr>
          <w:rFonts w:ascii="Times New Roman" w:hAnsi="Times New Roman" w:cs="Times New Roman"/>
          <w:sz w:val="24"/>
        </w:rPr>
        <w:t>эконо</w:t>
      </w:r>
      <w:r>
        <w:rPr>
          <w:rFonts w:ascii="Times New Roman" w:hAnsi="Times New Roman" w:cs="Times New Roman"/>
          <w:sz w:val="24"/>
        </w:rPr>
        <w:t>мического эффекта от внедрения нового направления в ассортимент компании к затратам на этот проект.</w:t>
      </w:r>
    </w:p>
    <w:p w:rsidR="00FE688E" w:rsidRPr="00FA65D0" w:rsidRDefault="00FE688E" w:rsidP="00D954F8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Экономический эффект за год после внедрения рекомендаций составил </w:t>
      </w:r>
      <w:r w:rsidRPr="00F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2 065 536 руб.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FE688E" w:rsidRDefault="00FE688E" w:rsidP="00D954F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затраты за год равны </w:t>
      </w:r>
      <w:r w:rsidRPr="00FA65D0">
        <w:rPr>
          <w:rFonts w:ascii="Times New Roman" w:hAnsi="Times New Roman" w:cs="Times New Roman"/>
          <w:sz w:val="24"/>
          <w:szCs w:val="24"/>
        </w:rPr>
        <w:t>951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5D0">
        <w:rPr>
          <w:rFonts w:ascii="Times New Roman" w:hAnsi="Times New Roman" w:cs="Times New Roman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E688E" w:rsidRDefault="00FE688E" w:rsidP="00D954F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проекта = </w:t>
      </w:r>
      <w:r w:rsidRPr="00F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2 065 536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FA65D0">
        <w:rPr>
          <w:rFonts w:ascii="Times New Roman" w:hAnsi="Times New Roman" w:cs="Times New Roman"/>
          <w:sz w:val="24"/>
          <w:szCs w:val="24"/>
        </w:rPr>
        <w:t xml:space="preserve"> 951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5D0">
        <w:rPr>
          <w:rFonts w:ascii="Times New Roman" w:hAnsi="Times New Roman" w:cs="Times New Roman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 xml:space="preserve"> руб. * 100% = </w:t>
      </w:r>
      <w:r w:rsidRPr="00FA65D0">
        <w:rPr>
          <w:rFonts w:ascii="Times New Roman" w:hAnsi="Times New Roman" w:cs="Times New Roman"/>
          <w:sz w:val="24"/>
          <w:szCs w:val="24"/>
        </w:rPr>
        <w:t>217%</w:t>
      </w:r>
      <w:r>
        <w:rPr>
          <w:rFonts w:ascii="Times New Roman" w:hAnsi="Times New Roman" w:cs="Times New Roman"/>
          <w:sz w:val="24"/>
          <w:szCs w:val="24"/>
        </w:rPr>
        <w:t>. Это означает, что каждый вложенный рубль приносит 2,17 рублей.</w:t>
      </w:r>
    </w:p>
    <w:p w:rsidR="00FE688E" w:rsidRDefault="00FE688E" w:rsidP="00D954F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рекомендуемые мероприятия можно считать успешными, поскольку срок окупаемости равен 1 месяц, а э</w:t>
      </w:r>
      <w:r w:rsidRPr="00FA65D0">
        <w:rPr>
          <w:rFonts w:ascii="Times New Roman" w:hAnsi="Times New Roman" w:cs="Times New Roman"/>
          <w:sz w:val="24"/>
          <w:szCs w:val="24"/>
        </w:rPr>
        <w:t>кономическая эффективность проекта</w:t>
      </w:r>
      <w:r>
        <w:rPr>
          <w:rFonts w:ascii="Times New Roman" w:hAnsi="Times New Roman" w:cs="Times New Roman"/>
          <w:sz w:val="24"/>
          <w:szCs w:val="24"/>
        </w:rPr>
        <w:t xml:space="preserve"> равно </w:t>
      </w:r>
      <w:r w:rsidRPr="00FA65D0">
        <w:rPr>
          <w:rFonts w:ascii="Times New Roman" w:hAnsi="Times New Roman" w:cs="Times New Roman"/>
          <w:sz w:val="24"/>
          <w:szCs w:val="24"/>
        </w:rPr>
        <w:t>217%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50C" w:rsidRDefault="00F1450C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5CC">
        <w:rPr>
          <w:rFonts w:ascii="Times New Roman" w:hAnsi="Times New Roman" w:cs="Times New Roman"/>
          <w:sz w:val="24"/>
          <w:szCs w:val="24"/>
        </w:rPr>
        <w:t xml:space="preserve">На сегодняшний день рынок туризма является динамично развивающимся рынком с высокой степенью конкуренции, большим количеством клиентов, готовы платить за услуги по подбору и бронированию тура, с целью экономии своего времени или других причин. </w:t>
      </w:r>
    </w:p>
    <w:p w:rsidR="005E621E" w:rsidRDefault="005E621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21E" w:rsidRPr="005E621E" w:rsidRDefault="005E621E" w:rsidP="00D954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21E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использованной литературы:</w:t>
      </w:r>
    </w:p>
    <w:p w:rsidR="00FE688E" w:rsidRPr="005E621E" w:rsidRDefault="005E621E" w:rsidP="00D954F8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5E621E">
        <w:rPr>
          <w:rFonts w:ascii="Times New Roman" w:hAnsi="Times New Roman" w:cs="Times New Roman"/>
          <w:sz w:val="24"/>
          <w:szCs w:val="24"/>
        </w:rPr>
        <w:t>Абабков</w:t>
      </w:r>
      <w:proofErr w:type="spellEnd"/>
      <w:r w:rsidRPr="005E621E">
        <w:rPr>
          <w:rFonts w:ascii="Times New Roman" w:hAnsi="Times New Roman" w:cs="Times New Roman"/>
          <w:sz w:val="24"/>
          <w:szCs w:val="24"/>
        </w:rPr>
        <w:t xml:space="preserve"> Ю. Н. Маркетинг в туризме: учебник. / Ю. Н. </w:t>
      </w:r>
      <w:proofErr w:type="spellStart"/>
      <w:r w:rsidRPr="005E621E">
        <w:rPr>
          <w:rFonts w:ascii="Times New Roman" w:hAnsi="Times New Roman" w:cs="Times New Roman"/>
          <w:sz w:val="24"/>
          <w:szCs w:val="24"/>
        </w:rPr>
        <w:t>Абабков</w:t>
      </w:r>
      <w:proofErr w:type="spellEnd"/>
      <w:r w:rsidRPr="005E621E">
        <w:rPr>
          <w:rFonts w:ascii="Times New Roman" w:hAnsi="Times New Roman" w:cs="Times New Roman"/>
          <w:sz w:val="24"/>
          <w:szCs w:val="24"/>
        </w:rPr>
        <w:t>. Инфра-М, 2014.</w:t>
      </w:r>
    </w:p>
    <w:p w:rsidR="005E621E" w:rsidRDefault="005E621E" w:rsidP="00D954F8">
      <w:pPr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1DD">
        <w:rPr>
          <w:rFonts w:ascii="Times New Roman" w:hAnsi="Times New Roman" w:cs="Times New Roman"/>
          <w:sz w:val="24"/>
          <w:szCs w:val="24"/>
        </w:rPr>
        <w:t>Восколович</w:t>
      </w:r>
      <w:proofErr w:type="spellEnd"/>
      <w:r w:rsidRPr="00CA41DD">
        <w:rPr>
          <w:rFonts w:ascii="Times New Roman" w:hAnsi="Times New Roman" w:cs="Times New Roman"/>
          <w:sz w:val="24"/>
          <w:szCs w:val="24"/>
        </w:rPr>
        <w:t xml:space="preserve"> Н.А. Маркетинг туристических услуг. Москва: ЮНИТИ-</w:t>
      </w:r>
      <w:proofErr w:type="gramStart"/>
      <w:r w:rsidRPr="00CA41DD">
        <w:rPr>
          <w:rFonts w:ascii="Times New Roman" w:hAnsi="Times New Roman" w:cs="Times New Roman"/>
          <w:sz w:val="24"/>
          <w:szCs w:val="24"/>
        </w:rPr>
        <w:t>ДАНА ,</w:t>
      </w:r>
      <w:proofErr w:type="gramEnd"/>
      <w:r w:rsidRPr="00CA41DD">
        <w:rPr>
          <w:rFonts w:ascii="Times New Roman" w:hAnsi="Times New Roman" w:cs="Times New Roman"/>
          <w:sz w:val="24"/>
          <w:szCs w:val="24"/>
        </w:rPr>
        <w:t xml:space="preserve"> 2012. </w:t>
      </w:r>
    </w:p>
    <w:p w:rsidR="005E621E" w:rsidRPr="00CA41DD" w:rsidRDefault="005E621E" w:rsidP="00D954F8">
      <w:pPr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1DD">
        <w:rPr>
          <w:rFonts w:ascii="Times New Roman" w:hAnsi="Times New Roman" w:cs="Times New Roman"/>
          <w:sz w:val="24"/>
          <w:szCs w:val="24"/>
        </w:rPr>
        <w:t xml:space="preserve">Коротков А. Методы прогнозирования в маркетинговых исследованиях// Маркетинг, 2011. </w:t>
      </w:r>
    </w:p>
    <w:p w:rsidR="005E621E" w:rsidRPr="00CA41DD" w:rsidRDefault="005E621E" w:rsidP="00D954F8">
      <w:pPr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1DD">
        <w:rPr>
          <w:rFonts w:ascii="Times New Roman" w:hAnsi="Times New Roman" w:cs="Times New Roman"/>
          <w:sz w:val="24"/>
          <w:szCs w:val="24"/>
        </w:rPr>
        <w:t xml:space="preserve">Официальная статистика: Социальная сфера // Федеральная служба </w:t>
      </w:r>
      <w:proofErr w:type="spellStart"/>
      <w:proofErr w:type="gramStart"/>
      <w:r w:rsidRPr="00CA41DD">
        <w:rPr>
          <w:rFonts w:ascii="Times New Roman" w:hAnsi="Times New Roman" w:cs="Times New Roman"/>
          <w:sz w:val="24"/>
          <w:szCs w:val="24"/>
        </w:rPr>
        <w:t>государствен</w:t>
      </w:r>
      <w:proofErr w:type="spellEnd"/>
      <w:r w:rsidRPr="00CA41DD">
        <w:rPr>
          <w:rFonts w:ascii="Times New Roman" w:hAnsi="Times New Roman" w:cs="Times New Roman"/>
          <w:sz w:val="24"/>
          <w:szCs w:val="24"/>
        </w:rPr>
        <w:t>-ной</w:t>
      </w:r>
      <w:proofErr w:type="gramEnd"/>
      <w:r w:rsidRPr="00CA41DD">
        <w:rPr>
          <w:rFonts w:ascii="Times New Roman" w:hAnsi="Times New Roman" w:cs="Times New Roman"/>
          <w:sz w:val="24"/>
          <w:szCs w:val="24"/>
        </w:rPr>
        <w:t xml:space="preserve"> статистики. URL: http://kaliningra</w:t>
      </w:r>
      <w:r>
        <w:rPr>
          <w:rFonts w:ascii="Times New Roman" w:hAnsi="Times New Roman" w:cs="Times New Roman"/>
          <w:sz w:val="24"/>
          <w:szCs w:val="24"/>
        </w:rPr>
        <w:t>d.gks.ru/ (дата обращения: 12.09</w:t>
      </w:r>
      <w:r w:rsidRPr="00CA41DD">
        <w:rPr>
          <w:rFonts w:ascii="Times New Roman" w:hAnsi="Times New Roman" w:cs="Times New Roman"/>
          <w:sz w:val="24"/>
          <w:szCs w:val="24"/>
        </w:rPr>
        <w:t>.2017).</w:t>
      </w:r>
    </w:p>
    <w:p w:rsidR="005E621E" w:rsidRPr="00CA41DD" w:rsidRDefault="005E621E" w:rsidP="00D954F8">
      <w:pPr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1DD">
        <w:rPr>
          <w:rFonts w:ascii="Times New Roman" w:hAnsi="Times New Roman" w:cs="Times New Roman"/>
          <w:sz w:val="24"/>
          <w:szCs w:val="24"/>
        </w:rPr>
        <w:t xml:space="preserve">Сьюзен </w:t>
      </w:r>
      <w:proofErr w:type="spellStart"/>
      <w:r w:rsidRPr="00CA41DD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Pr="00CA41DD">
        <w:rPr>
          <w:rFonts w:ascii="Times New Roman" w:hAnsi="Times New Roman" w:cs="Times New Roman"/>
          <w:sz w:val="24"/>
          <w:szCs w:val="24"/>
        </w:rPr>
        <w:t xml:space="preserve">. Маркетинг в туризме // </w:t>
      </w:r>
      <w:proofErr w:type="spellStart"/>
      <w:r w:rsidRPr="00CA41DD">
        <w:rPr>
          <w:rFonts w:ascii="Times New Roman" w:hAnsi="Times New Roman" w:cs="Times New Roman"/>
          <w:sz w:val="24"/>
          <w:szCs w:val="24"/>
        </w:rPr>
        <w:t>Знання-Прес</w:t>
      </w:r>
      <w:proofErr w:type="spellEnd"/>
      <w:r w:rsidRPr="00CA41DD">
        <w:rPr>
          <w:rFonts w:ascii="Times New Roman" w:hAnsi="Times New Roman" w:cs="Times New Roman"/>
          <w:sz w:val="24"/>
          <w:szCs w:val="24"/>
        </w:rPr>
        <w:t xml:space="preserve">, 2005. - 358 с. </w:t>
      </w:r>
    </w:p>
    <w:p w:rsidR="005E621E" w:rsidRPr="00CA41DD" w:rsidRDefault="005E621E" w:rsidP="005E6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21E" w:rsidRDefault="005E621E" w:rsidP="00B95FF0">
      <w:pPr>
        <w:spacing w:after="0"/>
      </w:pPr>
    </w:p>
    <w:sectPr w:rsidR="005E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790"/>
    <w:multiLevelType w:val="hybridMultilevel"/>
    <w:tmpl w:val="A21A2CC8"/>
    <w:lvl w:ilvl="0" w:tplc="A5A0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053E"/>
    <w:multiLevelType w:val="hybridMultilevel"/>
    <w:tmpl w:val="ADE499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8E"/>
    <w:rsid w:val="000A0E41"/>
    <w:rsid w:val="000B080A"/>
    <w:rsid w:val="001357E4"/>
    <w:rsid w:val="00546EAF"/>
    <w:rsid w:val="005E621E"/>
    <w:rsid w:val="00670822"/>
    <w:rsid w:val="00B95FF0"/>
    <w:rsid w:val="00CB60D4"/>
    <w:rsid w:val="00D8065D"/>
    <w:rsid w:val="00D954F8"/>
    <w:rsid w:val="00EC7212"/>
    <w:rsid w:val="00F1450C"/>
    <w:rsid w:val="00FC1138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3CFA-4763-4A12-8CAA-1279FAB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8E"/>
    <w:pPr>
      <w:ind w:left="720"/>
      <w:contextualSpacing/>
    </w:pPr>
  </w:style>
  <w:style w:type="table" w:styleId="a4">
    <w:name w:val="Table Grid"/>
    <w:basedOn w:val="a1"/>
    <w:uiPriority w:val="39"/>
    <w:rsid w:val="00FE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688E"/>
  </w:style>
  <w:style w:type="character" w:customStyle="1" w:styleId="b-historynumber-part">
    <w:name w:val="b-history__number-part"/>
    <w:basedOn w:val="a0"/>
    <w:rsid w:val="00CB60D4"/>
  </w:style>
  <w:style w:type="table" w:customStyle="1" w:styleId="211">
    <w:name w:val="Сетка таблицы211"/>
    <w:basedOn w:val="a1"/>
    <w:uiPriority w:val="39"/>
    <w:rsid w:val="00EC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7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0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microsoft.com/office/2007/relationships/hdphoto" Target="media/hdphoto1.wdp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diagramColors" Target="diagrams/colors1.xml"/><Relationship Id="rId23" Type="http://schemas.openxmlformats.org/officeDocument/2006/relationships/chart" Target="charts/chart4.xml"/><Relationship Id="rId10" Type="http://schemas.openxmlformats.org/officeDocument/2006/relationships/chart" Target="charts/chart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diagramQuickStyle" Target="diagrams/quickStyle1.xml"/><Relationship Id="rId22" Type="http://schemas.microsoft.com/office/2007/relationships/hdphoto" Target="media/hdphoto5.wdp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583058305830572E-2"/>
                  <c:y val="-6.8399645408562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3806380638063804E-3"/>
                  <c:y val="-4.1909579183396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9372937293729388E-2"/>
                  <c:y val="-1.5419512958231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9372937293729374E-2"/>
                  <c:y val="6.655542229406754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1969196919692012E-2"/>
                  <c:y val="-9.9304722671255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7568756875687568E-2"/>
                  <c:y val="-4.6324590220924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8569856985698568E-2"/>
                  <c:y val="-0.1302097999339485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8767876787678769E-2"/>
                  <c:y val="-8.6059689558672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1837183718371837E-2"/>
                  <c:y val="2.240531191879160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7.4587458745874594E-2"/>
                  <c:y val="-7.2814656446089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8.3388338833883385E-2"/>
                  <c:y val="-9.4889711633727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8.0572057205720651E-2"/>
                  <c:y val="-2.8664546070814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5.4169416941694089E-2"/>
                  <c:y val="-6.8399645408562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1.4037403740374037E-2"/>
                  <c:y val="-2.174479845648513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5.4169416941694332E-2"/>
                  <c:y val="-5.5154612295979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5.8569856985698568E-2"/>
                  <c:y val="-9.0474700596200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8.3388338833883385E-2"/>
                  <c:y val="-6.8399645408562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7.492892596346265E-2"/>
                  <c:y val="-2.8664546070813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Лист1!$A$2:$A$25</c:f>
              <c:numCache>
                <c:formatCode>mmm\-yy</c:formatCode>
                <c:ptCount val="24"/>
                <c:pt idx="0">
                  <c:v>42156</c:v>
                </c:pt>
                <c:pt idx="1">
                  <c:v>42186</c:v>
                </c:pt>
                <c:pt idx="2">
                  <c:v>42217</c:v>
                </c:pt>
                <c:pt idx="3">
                  <c:v>42248</c:v>
                </c:pt>
                <c:pt idx="4">
                  <c:v>42278</c:v>
                </c:pt>
                <c:pt idx="5">
                  <c:v>42309</c:v>
                </c:pt>
                <c:pt idx="6">
                  <c:v>42339</c:v>
                </c:pt>
                <c:pt idx="7">
                  <c:v>42370</c:v>
                </c:pt>
                <c:pt idx="8">
                  <c:v>42401</c:v>
                </c:pt>
                <c:pt idx="9">
                  <c:v>42430</c:v>
                </c:pt>
                <c:pt idx="10">
                  <c:v>42461</c:v>
                </c:pt>
                <c:pt idx="11">
                  <c:v>42491</c:v>
                </c:pt>
                <c:pt idx="12">
                  <c:v>42522</c:v>
                </c:pt>
                <c:pt idx="13">
                  <c:v>42552</c:v>
                </c:pt>
                <c:pt idx="14">
                  <c:v>42583</c:v>
                </c:pt>
                <c:pt idx="15">
                  <c:v>42614</c:v>
                </c:pt>
                <c:pt idx="16">
                  <c:v>42644</c:v>
                </c:pt>
                <c:pt idx="17">
                  <c:v>42675</c:v>
                </c:pt>
                <c:pt idx="18">
                  <c:v>42705</c:v>
                </c:pt>
                <c:pt idx="19">
                  <c:v>42736</c:v>
                </c:pt>
                <c:pt idx="20">
                  <c:v>42767</c:v>
                </c:pt>
                <c:pt idx="21">
                  <c:v>42795</c:v>
                </c:pt>
                <c:pt idx="22">
                  <c:v>42826</c:v>
                </c:pt>
                <c:pt idx="23">
                  <c:v>42856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12782</c:v>
                </c:pt>
                <c:pt idx="1">
                  <c:v>10417</c:v>
                </c:pt>
                <c:pt idx="2">
                  <c:v>6834</c:v>
                </c:pt>
                <c:pt idx="3">
                  <c:v>3873</c:v>
                </c:pt>
                <c:pt idx="4">
                  <c:v>4446</c:v>
                </c:pt>
                <c:pt idx="5">
                  <c:v>4599</c:v>
                </c:pt>
                <c:pt idx="6">
                  <c:v>4138</c:v>
                </c:pt>
                <c:pt idx="7">
                  <c:v>6317</c:v>
                </c:pt>
                <c:pt idx="8">
                  <c:v>6467</c:v>
                </c:pt>
                <c:pt idx="9">
                  <c:v>7962</c:v>
                </c:pt>
                <c:pt idx="10">
                  <c:v>11945</c:v>
                </c:pt>
                <c:pt idx="11">
                  <c:v>15966</c:v>
                </c:pt>
                <c:pt idx="12">
                  <c:v>27762</c:v>
                </c:pt>
                <c:pt idx="13">
                  <c:v>21346</c:v>
                </c:pt>
                <c:pt idx="14">
                  <c:v>13777</c:v>
                </c:pt>
                <c:pt idx="15">
                  <c:v>6259</c:v>
                </c:pt>
                <c:pt idx="16">
                  <c:v>6773</c:v>
                </c:pt>
                <c:pt idx="17">
                  <c:v>5515</c:v>
                </c:pt>
                <c:pt idx="18">
                  <c:v>4150</c:v>
                </c:pt>
                <c:pt idx="19">
                  <c:v>8026</c:v>
                </c:pt>
                <c:pt idx="20">
                  <c:v>7367</c:v>
                </c:pt>
                <c:pt idx="21">
                  <c:v>9283</c:v>
                </c:pt>
                <c:pt idx="22">
                  <c:v>15777</c:v>
                </c:pt>
                <c:pt idx="23">
                  <c:v>26090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88112"/>
        <c:axId val="450391248"/>
      </c:lineChart>
      <c:dateAx>
        <c:axId val="45038811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391248"/>
        <c:crosses val="autoZero"/>
        <c:auto val="1"/>
        <c:lblOffset val="100"/>
        <c:baseTimeUnit val="months"/>
      </c:dateAx>
      <c:valAx>
        <c:axId val="45039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38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84106153397494E-2"/>
          <c:y val="2.0804998806967311E-2"/>
          <c:w val="0.9190529308836396"/>
          <c:h val="0.7588156167979001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0.11449657334499855"/>
                  <c:y val="9.950318710161229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tx1">
                    <a:lumMod val="95000"/>
                    <a:lumOff val="5000"/>
                  </a:schemeClr>
                </a:solidFill>
                <a:prstDash val="sysDot"/>
              </a:ln>
              <a:effectLst/>
            </c:spPr>
            <c:trendlineType val="log"/>
            <c:dispRSqr val="0"/>
            <c:dispEq val="1"/>
            <c:trendlineLbl>
              <c:layout>
                <c:manualLayout>
                  <c:x val="6.8320209973753279E-2"/>
                  <c:y val="0.1358164604424446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trendline>
            <c:spPr>
              <a:ln w="19050" cap="rnd">
                <a:solidFill>
                  <a:schemeClr val="accent1">
                    <a:lumMod val="75000"/>
                  </a:schemeClr>
                </a:solidFill>
                <a:prstDash val="sysDot"/>
              </a:ln>
              <a:effectLst/>
            </c:spPr>
            <c:trendlineType val="power"/>
            <c:dispRSqr val="0"/>
            <c:dispEq val="1"/>
            <c:trendlineLbl>
              <c:layout>
                <c:manualLayout>
                  <c:x val="9.1723170020414121E-2"/>
                  <c:y val="-4.7224721909761277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cat>
            <c:strRef>
              <c:f>Лист1!$B$1:$H$1</c:f>
              <c:strCach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22.5</c:v>
                </c:pt>
                <c:pt idx="1">
                  <c:v>29.8</c:v>
                </c:pt>
                <c:pt idx="2">
                  <c:v>40.9</c:v>
                </c:pt>
                <c:pt idx="3">
                  <c:v>54.8</c:v>
                </c:pt>
                <c:pt idx="4">
                  <c:v>51.1</c:v>
                </c:pt>
                <c:pt idx="5">
                  <c:v>77.099999999999994</c:v>
                </c:pt>
                <c:pt idx="6">
                  <c:v>54.8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88504"/>
        <c:axId val="450387720"/>
      </c:lineChart>
      <c:catAx>
        <c:axId val="450388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387720"/>
        <c:crosses val="autoZero"/>
        <c:auto val="1"/>
        <c:lblAlgn val="ctr"/>
        <c:lblOffset val="100"/>
        <c:noMultiLvlLbl val="0"/>
      </c:catAx>
      <c:valAx>
        <c:axId val="450387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388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473242927967326E-2"/>
          <c:y val="0.88022906227630637"/>
          <c:w val="0.91188666520851558"/>
          <c:h val="9.59615843474111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Лист1!$B$1:$J$1</c:f>
              <c:strCach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22.5</c:v>
                </c:pt>
                <c:pt idx="1">
                  <c:v>29.8</c:v>
                </c:pt>
                <c:pt idx="2">
                  <c:v>40.9</c:v>
                </c:pt>
                <c:pt idx="3">
                  <c:v>54.8</c:v>
                </c:pt>
                <c:pt idx="4">
                  <c:v>51.1</c:v>
                </c:pt>
                <c:pt idx="5">
                  <c:v>77.099999999999994</c:v>
                </c:pt>
                <c:pt idx="6">
                  <c:v>54.8</c:v>
                </c:pt>
                <c:pt idx="7">
                  <c:v>72.142099999999999</c:v>
                </c:pt>
                <c:pt idx="8">
                  <c:v>77.162599999999998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90856"/>
        <c:axId val="450385760"/>
      </c:lineChart>
      <c:catAx>
        <c:axId val="450390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385760"/>
        <c:crosses val="autoZero"/>
        <c:auto val="1"/>
        <c:lblAlgn val="ctr"/>
        <c:lblOffset val="100"/>
        <c:noMultiLvlLbl val="0"/>
      </c:catAx>
      <c:valAx>
        <c:axId val="45038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390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Лист1!$A$2:$A$13</c:f>
              <c:numCache>
                <c:formatCode>mmm\-yy</c:formatCode>
                <c:ptCount val="12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34</c:v>
                </c:pt>
                <c:pt idx="1">
                  <c:v>54</c:v>
                </c:pt>
                <c:pt idx="2">
                  <c:v>39</c:v>
                </c:pt>
                <c:pt idx="3">
                  <c:v>12</c:v>
                </c:pt>
                <c:pt idx="4">
                  <c:v>8</c:v>
                </c:pt>
                <c:pt idx="5">
                  <c:v>14</c:v>
                </c:pt>
                <c:pt idx="6">
                  <c:v>23</c:v>
                </c:pt>
                <c:pt idx="7">
                  <c:v>8</c:v>
                </c:pt>
                <c:pt idx="8">
                  <c:v>12</c:v>
                </c:pt>
                <c:pt idx="9">
                  <c:v>23</c:v>
                </c:pt>
                <c:pt idx="10">
                  <c:v>30</c:v>
                </c:pt>
                <c:pt idx="11">
                  <c:v>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4"/>
        <c:overlap val="-19"/>
        <c:axId val="451916848"/>
        <c:axId val="451916456"/>
      </c:barChart>
      <c:dateAx>
        <c:axId val="45191684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916456"/>
        <c:crosses val="autoZero"/>
        <c:auto val="1"/>
        <c:lblOffset val="100"/>
        <c:baseTimeUnit val="months"/>
      </c:dateAx>
      <c:valAx>
        <c:axId val="451916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91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C93BFC-3D58-4C03-BD1A-E3FC3E7A8E5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C488D50-DE99-47CB-A046-4624FEA6029C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Внедрение в ассортимент нового направления "въездного туризма"</a:t>
          </a:r>
        </a:p>
      </dgm:t>
    </dgm:pt>
    <dgm:pt modelId="{6EE21BF9-B929-4C5E-8817-7D90B12539D3}" type="parTrans" cxnId="{1F45E5E0-D743-42F8-B63C-6786A0A07BD1}">
      <dgm:prSet/>
      <dgm:spPr/>
      <dgm:t>
        <a:bodyPr/>
        <a:lstStyle/>
        <a:p>
          <a:endParaRPr lang="ru-RU"/>
        </a:p>
      </dgm:t>
    </dgm:pt>
    <dgm:pt modelId="{4E9A4348-4BC0-45A7-8E4F-B462E6F96D44}" type="sibTrans" cxnId="{1F45E5E0-D743-42F8-B63C-6786A0A07BD1}">
      <dgm:prSet/>
      <dgm:spPr/>
      <dgm:t>
        <a:bodyPr/>
        <a:lstStyle/>
        <a:p>
          <a:endParaRPr lang="ru-RU"/>
        </a:p>
      </dgm:t>
    </dgm:pt>
    <dgm:pt modelId="{37A42F74-2555-4BB4-93D6-2E9706C1035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50"/>
            <a:t>План мероприятий организационного характера </a:t>
          </a:r>
        </a:p>
      </dgm:t>
    </dgm:pt>
    <dgm:pt modelId="{B19BC34D-45E4-4745-88C3-10E6ED9F8C57}" type="parTrans" cxnId="{C73D79B1-5F58-4137-9C61-A9E3F0695CC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76C3DD7F-8262-4500-BBA9-F58974B43967}" type="sibTrans" cxnId="{C73D79B1-5F58-4137-9C61-A9E3F0695CC4}">
      <dgm:prSet/>
      <dgm:spPr/>
      <dgm:t>
        <a:bodyPr/>
        <a:lstStyle/>
        <a:p>
          <a:endParaRPr lang="ru-RU"/>
        </a:p>
      </dgm:t>
    </dgm:pt>
    <dgm:pt modelId="{F21A9381-5460-4672-B2B1-C21A1115089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50"/>
            <a:t>План продвижения</a:t>
          </a:r>
        </a:p>
      </dgm:t>
    </dgm:pt>
    <dgm:pt modelId="{D6C310BD-0A58-4F29-8E32-BDDF2FFE6084}" type="parTrans" cxnId="{E5241A3F-1FE8-4A6F-B738-D6674EB0370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E2FD48EC-4A3B-44C0-82EF-58AE91DDBF43}" type="sibTrans" cxnId="{E5241A3F-1FE8-4A6F-B738-D6674EB03702}">
      <dgm:prSet/>
      <dgm:spPr/>
      <dgm:t>
        <a:bodyPr/>
        <a:lstStyle/>
        <a:p>
          <a:endParaRPr lang="ru-RU"/>
        </a:p>
      </dgm:t>
    </dgm:pt>
    <dgm:pt modelId="{8AFFDEAB-109B-4CE2-942E-244E3CC28ADD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50"/>
            <a:t>План мероприятий по совершенствованию системы управления ассортиментом</a:t>
          </a:r>
        </a:p>
      </dgm:t>
    </dgm:pt>
    <dgm:pt modelId="{86D2FB77-0880-4BDB-93A2-1A54030FEC0B}" type="parTrans" cxnId="{0F5C5BAB-E150-44DA-9F48-2EE21DDC1CF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1619CE5-2265-4941-864B-171F633389E4}" type="sibTrans" cxnId="{0F5C5BAB-E150-44DA-9F48-2EE21DDC1CFD}">
      <dgm:prSet/>
      <dgm:spPr/>
      <dgm:t>
        <a:bodyPr/>
        <a:lstStyle/>
        <a:p>
          <a:endParaRPr lang="ru-RU"/>
        </a:p>
      </dgm:t>
    </dgm:pt>
    <dgm:pt modelId="{6B8E7B39-11B0-4123-845D-E94743952DA5}" type="pres">
      <dgm:prSet presAssocID="{62C93BFC-3D58-4C03-BD1A-E3FC3E7A8E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EBD41EC-3314-4CF5-9229-7821736DA6AB}" type="pres">
      <dgm:prSet presAssocID="{5C488D50-DE99-47CB-A046-4624FEA6029C}" presName="hierRoot1" presStyleCnt="0">
        <dgm:presLayoutVars>
          <dgm:hierBranch val="init"/>
        </dgm:presLayoutVars>
      </dgm:prSet>
      <dgm:spPr/>
    </dgm:pt>
    <dgm:pt modelId="{45C0786B-7B37-4082-B3FB-E1D29895A6BA}" type="pres">
      <dgm:prSet presAssocID="{5C488D50-DE99-47CB-A046-4624FEA6029C}" presName="rootComposite1" presStyleCnt="0"/>
      <dgm:spPr/>
    </dgm:pt>
    <dgm:pt modelId="{070B8A21-EE5C-423B-A354-8D10F430F748}" type="pres">
      <dgm:prSet presAssocID="{5C488D50-DE99-47CB-A046-4624FEA6029C}" presName="rootText1" presStyleLbl="node0" presStyleIdx="0" presStyleCnt="1" custScaleX="229644" custScaleY="9686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F9A3785-CF5A-48C8-822B-165E739D5E54}" type="pres">
      <dgm:prSet presAssocID="{5C488D50-DE99-47CB-A046-4624FEA6029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8C8DEC4-3A4F-4B2F-B0F5-979BA028F7D1}" type="pres">
      <dgm:prSet presAssocID="{5C488D50-DE99-47CB-A046-4624FEA6029C}" presName="hierChild2" presStyleCnt="0"/>
      <dgm:spPr/>
    </dgm:pt>
    <dgm:pt modelId="{A5E5E32E-CF07-4949-9411-EFFE7E1DE56D}" type="pres">
      <dgm:prSet presAssocID="{B19BC34D-45E4-4745-88C3-10E6ED9F8C57}" presName="Name37" presStyleLbl="parChTrans1D2" presStyleIdx="0" presStyleCnt="3"/>
      <dgm:spPr/>
      <dgm:t>
        <a:bodyPr/>
        <a:lstStyle/>
        <a:p>
          <a:endParaRPr lang="ru-RU"/>
        </a:p>
      </dgm:t>
    </dgm:pt>
    <dgm:pt modelId="{2EB89D05-A51D-4C22-B2B1-B3BA9EEE2565}" type="pres">
      <dgm:prSet presAssocID="{37A42F74-2555-4BB4-93D6-2E9706C10354}" presName="hierRoot2" presStyleCnt="0">
        <dgm:presLayoutVars>
          <dgm:hierBranch val="init"/>
        </dgm:presLayoutVars>
      </dgm:prSet>
      <dgm:spPr/>
    </dgm:pt>
    <dgm:pt modelId="{D8531BB4-321A-4254-AF55-FB77465505E8}" type="pres">
      <dgm:prSet presAssocID="{37A42F74-2555-4BB4-93D6-2E9706C10354}" presName="rootComposite" presStyleCnt="0"/>
      <dgm:spPr/>
    </dgm:pt>
    <dgm:pt modelId="{4FF99027-6F2D-453E-AA43-03D06869FDBC}" type="pres">
      <dgm:prSet presAssocID="{37A42F74-2555-4BB4-93D6-2E9706C10354}" presName="rootText" presStyleLbl="node2" presStyleIdx="0" presStyleCnt="3" custScaleX="140512" custScaleY="9757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B097161-FD26-4599-A86D-68212E82A0F4}" type="pres">
      <dgm:prSet presAssocID="{37A42F74-2555-4BB4-93D6-2E9706C10354}" presName="rootConnector" presStyleLbl="node2" presStyleIdx="0" presStyleCnt="3"/>
      <dgm:spPr/>
      <dgm:t>
        <a:bodyPr/>
        <a:lstStyle/>
        <a:p>
          <a:endParaRPr lang="ru-RU"/>
        </a:p>
      </dgm:t>
    </dgm:pt>
    <dgm:pt modelId="{67AF94FF-5E1C-4486-A7AB-9126E1B2EBB6}" type="pres">
      <dgm:prSet presAssocID="{37A42F74-2555-4BB4-93D6-2E9706C10354}" presName="hierChild4" presStyleCnt="0"/>
      <dgm:spPr/>
    </dgm:pt>
    <dgm:pt modelId="{EEF82ED2-222A-4C0C-BB0C-1A6F0A210833}" type="pres">
      <dgm:prSet presAssocID="{37A42F74-2555-4BB4-93D6-2E9706C10354}" presName="hierChild5" presStyleCnt="0"/>
      <dgm:spPr/>
    </dgm:pt>
    <dgm:pt modelId="{7906D780-8660-43C6-85DF-B986ECF2AF5F}" type="pres">
      <dgm:prSet presAssocID="{D6C310BD-0A58-4F29-8E32-BDDF2FFE608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323E87C6-ACA1-477C-911C-3F50694BD8F2}" type="pres">
      <dgm:prSet presAssocID="{F21A9381-5460-4672-B2B1-C21A11150893}" presName="hierRoot2" presStyleCnt="0">
        <dgm:presLayoutVars>
          <dgm:hierBranch val="init"/>
        </dgm:presLayoutVars>
      </dgm:prSet>
      <dgm:spPr/>
    </dgm:pt>
    <dgm:pt modelId="{8446F0B6-5D26-4421-ADAE-47D4EBF481D8}" type="pres">
      <dgm:prSet presAssocID="{F21A9381-5460-4672-B2B1-C21A11150893}" presName="rootComposite" presStyleCnt="0"/>
      <dgm:spPr/>
    </dgm:pt>
    <dgm:pt modelId="{9107F2E3-B1EA-4BAE-B6BA-C686D4DA976A}" type="pres">
      <dgm:prSet presAssocID="{F21A9381-5460-4672-B2B1-C21A11150893}" presName="rootText" presStyleLbl="node2" presStyleIdx="1" presStyleCnt="3" custScaleX="141501" custScaleY="9757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ABC5715-F120-4AE0-97CB-ECE7F9578C48}" type="pres">
      <dgm:prSet presAssocID="{F21A9381-5460-4672-B2B1-C21A11150893}" presName="rootConnector" presStyleLbl="node2" presStyleIdx="1" presStyleCnt="3"/>
      <dgm:spPr/>
      <dgm:t>
        <a:bodyPr/>
        <a:lstStyle/>
        <a:p>
          <a:endParaRPr lang="ru-RU"/>
        </a:p>
      </dgm:t>
    </dgm:pt>
    <dgm:pt modelId="{C842A97A-5C4C-46C5-8B33-A1CD9BDD8D5D}" type="pres">
      <dgm:prSet presAssocID="{F21A9381-5460-4672-B2B1-C21A11150893}" presName="hierChild4" presStyleCnt="0"/>
      <dgm:spPr/>
    </dgm:pt>
    <dgm:pt modelId="{5DF32CF7-C50A-4942-AC38-3BF07B060D1C}" type="pres">
      <dgm:prSet presAssocID="{F21A9381-5460-4672-B2B1-C21A11150893}" presName="hierChild5" presStyleCnt="0"/>
      <dgm:spPr/>
    </dgm:pt>
    <dgm:pt modelId="{FF8D6CC3-944A-4224-AD31-2EE8135C0A11}" type="pres">
      <dgm:prSet presAssocID="{86D2FB77-0880-4BDB-93A2-1A54030FEC0B}" presName="Name37" presStyleLbl="parChTrans1D2" presStyleIdx="2" presStyleCnt="3"/>
      <dgm:spPr/>
      <dgm:t>
        <a:bodyPr/>
        <a:lstStyle/>
        <a:p>
          <a:endParaRPr lang="ru-RU"/>
        </a:p>
      </dgm:t>
    </dgm:pt>
    <dgm:pt modelId="{09E10B16-6573-4A22-8E38-CADE20B92463}" type="pres">
      <dgm:prSet presAssocID="{8AFFDEAB-109B-4CE2-942E-244E3CC28ADD}" presName="hierRoot2" presStyleCnt="0">
        <dgm:presLayoutVars>
          <dgm:hierBranch val="init"/>
        </dgm:presLayoutVars>
      </dgm:prSet>
      <dgm:spPr/>
    </dgm:pt>
    <dgm:pt modelId="{366525B6-1E6A-40A9-B9A3-D7A48BC41FCD}" type="pres">
      <dgm:prSet presAssocID="{8AFFDEAB-109B-4CE2-942E-244E3CC28ADD}" presName="rootComposite" presStyleCnt="0"/>
      <dgm:spPr/>
    </dgm:pt>
    <dgm:pt modelId="{E7E506FC-7790-4EA8-B45B-C1C80154D13B}" type="pres">
      <dgm:prSet presAssocID="{8AFFDEAB-109B-4CE2-942E-244E3CC28ADD}" presName="rootText" presStyleLbl="node2" presStyleIdx="2" presStyleCnt="3" custScaleX="143732" custScaleY="9757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9C556A9-9ECF-46DF-BD6C-6C69DBA12A07}" type="pres">
      <dgm:prSet presAssocID="{8AFFDEAB-109B-4CE2-942E-244E3CC28ADD}" presName="rootConnector" presStyleLbl="node2" presStyleIdx="2" presStyleCnt="3"/>
      <dgm:spPr/>
      <dgm:t>
        <a:bodyPr/>
        <a:lstStyle/>
        <a:p>
          <a:endParaRPr lang="ru-RU"/>
        </a:p>
      </dgm:t>
    </dgm:pt>
    <dgm:pt modelId="{0F7C5124-CACB-4DC3-BC9E-A0933A88D9DA}" type="pres">
      <dgm:prSet presAssocID="{8AFFDEAB-109B-4CE2-942E-244E3CC28ADD}" presName="hierChild4" presStyleCnt="0"/>
      <dgm:spPr/>
    </dgm:pt>
    <dgm:pt modelId="{73201650-9A67-4E80-8224-5BC925178071}" type="pres">
      <dgm:prSet presAssocID="{8AFFDEAB-109B-4CE2-942E-244E3CC28ADD}" presName="hierChild5" presStyleCnt="0"/>
      <dgm:spPr/>
    </dgm:pt>
    <dgm:pt modelId="{77729B20-FDB5-49FF-96C2-309E547EBDCD}" type="pres">
      <dgm:prSet presAssocID="{5C488D50-DE99-47CB-A046-4624FEA6029C}" presName="hierChild3" presStyleCnt="0"/>
      <dgm:spPr/>
    </dgm:pt>
  </dgm:ptLst>
  <dgm:cxnLst>
    <dgm:cxn modelId="{1F45E5E0-D743-42F8-B63C-6786A0A07BD1}" srcId="{62C93BFC-3D58-4C03-BD1A-E3FC3E7A8E54}" destId="{5C488D50-DE99-47CB-A046-4624FEA6029C}" srcOrd="0" destOrd="0" parTransId="{6EE21BF9-B929-4C5E-8817-7D90B12539D3}" sibTransId="{4E9A4348-4BC0-45A7-8E4F-B462E6F96D44}"/>
    <dgm:cxn modelId="{E5241A3F-1FE8-4A6F-B738-D6674EB03702}" srcId="{5C488D50-DE99-47CB-A046-4624FEA6029C}" destId="{F21A9381-5460-4672-B2B1-C21A11150893}" srcOrd="1" destOrd="0" parTransId="{D6C310BD-0A58-4F29-8E32-BDDF2FFE6084}" sibTransId="{E2FD48EC-4A3B-44C0-82EF-58AE91DDBF43}"/>
    <dgm:cxn modelId="{858A2027-84F8-4E32-B333-AB6B9AD27D00}" type="presOf" srcId="{62C93BFC-3D58-4C03-BD1A-E3FC3E7A8E54}" destId="{6B8E7B39-11B0-4123-845D-E94743952DA5}" srcOrd="0" destOrd="0" presId="urn:microsoft.com/office/officeart/2005/8/layout/orgChart1"/>
    <dgm:cxn modelId="{21E83266-F55F-4F8A-B7A1-679770C6E440}" type="presOf" srcId="{F21A9381-5460-4672-B2B1-C21A11150893}" destId="{9107F2E3-B1EA-4BAE-B6BA-C686D4DA976A}" srcOrd="0" destOrd="0" presId="urn:microsoft.com/office/officeart/2005/8/layout/orgChart1"/>
    <dgm:cxn modelId="{D13675BA-BF2B-4D2C-9D2E-8AFA287936C8}" type="presOf" srcId="{37A42F74-2555-4BB4-93D6-2E9706C10354}" destId="{AB097161-FD26-4599-A86D-68212E82A0F4}" srcOrd="1" destOrd="0" presId="urn:microsoft.com/office/officeart/2005/8/layout/orgChart1"/>
    <dgm:cxn modelId="{52B83CAA-717F-4E92-AC2D-B28127151936}" type="presOf" srcId="{8AFFDEAB-109B-4CE2-942E-244E3CC28ADD}" destId="{C9C556A9-9ECF-46DF-BD6C-6C69DBA12A07}" srcOrd="1" destOrd="0" presId="urn:microsoft.com/office/officeart/2005/8/layout/orgChart1"/>
    <dgm:cxn modelId="{7A1E46E2-7A4E-480C-B80E-21359E01E496}" type="presOf" srcId="{F21A9381-5460-4672-B2B1-C21A11150893}" destId="{BABC5715-F120-4AE0-97CB-ECE7F9578C48}" srcOrd="1" destOrd="0" presId="urn:microsoft.com/office/officeart/2005/8/layout/orgChart1"/>
    <dgm:cxn modelId="{DA9B4096-1D64-48A3-9E12-9386E7479278}" type="presOf" srcId="{8AFFDEAB-109B-4CE2-942E-244E3CC28ADD}" destId="{E7E506FC-7790-4EA8-B45B-C1C80154D13B}" srcOrd="0" destOrd="0" presId="urn:microsoft.com/office/officeart/2005/8/layout/orgChart1"/>
    <dgm:cxn modelId="{C94C4941-18B3-4254-90C7-9039CF98AD64}" type="presOf" srcId="{D6C310BD-0A58-4F29-8E32-BDDF2FFE6084}" destId="{7906D780-8660-43C6-85DF-B986ECF2AF5F}" srcOrd="0" destOrd="0" presId="urn:microsoft.com/office/officeart/2005/8/layout/orgChart1"/>
    <dgm:cxn modelId="{251EF914-157A-4A86-8A25-41213308658F}" type="presOf" srcId="{5C488D50-DE99-47CB-A046-4624FEA6029C}" destId="{FF9A3785-CF5A-48C8-822B-165E739D5E54}" srcOrd="1" destOrd="0" presId="urn:microsoft.com/office/officeart/2005/8/layout/orgChart1"/>
    <dgm:cxn modelId="{0F5C5BAB-E150-44DA-9F48-2EE21DDC1CFD}" srcId="{5C488D50-DE99-47CB-A046-4624FEA6029C}" destId="{8AFFDEAB-109B-4CE2-942E-244E3CC28ADD}" srcOrd="2" destOrd="0" parTransId="{86D2FB77-0880-4BDB-93A2-1A54030FEC0B}" sibTransId="{A1619CE5-2265-4941-864B-171F633389E4}"/>
    <dgm:cxn modelId="{2CFA2B09-7DD8-458C-BF7D-675F7856E7BF}" type="presOf" srcId="{B19BC34D-45E4-4745-88C3-10E6ED9F8C57}" destId="{A5E5E32E-CF07-4949-9411-EFFE7E1DE56D}" srcOrd="0" destOrd="0" presId="urn:microsoft.com/office/officeart/2005/8/layout/orgChart1"/>
    <dgm:cxn modelId="{EE692AAC-3FF1-4803-89FC-558FAF5CB45F}" type="presOf" srcId="{86D2FB77-0880-4BDB-93A2-1A54030FEC0B}" destId="{FF8D6CC3-944A-4224-AD31-2EE8135C0A11}" srcOrd="0" destOrd="0" presId="urn:microsoft.com/office/officeart/2005/8/layout/orgChart1"/>
    <dgm:cxn modelId="{B77D5649-F549-48E3-BF19-6315C3AA95C4}" type="presOf" srcId="{37A42F74-2555-4BB4-93D6-2E9706C10354}" destId="{4FF99027-6F2D-453E-AA43-03D06869FDBC}" srcOrd="0" destOrd="0" presId="urn:microsoft.com/office/officeart/2005/8/layout/orgChart1"/>
    <dgm:cxn modelId="{C73D79B1-5F58-4137-9C61-A9E3F0695CC4}" srcId="{5C488D50-DE99-47CB-A046-4624FEA6029C}" destId="{37A42F74-2555-4BB4-93D6-2E9706C10354}" srcOrd="0" destOrd="0" parTransId="{B19BC34D-45E4-4745-88C3-10E6ED9F8C57}" sibTransId="{76C3DD7F-8262-4500-BBA9-F58974B43967}"/>
    <dgm:cxn modelId="{3ECB5F56-61C4-4F0F-B83A-2716CE4D1D4C}" type="presOf" srcId="{5C488D50-DE99-47CB-A046-4624FEA6029C}" destId="{070B8A21-EE5C-423B-A354-8D10F430F748}" srcOrd="0" destOrd="0" presId="urn:microsoft.com/office/officeart/2005/8/layout/orgChart1"/>
    <dgm:cxn modelId="{FD77AE9A-E6F6-4B37-A90F-845F98E2CF3F}" type="presParOf" srcId="{6B8E7B39-11B0-4123-845D-E94743952DA5}" destId="{9EBD41EC-3314-4CF5-9229-7821736DA6AB}" srcOrd="0" destOrd="0" presId="urn:microsoft.com/office/officeart/2005/8/layout/orgChart1"/>
    <dgm:cxn modelId="{2764FA0F-B5A2-4A1E-8F4B-295F3FA7F4EC}" type="presParOf" srcId="{9EBD41EC-3314-4CF5-9229-7821736DA6AB}" destId="{45C0786B-7B37-4082-B3FB-E1D29895A6BA}" srcOrd="0" destOrd="0" presId="urn:microsoft.com/office/officeart/2005/8/layout/orgChart1"/>
    <dgm:cxn modelId="{B2D78CD2-1C1D-461E-880E-8EB844B05ECC}" type="presParOf" srcId="{45C0786B-7B37-4082-B3FB-E1D29895A6BA}" destId="{070B8A21-EE5C-423B-A354-8D10F430F748}" srcOrd="0" destOrd="0" presId="urn:microsoft.com/office/officeart/2005/8/layout/orgChart1"/>
    <dgm:cxn modelId="{B5935BA0-B33C-42A8-AF61-A183C89E52B1}" type="presParOf" srcId="{45C0786B-7B37-4082-B3FB-E1D29895A6BA}" destId="{FF9A3785-CF5A-48C8-822B-165E739D5E54}" srcOrd="1" destOrd="0" presId="urn:microsoft.com/office/officeart/2005/8/layout/orgChart1"/>
    <dgm:cxn modelId="{175D29B9-4AAE-4D92-8E13-AC79878F4471}" type="presParOf" srcId="{9EBD41EC-3314-4CF5-9229-7821736DA6AB}" destId="{48C8DEC4-3A4F-4B2F-B0F5-979BA028F7D1}" srcOrd="1" destOrd="0" presId="urn:microsoft.com/office/officeart/2005/8/layout/orgChart1"/>
    <dgm:cxn modelId="{53062208-66B0-4839-998A-4DE939DEBDDF}" type="presParOf" srcId="{48C8DEC4-3A4F-4B2F-B0F5-979BA028F7D1}" destId="{A5E5E32E-CF07-4949-9411-EFFE7E1DE56D}" srcOrd="0" destOrd="0" presId="urn:microsoft.com/office/officeart/2005/8/layout/orgChart1"/>
    <dgm:cxn modelId="{81652744-0B30-4A49-A319-85E412D23A59}" type="presParOf" srcId="{48C8DEC4-3A4F-4B2F-B0F5-979BA028F7D1}" destId="{2EB89D05-A51D-4C22-B2B1-B3BA9EEE2565}" srcOrd="1" destOrd="0" presId="urn:microsoft.com/office/officeart/2005/8/layout/orgChart1"/>
    <dgm:cxn modelId="{2853CB81-6D34-4F51-A795-28617D47BF49}" type="presParOf" srcId="{2EB89D05-A51D-4C22-B2B1-B3BA9EEE2565}" destId="{D8531BB4-321A-4254-AF55-FB77465505E8}" srcOrd="0" destOrd="0" presId="urn:microsoft.com/office/officeart/2005/8/layout/orgChart1"/>
    <dgm:cxn modelId="{8BFC7410-3B8D-451A-8318-563E5B1C012A}" type="presParOf" srcId="{D8531BB4-321A-4254-AF55-FB77465505E8}" destId="{4FF99027-6F2D-453E-AA43-03D06869FDBC}" srcOrd="0" destOrd="0" presId="urn:microsoft.com/office/officeart/2005/8/layout/orgChart1"/>
    <dgm:cxn modelId="{011EFBB6-5AAC-4F4A-AE11-D1A23AABA41E}" type="presParOf" srcId="{D8531BB4-321A-4254-AF55-FB77465505E8}" destId="{AB097161-FD26-4599-A86D-68212E82A0F4}" srcOrd="1" destOrd="0" presId="urn:microsoft.com/office/officeart/2005/8/layout/orgChart1"/>
    <dgm:cxn modelId="{ADFFF5C2-97F8-444A-B89C-492D266E13E1}" type="presParOf" srcId="{2EB89D05-A51D-4C22-B2B1-B3BA9EEE2565}" destId="{67AF94FF-5E1C-4486-A7AB-9126E1B2EBB6}" srcOrd="1" destOrd="0" presId="urn:microsoft.com/office/officeart/2005/8/layout/orgChart1"/>
    <dgm:cxn modelId="{88EE2241-7D6F-43B2-96F6-87A7AB6A7AF4}" type="presParOf" srcId="{2EB89D05-A51D-4C22-B2B1-B3BA9EEE2565}" destId="{EEF82ED2-222A-4C0C-BB0C-1A6F0A210833}" srcOrd="2" destOrd="0" presId="urn:microsoft.com/office/officeart/2005/8/layout/orgChart1"/>
    <dgm:cxn modelId="{0A8536BA-3554-4A8B-9CE0-10C0D0957419}" type="presParOf" srcId="{48C8DEC4-3A4F-4B2F-B0F5-979BA028F7D1}" destId="{7906D780-8660-43C6-85DF-B986ECF2AF5F}" srcOrd="2" destOrd="0" presId="urn:microsoft.com/office/officeart/2005/8/layout/orgChart1"/>
    <dgm:cxn modelId="{08B09770-D0A0-4753-89C0-EE5CB322AA8F}" type="presParOf" srcId="{48C8DEC4-3A4F-4B2F-B0F5-979BA028F7D1}" destId="{323E87C6-ACA1-477C-911C-3F50694BD8F2}" srcOrd="3" destOrd="0" presId="urn:microsoft.com/office/officeart/2005/8/layout/orgChart1"/>
    <dgm:cxn modelId="{585DDC29-E60F-44AD-B354-DD1386DCA33E}" type="presParOf" srcId="{323E87C6-ACA1-477C-911C-3F50694BD8F2}" destId="{8446F0B6-5D26-4421-ADAE-47D4EBF481D8}" srcOrd="0" destOrd="0" presId="urn:microsoft.com/office/officeart/2005/8/layout/orgChart1"/>
    <dgm:cxn modelId="{2B6B77F1-F4D4-4B64-8F8B-FC7127055D92}" type="presParOf" srcId="{8446F0B6-5D26-4421-ADAE-47D4EBF481D8}" destId="{9107F2E3-B1EA-4BAE-B6BA-C686D4DA976A}" srcOrd="0" destOrd="0" presId="urn:microsoft.com/office/officeart/2005/8/layout/orgChart1"/>
    <dgm:cxn modelId="{5153E7AF-0FF2-4658-87DE-090C41C3FC60}" type="presParOf" srcId="{8446F0B6-5D26-4421-ADAE-47D4EBF481D8}" destId="{BABC5715-F120-4AE0-97CB-ECE7F9578C48}" srcOrd="1" destOrd="0" presId="urn:microsoft.com/office/officeart/2005/8/layout/orgChart1"/>
    <dgm:cxn modelId="{1144EB8C-23D2-4526-9ADD-DFC7AB6D948A}" type="presParOf" srcId="{323E87C6-ACA1-477C-911C-3F50694BD8F2}" destId="{C842A97A-5C4C-46C5-8B33-A1CD9BDD8D5D}" srcOrd="1" destOrd="0" presId="urn:microsoft.com/office/officeart/2005/8/layout/orgChart1"/>
    <dgm:cxn modelId="{751DB49B-9F22-4393-ACCD-7FCF48AC0E9D}" type="presParOf" srcId="{323E87C6-ACA1-477C-911C-3F50694BD8F2}" destId="{5DF32CF7-C50A-4942-AC38-3BF07B060D1C}" srcOrd="2" destOrd="0" presId="urn:microsoft.com/office/officeart/2005/8/layout/orgChart1"/>
    <dgm:cxn modelId="{7C2E26E1-4490-4E41-873F-61275AAD5AEB}" type="presParOf" srcId="{48C8DEC4-3A4F-4B2F-B0F5-979BA028F7D1}" destId="{FF8D6CC3-944A-4224-AD31-2EE8135C0A11}" srcOrd="4" destOrd="0" presId="urn:microsoft.com/office/officeart/2005/8/layout/orgChart1"/>
    <dgm:cxn modelId="{902217C2-95DB-4E58-8650-8B3EB2433E16}" type="presParOf" srcId="{48C8DEC4-3A4F-4B2F-B0F5-979BA028F7D1}" destId="{09E10B16-6573-4A22-8E38-CADE20B92463}" srcOrd="5" destOrd="0" presId="urn:microsoft.com/office/officeart/2005/8/layout/orgChart1"/>
    <dgm:cxn modelId="{7907A74F-5001-434A-A90C-D38ADF3970B8}" type="presParOf" srcId="{09E10B16-6573-4A22-8E38-CADE20B92463}" destId="{366525B6-1E6A-40A9-B9A3-D7A48BC41FCD}" srcOrd="0" destOrd="0" presId="urn:microsoft.com/office/officeart/2005/8/layout/orgChart1"/>
    <dgm:cxn modelId="{1BC4A844-B6D3-444C-AD9F-28D578AD4461}" type="presParOf" srcId="{366525B6-1E6A-40A9-B9A3-D7A48BC41FCD}" destId="{E7E506FC-7790-4EA8-B45B-C1C80154D13B}" srcOrd="0" destOrd="0" presId="urn:microsoft.com/office/officeart/2005/8/layout/orgChart1"/>
    <dgm:cxn modelId="{E77131FE-8A5E-4180-B730-B2F710225550}" type="presParOf" srcId="{366525B6-1E6A-40A9-B9A3-D7A48BC41FCD}" destId="{C9C556A9-9ECF-46DF-BD6C-6C69DBA12A07}" srcOrd="1" destOrd="0" presId="urn:microsoft.com/office/officeart/2005/8/layout/orgChart1"/>
    <dgm:cxn modelId="{820CD1B1-2BA5-420A-AC5B-57B4ABD04122}" type="presParOf" srcId="{09E10B16-6573-4A22-8E38-CADE20B92463}" destId="{0F7C5124-CACB-4DC3-BC9E-A0933A88D9DA}" srcOrd="1" destOrd="0" presId="urn:microsoft.com/office/officeart/2005/8/layout/orgChart1"/>
    <dgm:cxn modelId="{47B332D4-017F-472D-BC44-C1AA42667925}" type="presParOf" srcId="{09E10B16-6573-4A22-8E38-CADE20B92463}" destId="{73201650-9A67-4E80-8224-5BC925178071}" srcOrd="2" destOrd="0" presId="urn:microsoft.com/office/officeart/2005/8/layout/orgChart1"/>
    <dgm:cxn modelId="{C2A31C96-F1D5-4779-920C-E59FCFE2409A}" type="presParOf" srcId="{9EBD41EC-3314-4CF5-9229-7821736DA6AB}" destId="{77729B20-FDB5-49FF-96C2-309E547EBD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8D6CC3-944A-4224-AD31-2EE8135C0A11}">
      <dsp:nvSpPr>
        <dsp:cNvPr id="0" name=""/>
        <dsp:cNvSpPr/>
      </dsp:nvSpPr>
      <dsp:spPr>
        <a:xfrm>
          <a:off x="2808287" y="814884"/>
          <a:ext cx="1943802" cy="251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82"/>
              </a:lnTo>
              <a:lnTo>
                <a:pt x="1943802" y="125982"/>
              </a:lnTo>
              <a:lnTo>
                <a:pt x="1943802" y="25196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906D780-8660-43C6-85DF-B986ECF2AF5F}">
      <dsp:nvSpPr>
        <dsp:cNvPr id="0" name=""/>
        <dsp:cNvSpPr/>
      </dsp:nvSpPr>
      <dsp:spPr>
        <a:xfrm>
          <a:off x="2743250" y="814884"/>
          <a:ext cx="91440" cy="251964"/>
        </a:xfrm>
        <a:custGeom>
          <a:avLst/>
          <a:gdLst/>
          <a:ahLst/>
          <a:cxnLst/>
          <a:rect l="0" t="0" r="0" b="0"/>
          <a:pathLst>
            <a:path>
              <a:moveTo>
                <a:pt x="65037" y="0"/>
              </a:moveTo>
              <a:lnTo>
                <a:pt x="65037" y="125982"/>
              </a:lnTo>
              <a:lnTo>
                <a:pt x="45720" y="125982"/>
              </a:lnTo>
              <a:lnTo>
                <a:pt x="45720" y="25196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5E5E32E-CF07-4949-9411-EFFE7E1DE56D}">
      <dsp:nvSpPr>
        <dsp:cNvPr id="0" name=""/>
        <dsp:cNvSpPr/>
      </dsp:nvSpPr>
      <dsp:spPr>
        <a:xfrm>
          <a:off x="845167" y="814884"/>
          <a:ext cx="1963119" cy="251964"/>
        </a:xfrm>
        <a:custGeom>
          <a:avLst/>
          <a:gdLst/>
          <a:ahLst/>
          <a:cxnLst/>
          <a:rect l="0" t="0" r="0" b="0"/>
          <a:pathLst>
            <a:path>
              <a:moveTo>
                <a:pt x="1963119" y="0"/>
              </a:moveTo>
              <a:lnTo>
                <a:pt x="1963119" y="125982"/>
              </a:lnTo>
              <a:lnTo>
                <a:pt x="0" y="125982"/>
              </a:lnTo>
              <a:lnTo>
                <a:pt x="0" y="25196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70B8A21-EE5C-423B-A354-8D10F430F748}">
      <dsp:nvSpPr>
        <dsp:cNvPr id="0" name=""/>
        <dsp:cNvSpPr/>
      </dsp:nvSpPr>
      <dsp:spPr>
        <a:xfrm>
          <a:off x="1430618" y="233752"/>
          <a:ext cx="2755337" cy="581131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Внедрение в ассортимент нового направления "въездного туризма"</a:t>
          </a:r>
        </a:p>
      </dsp:txBody>
      <dsp:txXfrm>
        <a:off x="1458986" y="262120"/>
        <a:ext cx="2698601" cy="524395"/>
      </dsp:txXfrm>
    </dsp:sp>
    <dsp:sp modelId="{4FF99027-6F2D-453E-AA43-03D06869FDBC}">
      <dsp:nvSpPr>
        <dsp:cNvPr id="0" name=""/>
        <dsp:cNvSpPr/>
      </dsp:nvSpPr>
      <dsp:spPr>
        <a:xfrm>
          <a:off x="2215" y="1066848"/>
          <a:ext cx="1685904" cy="585348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План мероприятий организационного характера </a:t>
          </a:r>
        </a:p>
      </dsp:txBody>
      <dsp:txXfrm>
        <a:off x="30789" y="1095422"/>
        <a:ext cx="1628756" cy="528200"/>
      </dsp:txXfrm>
    </dsp:sp>
    <dsp:sp modelId="{9107F2E3-B1EA-4BAE-B6BA-C686D4DA976A}">
      <dsp:nvSpPr>
        <dsp:cNvPr id="0" name=""/>
        <dsp:cNvSpPr/>
      </dsp:nvSpPr>
      <dsp:spPr>
        <a:xfrm>
          <a:off x="1940084" y="1066848"/>
          <a:ext cx="1697771" cy="585348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План продвижения</a:t>
          </a:r>
        </a:p>
      </dsp:txBody>
      <dsp:txXfrm>
        <a:off x="1968658" y="1095422"/>
        <a:ext cx="1640623" cy="528200"/>
      </dsp:txXfrm>
    </dsp:sp>
    <dsp:sp modelId="{E7E506FC-7790-4EA8-B45B-C1C80154D13B}">
      <dsp:nvSpPr>
        <dsp:cNvPr id="0" name=""/>
        <dsp:cNvSpPr/>
      </dsp:nvSpPr>
      <dsp:spPr>
        <a:xfrm>
          <a:off x="3889820" y="1066848"/>
          <a:ext cx="1724539" cy="585348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План мероприятий по совершенствованию системы управления ассортиментом</a:t>
          </a:r>
        </a:p>
      </dsp:txBody>
      <dsp:txXfrm>
        <a:off x="3918394" y="1095422"/>
        <a:ext cx="1667391" cy="528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Кузьмина</dc:creator>
  <cp:keywords/>
  <dc:description/>
  <cp:lastModifiedBy>Лена</cp:lastModifiedBy>
  <cp:revision>2</cp:revision>
  <dcterms:created xsi:type="dcterms:W3CDTF">2017-12-15T11:12:00Z</dcterms:created>
  <dcterms:modified xsi:type="dcterms:W3CDTF">2017-12-15T11:12:00Z</dcterms:modified>
</cp:coreProperties>
</file>