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9" w:rsidRPr="004E06B0" w:rsidRDefault="00E14539" w:rsidP="00E14539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860C4">
        <w:rPr>
          <w:rFonts w:ascii="Times New Roman" w:hAnsi="Times New Roman" w:cs="Times New Roman"/>
          <w:sz w:val="30"/>
          <w:szCs w:val="30"/>
        </w:rPr>
        <w:t xml:space="preserve">УДК: </w:t>
      </w:r>
      <w:r w:rsidR="004E06B0" w:rsidRPr="004E06B0">
        <w:rPr>
          <w:rFonts w:ascii="Times New Roman" w:hAnsi="Times New Roman" w:cs="Times New Roman"/>
          <w:sz w:val="30"/>
          <w:szCs w:val="30"/>
        </w:rPr>
        <w:t>575.2.084</w:t>
      </w:r>
    </w:p>
    <w:p w:rsidR="004E06B0" w:rsidRDefault="002F28D7" w:rsidP="004E06B0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ЦИТОГЕНЕТИЧЕСКОЕ ИЗУЧЕНИЕ ХЕМОМУТАНТОВ </w:t>
      </w:r>
    </w:p>
    <w:p w:rsidR="0097033C" w:rsidRPr="000D3F5A" w:rsidRDefault="002F28D7" w:rsidP="004E06B0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МЯГКОЙ ПШЕНИЦЫ</w:t>
      </w:r>
    </w:p>
    <w:p w:rsidR="0097033C" w:rsidRPr="00144AA8" w:rsidRDefault="003F0D2E" w:rsidP="004E06B0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44AA8">
        <w:rPr>
          <w:rFonts w:ascii="Times New Roman" w:hAnsi="Times New Roman" w:cs="Times New Roman"/>
          <w:b/>
          <w:i/>
          <w:sz w:val="30"/>
          <w:szCs w:val="30"/>
        </w:rPr>
        <w:t xml:space="preserve">Е.Я. </w:t>
      </w:r>
      <w:r w:rsidR="0097033C" w:rsidRPr="00144AA8">
        <w:rPr>
          <w:rFonts w:ascii="Times New Roman" w:hAnsi="Times New Roman" w:cs="Times New Roman"/>
          <w:b/>
          <w:i/>
          <w:sz w:val="30"/>
          <w:szCs w:val="30"/>
        </w:rPr>
        <w:t xml:space="preserve"> Белецкая</w:t>
      </w:r>
      <w:r w:rsidR="002F28D7">
        <w:rPr>
          <w:rFonts w:ascii="Times New Roman" w:hAnsi="Times New Roman" w:cs="Times New Roman"/>
          <w:b/>
          <w:i/>
          <w:sz w:val="30"/>
          <w:szCs w:val="30"/>
        </w:rPr>
        <w:t>, В.В. Чернышова</w:t>
      </w:r>
    </w:p>
    <w:p w:rsidR="0097033C" w:rsidRPr="00772C56" w:rsidRDefault="003F0D2E" w:rsidP="005860C4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44AA8">
        <w:rPr>
          <w:rFonts w:ascii="Times New Roman" w:hAnsi="Times New Roman" w:cs="Times New Roman"/>
          <w:i/>
          <w:sz w:val="30"/>
          <w:szCs w:val="30"/>
        </w:rPr>
        <w:t xml:space="preserve">ФГБОУ ВО </w:t>
      </w:r>
      <w:r w:rsidR="0097033C" w:rsidRPr="00144AA8">
        <w:rPr>
          <w:rFonts w:ascii="Times New Roman" w:hAnsi="Times New Roman" w:cs="Times New Roman"/>
          <w:i/>
          <w:sz w:val="30"/>
          <w:szCs w:val="30"/>
        </w:rPr>
        <w:t>ОмГПУ</w:t>
      </w:r>
    </w:p>
    <w:p w:rsidR="0097033C" w:rsidRPr="00144AA8" w:rsidRDefault="000D3F5A" w:rsidP="009513EA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Впервые п</w:t>
      </w:r>
      <w:r w:rsidR="0097033C" w:rsidRPr="00144AA8">
        <w:rPr>
          <w:rFonts w:ascii="Times New Roman" w:hAnsi="Times New Roman" w:cs="Times New Roman"/>
          <w:sz w:val="30"/>
          <w:szCs w:val="30"/>
        </w:rPr>
        <w:t xml:space="preserve">риводится сравнительный анализ результатов </w:t>
      </w:r>
      <w:r w:rsidR="002F28D7">
        <w:rPr>
          <w:rFonts w:ascii="Times New Roman" w:hAnsi="Times New Roman" w:cs="Times New Roman"/>
          <w:sz w:val="30"/>
          <w:szCs w:val="30"/>
        </w:rPr>
        <w:t>цитогенет</w:t>
      </w:r>
      <w:r w:rsidR="002F28D7">
        <w:rPr>
          <w:rFonts w:ascii="Times New Roman" w:hAnsi="Times New Roman" w:cs="Times New Roman"/>
          <w:sz w:val="30"/>
          <w:szCs w:val="30"/>
        </w:rPr>
        <w:t>и</w:t>
      </w:r>
      <w:r w:rsidR="002F28D7">
        <w:rPr>
          <w:rFonts w:ascii="Times New Roman" w:hAnsi="Times New Roman" w:cs="Times New Roman"/>
          <w:sz w:val="30"/>
          <w:szCs w:val="30"/>
        </w:rPr>
        <w:t xml:space="preserve">ческого </w:t>
      </w:r>
      <w:r w:rsidR="0097033C" w:rsidRPr="00144AA8">
        <w:rPr>
          <w:rFonts w:ascii="Times New Roman" w:hAnsi="Times New Roman" w:cs="Times New Roman"/>
          <w:sz w:val="30"/>
          <w:szCs w:val="30"/>
        </w:rPr>
        <w:t xml:space="preserve">изучения двух серий мутантов, </w:t>
      </w:r>
      <w:r w:rsidR="002F28D7">
        <w:rPr>
          <w:rFonts w:ascii="Times New Roman" w:hAnsi="Times New Roman" w:cs="Times New Roman"/>
          <w:sz w:val="30"/>
          <w:szCs w:val="30"/>
        </w:rPr>
        <w:t xml:space="preserve">полученных с помощью </w:t>
      </w:r>
      <w:r w:rsidR="004A7B6B">
        <w:rPr>
          <w:rFonts w:ascii="Times New Roman" w:hAnsi="Times New Roman" w:cs="Times New Roman"/>
          <w:sz w:val="30"/>
          <w:szCs w:val="30"/>
        </w:rPr>
        <w:t>химич</w:t>
      </w:r>
      <w:r w:rsidR="004A7B6B">
        <w:rPr>
          <w:rFonts w:ascii="Times New Roman" w:hAnsi="Times New Roman" w:cs="Times New Roman"/>
          <w:sz w:val="30"/>
          <w:szCs w:val="30"/>
        </w:rPr>
        <w:t>е</w:t>
      </w:r>
      <w:r w:rsidR="004A7B6B">
        <w:rPr>
          <w:rFonts w:ascii="Times New Roman" w:hAnsi="Times New Roman" w:cs="Times New Roman"/>
          <w:sz w:val="30"/>
          <w:szCs w:val="30"/>
        </w:rPr>
        <w:t xml:space="preserve">ских </w:t>
      </w:r>
      <w:r w:rsidR="002F28D7">
        <w:rPr>
          <w:rFonts w:ascii="Times New Roman" w:hAnsi="Times New Roman" w:cs="Times New Roman"/>
          <w:sz w:val="30"/>
          <w:szCs w:val="30"/>
        </w:rPr>
        <w:t>мутагенов и фунгицида Скарлет</w:t>
      </w:r>
      <w:r w:rsidR="0097033C" w:rsidRPr="00144AA8">
        <w:rPr>
          <w:rFonts w:ascii="Times New Roman" w:hAnsi="Times New Roman" w:cs="Times New Roman"/>
          <w:sz w:val="30"/>
          <w:szCs w:val="30"/>
        </w:rPr>
        <w:t xml:space="preserve">. </w:t>
      </w:r>
      <w:r w:rsidR="002F28D7">
        <w:rPr>
          <w:rFonts w:ascii="Times New Roman" w:hAnsi="Times New Roman" w:cs="Times New Roman"/>
          <w:sz w:val="30"/>
          <w:szCs w:val="30"/>
        </w:rPr>
        <w:t>Показано, что хромосомных абе</w:t>
      </w:r>
      <w:r w:rsidR="002F28D7">
        <w:rPr>
          <w:rFonts w:ascii="Times New Roman" w:hAnsi="Times New Roman" w:cs="Times New Roman"/>
          <w:sz w:val="30"/>
          <w:szCs w:val="30"/>
        </w:rPr>
        <w:t>р</w:t>
      </w:r>
      <w:r w:rsidR="002F28D7">
        <w:rPr>
          <w:rFonts w:ascii="Times New Roman" w:hAnsi="Times New Roman" w:cs="Times New Roman"/>
          <w:sz w:val="30"/>
          <w:szCs w:val="30"/>
        </w:rPr>
        <w:t xml:space="preserve">раций в изученном материале не обнаружено. </w:t>
      </w:r>
      <w:r w:rsidR="002F28D7">
        <w:rPr>
          <w:rFonts w:ascii="Times New Roman" w:eastAsia="Times New Roman" w:hAnsi="Times New Roman" w:cs="Times New Roman"/>
          <w:sz w:val="30"/>
          <w:szCs w:val="30"/>
        </w:rPr>
        <w:t>Предполагается</w:t>
      </w:r>
      <w:r w:rsidR="0097033C" w:rsidRPr="00144AA8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="002F28D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2F28D7">
        <w:rPr>
          <w:rFonts w:ascii="Times New Roman" w:eastAsia="Times New Roman" w:hAnsi="Times New Roman" w:cs="Times New Roman"/>
          <w:sz w:val="30"/>
          <w:szCs w:val="30"/>
        </w:rPr>
        <w:t>с</w:t>
      </w:r>
      <w:r w:rsidR="002F28D7">
        <w:rPr>
          <w:rFonts w:ascii="Times New Roman" w:eastAsia="Times New Roman" w:hAnsi="Times New Roman" w:cs="Times New Roman"/>
          <w:sz w:val="30"/>
          <w:szCs w:val="30"/>
        </w:rPr>
        <w:t xml:space="preserve">пользованные химические соединения вызывают возникновение лишь генных мутаций, </w:t>
      </w:r>
      <w:r w:rsidR="004A7B6B">
        <w:rPr>
          <w:rFonts w:ascii="Times New Roman" w:eastAsia="Times New Roman" w:hAnsi="Times New Roman" w:cs="Times New Roman"/>
          <w:sz w:val="30"/>
          <w:szCs w:val="30"/>
        </w:rPr>
        <w:t>что может быть предпосылкой высокого выхода селе</w:t>
      </w:r>
      <w:r w:rsidR="004A7B6B">
        <w:rPr>
          <w:rFonts w:ascii="Times New Roman" w:eastAsia="Times New Roman" w:hAnsi="Times New Roman" w:cs="Times New Roman"/>
          <w:sz w:val="30"/>
          <w:szCs w:val="30"/>
        </w:rPr>
        <w:t>к</w:t>
      </w:r>
      <w:r w:rsidR="004A7B6B">
        <w:rPr>
          <w:rFonts w:ascii="Times New Roman" w:eastAsia="Times New Roman" w:hAnsi="Times New Roman" w:cs="Times New Roman"/>
          <w:sz w:val="30"/>
          <w:szCs w:val="30"/>
        </w:rPr>
        <w:t>ционно ценных признаков.</w:t>
      </w:r>
      <w:r w:rsidR="0097033C" w:rsidRPr="00144AA8">
        <w:rPr>
          <w:rFonts w:ascii="Calibri" w:eastAsia="Times New Roman" w:hAnsi="Calibri" w:cs="Times New Roman"/>
          <w:color w:val="000000"/>
          <w:spacing w:val="2"/>
          <w:sz w:val="30"/>
          <w:szCs w:val="30"/>
        </w:rPr>
        <w:t xml:space="preserve"> </w:t>
      </w:r>
    </w:p>
    <w:p w:rsidR="00722F2B" w:rsidRDefault="00722F2B" w:rsidP="009513EA">
      <w:pPr>
        <w:spacing w:line="240" w:lineRule="auto"/>
        <w:ind w:right="-81" w:firstLine="567"/>
        <w:rPr>
          <w:rFonts w:ascii="Times New Roman" w:eastAsia="Times New Roman" w:hAnsi="Times New Roman" w:cs="Times New Roman"/>
          <w:sz w:val="30"/>
          <w:szCs w:val="30"/>
        </w:rPr>
      </w:pPr>
      <w:r w:rsidRPr="00144AA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Ключевые слова: </w:t>
      </w:r>
      <w:r w:rsidR="00305DDE">
        <w:rPr>
          <w:rFonts w:ascii="Times New Roman" w:eastAsia="Times New Roman" w:hAnsi="Times New Roman" w:cs="Times New Roman"/>
          <w:sz w:val="30"/>
          <w:szCs w:val="30"/>
        </w:rPr>
        <w:t>сорт, мутант</w:t>
      </w:r>
      <w:r w:rsidR="004A7B6B">
        <w:rPr>
          <w:rFonts w:ascii="Times New Roman" w:eastAsia="Times New Roman" w:hAnsi="Times New Roman" w:cs="Times New Roman"/>
          <w:sz w:val="30"/>
          <w:szCs w:val="30"/>
        </w:rPr>
        <w:t>, фунгицид, митоз</w:t>
      </w:r>
      <w:r w:rsidR="00D5316C">
        <w:rPr>
          <w:rFonts w:ascii="Times New Roman" w:eastAsia="Times New Roman" w:hAnsi="Times New Roman" w:cs="Times New Roman"/>
          <w:sz w:val="30"/>
          <w:szCs w:val="30"/>
        </w:rPr>
        <w:t>, генная мутация,  хромосомная аберрация</w:t>
      </w:r>
      <w:r w:rsidRPr="00144AA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D3575" w:rsidRPr="00772C56" w:rsidRDefault="000D3575" w:rsidP="009513EA">
      <w:pPr>
        <w:spacing w:line="240" w:lineRule="auto"/>
        <w:ind w:right="-81" w:firstLine="567"/>
        <w:rPr>
          <w:rFonts w:ascii="Times New Roman" w:eastAsia="Times New Roman" w:hAnsi="Times New Roman" w:cs="Times New Roman"/>
          <w:sz w:val="30"/>
          <w:szCs w:val="30"/>
        </w:rPr>
      </w:pPr>
    </w:p>
    <w:p w:rsidR="00144AA8" w:rsidRPr="004A7B6B" w:rsidRDefault="00144AA8" w:rsidP="00CC0186">
      <w:pPr>
        <w:spacing w:line="240" w:lineRule="auto"/>
        <w:ind w:right="-81" w:firstLine="567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144AA8">
        <w:rPr>
          <w:rFonts w:ascii="Times New Roman" w:eastAsia="Times New Roman" w:hAnsi="Times New Roman" w:cs="Times New Roman"/>
          <w:sz w:val="30"/>
          <w:szCs w:val="30"/>
          <w:lang w:val="en-US"/>
        </w:rPr>
        <w:t>E.Y. Beletskaya</w:t>
      </w:r>
      <w:r w:rsidR="004A7B6B" w:rsidRPr="004A7B6B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r w:rsidR="004A7B6B">
        <w:rPr>
          <w:rFonts w:ascii="Times New Roman" w:eastAsia="Times New Roman" w:hAnsi="Times New Roman" w:cs="Times New Roman"/>
          <w:sz w:val="30"/>
          <w:szCs w:val="30"/>
          <w:lang w:val="en-US"/>
        </w:rPr>
        <w:t>V.V. Chernyshova</w:t>
      </w:r>
    </w:p>
    <w:p w:rsidR="00CC0186" w:rsidRDefault="006B3F54" w:rsidP="00CC018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CYTOGENETIC STUDYING OF SOFT WHEAT </w:t>
      </w:r>
    </w:p>
    <w:p w:rsidR="00722F2B" w:rsidRPr="000D3F5A" w:rsidRDefault="006B3F54" w:rsidP="00CC018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CHEMICAL M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U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TANTS</w:t>
      </w:r>
    </w:p>
    <w:p w:rsidR="00144AA8" w:rsidRDefault="00144AA8" w:rsidP="00CC018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44AA8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 xml:space="preserve">OMSK STATE </w:t>
      </w:r>
      <w:r w:rsidRPr="00144AA8">
        <w:rPr>
          <w:rFonts w:ascii="Times New Roman" w:hAnsi="Times New Roman" w:cs="Times New Roman"/>
          <w:color w:val="000000"/>
          <w:sz w:val="30"/>
          <w:szCs w:val="30"/>
          <w:lang w:val="en-US"/>
        </w:rPr>
        <w:t>PEDAGOGICAL</w:t>
      </w:r>
      <w:r w:rsidRPr="00144AA8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 xml:space="preserve"> UNIVERSITY</w:t>
      </w:r>
    </w:p>
    <w:p w:rsidR="00105EAE" w:rsidRPr="00105EAE" w:rsidRDefault="00105EAE" w:rsidP="00CC018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05EAE" w:rsidRPr="00105EAE" w:rsidRDefault="0097033C" w:rsidP="00105EAE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30"/>
          <w:szCs w:val="30"/>
          <w:lang w:val="en-US"/>
        </w:rPr>
      </w:pPr>
      <w:r w:rsidRPr="00144AA8">
        <w:rPr>
          <w:rFonts w:ascii="Times New Roman" w:hAnsi="Times New Roman" w:cs="Times New Roman"/>
          <w:sz w:val="30"/>
          <w:szCs w:val="30"/>
          <w:lang w:val="en-US"/>
        </w:rPr>
        <w:t xml:space="preserve">The article presents </w:t>
      </w:r>
      <w:r w:rsidR="000D3F5A">
        <w:rPr>
          <w:rFonts w:ascii="Times New Roman" w:hAnsi="Times New Roman" w:cs="Times New Roman"/>
          <w:sz w:val="30"/>
          <w:szCs w:val="30"/>
          <w:lang w:val="en-US"/>
        </w:rPr>
        <w:t xml:space="preserve">for the first time </w:t>
      </w:r>
      <w:r w:rsidRPr="00144AA8">
        <w:rPr>
          <w:rFonts w:ascii="Times New Roman" w:hAnsi="Times New Roman" w:cs="Times New Roman"/>
          <w:sz w:val="30"/>
          <w:szCs w:val="30"/>
          <w:lang w:val="en-US"/>
        </w:rPr>
        <w:t>the comparative analysis of studying r</w:t>
      </w:r>
      <w:r w:rsidRPr="00144AA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44AA8">
        <w:rPr>
          <w:rFonts w:ascii="Times New Roman" w:hAnsi="Times New Roman" w:cs="Times New Roman"/>
          <w:sz w:val="30"/>
          <w:szCs w:val="30"/>
          <w:lang w:val="en-US"/>
        </w:rPr>
        <w:t xml:space="preserve">sults of two mutant series, which </w:t>
      </w:r>
      <w:r w:rsidR="004A7B6B">
        <w:rPr>
          <w:rFonts w:ascii="Times New Roman" w:hAnsi="Times New Roman" w:cs="Times New Roman"/>
          <w:sz w:val="30"/>
          <w:szCs w:val="30"/>
          <w:lang w:val="en-US"/>
        </w:rPr>
        <w:t xml:space="preserve">were obtained by chemical mutagens and </w:t>
      </w:r>
      <w:r w:rsidR="006B3F54">
        <w:rPr>
          <w:rFonts w:ascii="Times New Roman" w:hAnsi="Times New Roman" w:cs="Times New Roman"/>
          <w:sz w:val="30"/>
          <w:szCs w:val="30"/>
          <w:lang w:val="en-US"/>
        </w:rPr>
        <w:t>fu</w:t>
      </w:r>
      <w:r w:rsidR="006B3F54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6B3F54">
        <w:rPr>
          <w:rFonts w:ascii="Times New Roman" w:hAnsi="Times New Roman" w:cs="Times New Roman"/>
          <w:sz w:val="30"/>
          <w:szCs w:val="30"/>
          <w:lang w:val="en-US"/>
        </w:rPr>
        <w:t>gicide Scarlet</w:t>
      </w:r>
      <w:r w:rsidRPr="00144AA8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="00451E62" w:rsidRPr="00105EAE">
        <w:rPr>
          <w:rFonts w:ascii="Times New Roman" w:hAnsi="Times New Roman" w:cs="Times New Roman"/>
          <w:sz w:val="30"/>
          <w:szCs w:val="30"/>
          <w:lang w:val="en-US"/>
        </w:rPr>
        <w:t>It is shown the absence of  chromosome aberrations</w:t>
      </w:r>
      <w:r w:rsidR="00B40255" w:rsidRPr="00105EA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451E62" w:rsidRPr="00105EAE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="00ED1C37" w:rsidRPr="00105EAE">
        <w:rPr>
          <w:rFonts w:ascii="Times New Roman" w:hAnsi="Times New Roman" w:cs="Times New Roman"/>
          <w:sz w:val="30"/>
          <w:szCs w:val="30"/>
          <w:lang w:val="en-US"/>
        </w:rPr>
        <w:t>Authors</w:t>
      </w:r>
      <w:r w:rsidR="00CC0186" w:rsidRPr="00105EAE">
        <w:rPr>
          <w:rFonts w:ascii="Times New Roman" w:hAnsi="Times New Roman" w:cs="Times New Roman"/>
          <w:sz w:val="30"/>
          <w:szCs w:val="30"/>
          <w:lang w:val="en-US"/>
        </w:rPr>
        <w:t xml:space="preserve"> as</w:t>
      </w:r>
      <w:r w:rsidR="009812B1">
        <w:rPr>
          <w:rFonts w:ascii="Times New Roman" w:hAnsi="Times New Roman" w:cs="Times New Roman"/>
          <w:sz w:val="30"/>
          <w:szCs w:val="30"/>
          <w:lang w:val="en-US"/>
        </w:rPr>
        <w:t>sumed</w:t>
      </w:r>
      <w:r w:rsidR="00CC0186" w:rsidRPr="00105EA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ED1C37" w:rsidRPr="00105EAE">
        <w:rPr>
          <w:rFonts w:ascii="Times New Roman" w:hAnsi="Times New Roman" w:cs="Times New Roman"/>
          <w:sz w:val="30"/>
          <w:szCs w:val="30"/>
          <w:lang w:val="en-US"/>
        </w:rPr>
        <w:t xml:space="preserve">that </w:t>
      </w:r>
      <w:r w:rsidR="00105EAE" w:rsidRPr="00105EAE">
        <w:rPr>
          <w:rFonts w:ascii="Times New Roman" w:hAnsi="Times New Roman" w:cs="Times New Roman"/>
          <w:sz w:val="30"/>
          <w:szCs w:val="30"/>
          <w:lang w:val="en-US"/>
        </w:rPr>
        <w:t>t</w:t>
      </w:r>
      <w:r w:rsidR="00105EAE" w:rsidRPr="00105EAE">
        <w:rPr>
          <w:rFonts w:ascii="Times New Roman" w:hAnsi="Times New Roman" w:cs="Times New Roman"/>
          <w:sz w:val="30"/>
          <w:szCs w:val="30"/>
          <w:lang/>
        </w:rPr>
        <w:t>he</w:t>
      </w:r>
      <w:r w:rsidR="00105EAE" w:rsidRPr="00105EAE">
        <w:rPr>
          <w:rFonts w:ascii="Times New Roman" w:hAnsi="Times New Roman" w:cs="Times New Roman"/>
          <w:color w:val="212121"/>
          <w:sz w:val="30"/>
          <w:szCs w:val="30"/>
          <w:lang/>
        </w:rPr>
        <w:t xml:space="preserve"> used chemical compounds cause the appearance of only gene mutations</w:t>
      </w:r>
      <w:r w:rsidR="00105EAE">
        <w:rPr>
          <w:rFonts w:ascii="Times New Roman" w:hAnsi="Times New Roman" w:cs="Times New Roman"/>
          <w:color w:val="212121"/>
          <w:sz w:val="30"/>
          <w:szCs w:val="30"/>
          <w:lang/>
        </w:rPr>
        <w:t xml:space="preserve">. </w:t>
      </w:r>
      <w:r w:rsidR="00105EAE" w:rsidRPr="00105EAE">
        <w:rPr>
          <w:rFonts w:ascii="Times New Roman" w:hAnsi="Times New Roman" w:cs="Times New Roman"/>
          <w:color w:val="212121"/>
          <w:sz w:val="30"/>
          <w:szCs w:val="30"/>
          <w:lang/>
        </w:rPr>
        <w:t>This may be a prerequisite for a high yield of selectively valuable traits</w:t>
      </w:r>
      <w:r w:rsidR="00105EAE">
        <w:rPr>
          <w:rFonts w:ascii="Times New Roman" w:hAnsi="Times New Roman" w:cs="Times New Roman"/>
          <w:color w:val="212121"/>
          <w:sz w:val="30"/>
          <w:szCs w:val="30"/>
          <w:lang/>
        </w:rPr>
        <w:t>.</w:t>
      </w:r>
    </w:p>
    <w:p w:rsidR="00105EAE" w:rsidRPr="00105EAE" w:rsidRDefault="00105EAE" w:rsidP="00144A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30"/>
          <w:szCs w:val="30"/>
          <w:lang w:val="en-US"/>
        </w:rPr>
      </w:pPr>
    </w:p>
    <w:p w:rsidR="0097033C" w:rsidRDefault="0097033C" w:rsidP="008B140C">
      <w:pPr>
        <w:shd w:val="clear" w:color="auto" w:fill="FFFFFF"/>
        <w:spacing w:line="240" w:lineRule="auto"/>
        <w:ind w:right="-8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140C">
        <w:rPr>
          <w:rFonts w:ascii="Times New Roman" w:hAnsi="Times New Roman" w:cs="Times New Roman"/>
          <w:color w:val="000000"/>
          <w:spacing w:val="4"/>
          <w:sz w:val="30"/>
          <w:szCs w:val="30"/>
          <w:lang w:val="en-US"/>
        </w:rPr>
        <w:t xml:space="preserve">Keywords: </w:t>
      </w:r>
      <w:r w:rsidRPr="008B140C">
        <w:rPr>
          <w:rFonts w:ascii="Times New Roman" w:hAnsi="Times New Roman" w:cs="Times New Roman"/>
          <w:sz w:val="30"/>
          <w:szCs w:val="30"/>
          <w:lang w:val="en-US"/>
        </w:rPr>
        <w:t xml:space="preserve">variety, mutant, </w:t>
      </w:r>
      <w:r w:rsidR="00305DDE">
        <w:rPr>
          <w:rFonts w:ascii="Times New Roman" w:eastAsia="Times New Roman" w:hAnsi="Times New Roman" w:cs="Times New Roman"/>
          <w:sz w:val="30"/>
          <w:szCs w:val="30"/>
          <w:lang w:val="en-US"/>
        </w:rPr>
        <w:t>fungicide</w:t>
      </w:r>
      <w:r w:rsidR="00305DDE" w:rsidRPr="00D531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r w:rsidR="00D5316C">
        <w:rPr>
          <w:rFonts w:ascii="Times New Roman" w:eastAsia="Times New Roman" w:hAnsi="Times New Roman" w:cs="Times New Roman"/>
          <w:sz w:val="30"/>
          <w:szCs w:val="30"/>
          <w:lang w:val="en-US"/>
        </w:rPr>
        <w:t>mitosis</w:t>
      </w:r>
      <w:r w:rsidR="00D5316C" w:rsidRPr="00D531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r w:rsidR="00D5316C">
        <w:rPr>
          <w:rFonts w:ascii="Times New Roman" w:eastAsia="Times New Roman" w:hAnsi="Times New Roman" w:cs="Times New Roman"/>
          <w:sz w:val="30"/>
          <w:szCs w:val="30"/>
          <w:lang w:val="en-US"/>
        </w:rPr>
        <w:t>gene mutation</w:t>
      </w:r>
      <w:r w:rsidR="00D5316C" w:rsidRPr="00D5316C">
        <w:rPr>
          <w:rFonts w:ascii="Times New Roman" w:eastAsia="Times New Roman" w:hAnsi="Times New Roman" w:cs="Times New Roman"/>
          <w:sz w:val="30"/>
          <w:szCs w:val="30"/>
          <w:lang w:val="en-US"/>
        </w:rPr>
        <w:t>,</w:t>
      </w:r>
      <w:r w:rsidR="00D531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chromosome aberration</w:t>
      </w:r>
      <w:r w:rsidR="00D5316C" w:rsidRPr="00D531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8B140C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105EAE" w:rsidRPr="00105EAE" w:rsidRDefault="00105EAE" w:rsidP="008B140C">
      <w:pPr>
        <w:shd w:val="clear" w:color="auto" w:fill="FFFFFF"/>
        <w:spacing w:line="240" w:lineRule="auto"/>
        <w:ind w:right="-8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87457" w:rsidRDefault="00787457" w:rsidP="00162F0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pacing w:val="4"/>
          <w:sz w:val="30"/>
          <w:szCs w:val="30"/>
        </w:rPr>
      </w:pPr>
      <w:r w:rsidRPr="00250A98">
        <w:rPr>
          <w:rFonts w:ascii="Times New Roman" w:hAnsi="Times New Roman" w:cs="Times New Roman"/>
          <w:sz w:val="30"/>
          <w:szCs w:val="30"/>
        </w:rPr>
        <w:t xml:space="preserve">В </w:t>
      </w:r>
      <w:r w:rsidRPr="00250A98">
        <w:rPr>
          <w:rFonts w:ascii="Times New Roman" w:eastAsia="Times New Roman" w:hAnsi="Times New Roman" w:cs="Times New Roman"/>
          <w:spacing w:val="4"/>
          <w:sz w:val="30"/>
          <w:szCs w:val="30"/>
        </w:rPr>
        <w:t>настоящее время существует проблема снижения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уровня </w:t>
      </w:r>
      <w:r w:rsidRPr="00250A98">
        <w:rPr>
          <w:rFonts w:ascii="Times New Roman" w:hAnsi="Times New Roman" w:cs="Times New Roman"/>
          <w:sz w:val="30"/>
          <w:szCs w:val="30"/>
        </w:rPr>
        <w:t>генет</w:t>
      </w:r>
      <w:r w:rsidRPr="00250A98">
        <w:rPr>
          <w:rFonts w:ascii="Times New Roman" w:hAnsi="Times New Roman" w:cs="Times New Roman"/>
          <w:sz w:val="30"/>
          <w:szCs w:val="30"/>
        </w:rPr>
        <w:t>и</w:t>
      </w:r>
      <w:r w:rsidRPr="00250A98">
        <w:rPr>
          <w:rFonts w:ascii="Times New Roman" w:hAnsi="Times New Roman" w:cs="Times New Roman"/>
          <w:sz w:val="30"/>
          <w:szCs w:val="30"/>
        </w:rPr>
        <w:t xml:space="preserve">ческого разнообразия 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у главных сельскохозяйственных культур, в том числе – пшеницы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Pr="0078745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[</w:t>
      </w:r>
      <w:r w:rsidR="00EA429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3</w:t>
      </w:r>
      <w:r w:rsidRPr="0078745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]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. </w:t>
      </w:r>
      <w:r w:rsidRPr="00250A98">
        <w:rPr>
          <w:rFonts w:ascii="Times New Roman" w:hAnsi="Times New Roman" w:cs="Times New Roman"/>
          <w:sz w:val="30"/>
          <w:szCs w:val="30"/>
        </w:rPr>
        <w:t xml:space="preserve">В связи с этим по всему миру </w:t>
      </w:r>
      <w:r w:rsidRPr="00250A98">
        <w:rPr>
          <w:rFonts w:ascii="Times New Roman" w:hAnsi="Times New Roman" w:cs="Times New Roman"/>
          <w:spacing w:val="4"/>
          <w:sz w:val="30"/>
          <w:szCs w:val="30"/>
        </w:rPr>
        <w:t xml:space="preserve">проводятся широкие </w:t>
      </w:r>
      <w:r w:rsidRPr="00250A98">
        <w:rPr>
          <w:rFonts w:ascii="Times New Roman" w:hAnsi="Times New Roman" w:cs="Times New Roman"/>
          <w:spacing w:val="4"/>
          <w:sz w:val="30"/>
          <w:szCs w:val="30"/>
        </w:rPr>
        <w:lastRenderedPageBreak/>
        <w:t>исследования с целью расширения генетической базы пшен</w:t>
      </w:r>
      <w:r w:rsidRPr="00250A98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250A98">
        <w:rPr>
          <w:rFonts w:ascii="Times New Roman" w:hAnsi="Times New Roman" w:cs="Times New Roman"/>
          <w:spacing w:val="4"/>
          <w:sz w:val="30"/>
          <w:szCs w:val="30"/>
        </w:rPr>
        <w:t>цы за счет разнообраз</w:t>
      </w:r>
      <w:r w:rsidR="003063EC">
        <w:rPr>
          <w:rFonts w:ascii="Times New Roman" w:hAnsi="Times New Roman" w:cs="Times New Roman"/>
          <w:spacing w:val="4"/>
          <w:sz w:val="30"/>
          <w:szCs w:val="30"/>
        </w:rPr>
        <w:t xml:space="preserve">ных источников ее изменчивости </w:t>
      </w:r>
      <w:r w:rsidR="003063EC" w:rsidRPr="003063EC">
        <w:rPr>
          <w:rFonts w:ascii="Times New Roman" w:hAnsi="Times New Roman" w:cs="Times New Roman"/>
          <w:spacing w:val="4"/>
          <w:sz w:val="30"/>
          <w:szCs w:val="30"/>
        </w:rPr>
        <w:t>[</w:t>
      </w:r>
      <w:r w:rsidR="00EA429F">
        <w:rPr>
          <w:rFonts w:ascii="Times New Roman" w:hAnsi="Times New Roman" w:cs="Times New Roman"/>
          <w:spacing w:val="4"/>
          <w:sz w:val="30"/>
          <w:szCs w:val="30"/>
        </w:rPr>
        <w:t>5</w:t>
      </w:r>
      <w:r w:rsidR="003063EC" w:rsidRPr="003063EC">
        <w:rPr>
          <w:rFonts w:ascii="Times New Roman" w:hAnsi="Times New Roman" w:cs="Times New Roman"/>
          <w:spacing w:val="4"/>
          <w:sz w:val="30"/>
          <w:szCs w:val="30"/>
        </w:rPr>
        <w:t>]</w:t>
      </w:r>
      <w:r w:rsidRPr="00250A98">
        <w:rPr>
          <w:rFonts w:ascii="Times New Roman" w:hAnsi="Times New Roman" w:cs="Times New Roman"/>
          <w:spacing w:val="4"/>
          <w:sz w:val="30"/>
          <w:szCs w:val="30"/>
        </w:rPr>
        <w:t xml:space="preserve">. 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Одним из способов создания исходного материала для селекции является метод химическ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о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го мутагенеза</w:t>
      </w:r>
      <w:r w:rsidR="00EA429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="00EA429F" w:rsidRPr="00EA429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[</w:t>
      </w:r>
      <w:r w:rsidR="00EA429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2</w:t>
      </w:r>
      <w:r w:rsidR="00EA429F" w:rsidRPr="00EA429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]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. Благодаря применению высокоэффективных химич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е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ских мутагенов (супермутагенов), открытых И.А. Рапопортом и обл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а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дающих ярко выраженной специфичностью действия, появилась во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з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можность получать широкий спектр мутаций, не встречающихся в пр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и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роде, при сохранении исходного комплекса пр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и</w:t>
      </w:r>
      <w:r w:rsidR="00105EAE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знаков</w:t>
      </w:r>
      <w:r w:rsidRPr="00250A98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Pr="00250A98">
        <w:rPr>
          <w:rFonts w:ascii="Times New Roman" w:eastAsia="Times New Roman" w:hAnsi="Times New Roman" w:cs="Times New Roman"/>
          <w:spacing w:val="4"/>
          <w:sz w:val="30"/>
          <w:szCs w:val="30"/>
        </w:rPr>
        <w:t>[</w:t>
      </w:r>
      <w:r w:rsidR="00EA429F">
        <w:rPr>
          <w:rFonts w:ascii="Times New Roman" w:eastAsia="Times New Roman" w:hAnsi="Times New Roman" w:cs="Times New Roman"/>
          <w:spacing w:val="4"/>
          <w:sz w:val="30"/>
          <w:szCs w:val="30"/>
        </w:rPr>
        <w:t>1</w:t>
      </w:r>
      <w:r w:rsidRPr="00250A98">
        <w:rPr>
          <w:rFonts w:ascii="Times New Roman" w:eastAsia="Times New Roman" w:hAnsi="Times New Roman" w:cs="Times New Roman"/>
          <w:spacing w:val="4"/>
          <w:sz w:val="30"/>
          <w:szCs w:val="30"/>
        </w:rPr>
        <w:t>]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.</w:t>
      </w:r>
    </w:p>
    <w:p w:rsidR="00EA429F" w:rsidRPr="00EA429F" w:rsidRDefault="00EA429F" w:rsidP="00162F01">
      <w:pPr>
        <w:spacing w:line="240" w:lineRule="auto"/>
        <w:ind w:right="-142" w:firstLine="567"/>
        <w:contextualSpacing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EA429F">
        <w:rPr>
          <w:rFonts w:ascii="Times New Roman" w:hAnsi="Times New Roman" w:cs="Times New Roman"/>
          <w:spacing w:val="4"/>
          <w:sz w:val="30"/>
          <w:szCs w:val="30"/>
        </w:rPr>
        <w:t>Химические мутагены обладают невысоким аберрационным эффе</w:t>
      </w:r>
      <w:r w:rsidRPr="00EA429F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EA429F">
        <w:rPr>
          <w:rFonts w:ascii="Times New Roman" w:hAnsi="Times New Roman" w:cs="Times New Roman"/>
          <w:spacing w:val="4"/>
          <w:sz w:val="30"/>
          <w:szCs w:val="30"/>
        </w:rPr>
        <w:t>том, а некоторые индуцируют исключительно генные мутации</w:t>
      </w:r>
      <w:r w:rsidRPr="00EA429F">
        <w:rPr>
          <w:rFonts w:ascii="Times New Roman" w:hAnsi="Times New Roman" w:cs="Times New Roman"/>
          <w:sz w:val="30"/>
          <w:szCs w:val="30"/>
        </w:rPr>
        <w:t xml:space="preserve">. </w:t>
      </w:r>
      <w:r w:rsidRPr="00EA429F">
        <w:rPr>
          <w:rFonts w:ascii="Times New Roman" w:hAnsi="Times New Roman" w:cs="Times New Roman"/>
          <w:spacing w:val="4"/>
          <w:sz w:val="30"/>
          <w:szCs w:val="30"/>
        </w:rPr>
        <w:t>Такие м</w:t>
      </w:r>
      <w:r w:rsidRPr="00EA429F">
        <w:rPr>
          <w:rFonts w:ascii="Times New Roman" w:hAnsi="Times New Roman" w:cs="Times New Roman"/>
          <w:spacing w:val="4"/>
          <w:sz w:val="30"/>
          <w:szCs w:val="30"/>
        </w:rPr>
        <w:t>у</w:t>
      </w:r>
      <w:r w:rsidRPr="00EA429F">
        <w:rPr>
          <w:rFonts w:ascii="Times New Roman" w:hAnsi="Times New Roman" w:cs="Times New Roman"/>
          <w:spacing w:val="4"/>
          <w:sz w:val="30"/>
          <w:szCs w:val="30"/>
        </w:rPr>
        <w:t>тации наиболее выгодны в селекционной работе, так как в этом случае больше вероятность сохранения полезного признака, поскольку отсутс</w:t>
      </w:r>
      <w:r w:rsidRPr="00EA429F">
        <w:rPr>
          <w:rFonts w:ascii="Times New Roman" w:hAnsi="Times New Roman" w:cs="Times New Roman"/>
          <w:spacing w:val="4"/>
          <w:sz w:val="30"/>
          <w:szCs w:val="30"/>
        </w:rPr>
        <w:t>т</w:t>
      </w:r>
      <w:r w:rsidRPr="00EA429F">
        <w:rPr>
          <w:rFonts w:ascii="Times New Roman" w:hAnsi="Times New Roman" w:cs="Times New Roman"/>
          <w:spacing w:val="4"/>
          <w:sz w:val="30"/>
          <w:szCs w:val="30"/>
        </w:rPr>
        <w:t>вует стерильность, часто связанная с хромосомными аберрациями. С</w:t>
      </w:r>
      <w:r w:rsidRPr="00EA429F">
        <w:rPr>
          <w:rFonts w:ascii="Times New Roman" w:hAnsi="Times New Roman" w:cs="Times New Roman"/>
          <w:sz w:val="30"/>
          <w:szCs w:val="30"/>
        </w:rPr>
        <w:t>п</w:t>
      </w:r>
      <w:r w:rsidRPr="00EA429F">
        <w:rPr>
          <w:rFonts w:ascii="Times New Roman" w:hAnsi="Times New Roman" w:cs="Times New Roman"/>
          <w:sz w:val="30"/>
          <w:szCs w:val="30"/>
        </w:rPr>
        <w:t>е</w:t>
      </w:r>
      <w:r w:rsidRPr="00EA429F">
        <w:rPr>
          <w:rFonts w:ascii="Times New Roman" w:hAnsi="Times New Roman" w:cs="Times New Roman"/>
          <w:sz w:val="30"/>
          <w:szCs w:val="30"/>
        </w:rPr>
        <w:t>цифический характер действия химических мутагенов (на фенот</w:t>
      </w:r>
      <w:r w:rsidRPr="00EA429F">
        <w:rPr>
          <w:rFonts w:ascii="Times New Roman" w:hAnsi="Times New Roman" w:cs="Times New Roman"/>
          <w:sz w:val="30"/>
          <w:szCs w:val="30"/>
        </w:rPr>
        <w:t>и</w:t>
      </w:r>
      <w:r w:rsidRPr="00EA429F">
        <w:rPr>
          <w:rFonts w:ascii="Times New Roman" w:hAnsi="Times New Roman" w:cs="Times New Roman"/>
          <w:sz w:val="30"/>
          <w:szCs w:val="30"/>
        </w:rPr>
        <w:t>пическом уровне) часто состоит в том, что вызывает исключительно ге</w:t>
      </w:r>
      <w:r w:rsidRPr="00EA429F">
        <w:rPr>
          <w:rFonts w:ascii="Times New Roman" w:hAnsi="Times New Roman" w:cs="Times New Roman"/>
          <w:sz w:val="30"/>
          <w:szCs w:val="30"/>
        </w:rPr>
        <w:t>н</w:t>
      </w:r>
      <w:r w:rsidRPr="00EA429F">
        <w:rPr>
          <w:rFonts w:ascii="Times New Roman" w:hAnsi="Times New Roman" w:cs="Times New Roman"/>
          <w:sz w:val="30"/>
          <w:szCs w:val="30"/>
        </w:rPr>
        <w:t>ные мутации с высоким выходом селе</w:t>
      </w:r>
      <w:r w:rsidRPr="00EA429F">
        <w:rPr>
          <w:rFonts w:ascii="Times New Roman" w:hAnsi="Times New Roman" w:cs="Times New Roman"/>
          <w:sz w:val="30"/>
          <w:szCs w:val="30"/>
        </w:rPr>
        <w:t>к</w:t>
      </w:r>
      <w:r w:rsidRPr="00EA429F">
        <w:rPr>
          <w:rFonts w:ascii="Times New Roman" w:hAnsi="Times New Roman" w:cs="Times New Roman"/>
          <w:sz w:val="30"/>
          <w:szCs w:val="30"/>
        </w:rPr>
        <w:t xml:space="preserve">ционно ценных признаков </w:t>
      </w:r>
      <w:r>
        <w:rPr>
          <w:rFonts w:ascii="Times New Roman" w:hAnsi="Times New Roman" w:cs="Times New Roman"/>
          <w:sz w:val="30"/>
          <w:szCs w:val="30"/>
        </w:rPr>
        <w:t>[4</w:t>
      </w:r>
      <w:r w:rsidRPr="00EA429F">
        <w:rPr>
          <w:rFonts w:ascii="Times New Roman" w:hAnsi="Times New Roman" w:cs="Times New Roman"/>
          <w:sz w:val="30"/>
          <w:szCs w:val="30"/>
        </w:rPr>
        <w:t>].</w:t>
      </w:r>
    </w:p>
    <w:p w:rsidR="003063EC" w:rsidRPr="00105EAE" w:rsidRDefault="003063EC" w:rsidP="003063EC">
      <w:pPr>
        <w:pStyle w:val="a8"/>
        <w:ind w:left="0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105EAE">
        <w:rPr>
          <w:rFonts w:ascii="Times New Roman" w:hAnsi="Times New Roman"/>
          <w:sz w:val="30"/>
          <w:szCs w:val="30"/>
        </w:rPr>
        <w:t xml:space="preserve">Однако, труднодоступность химических мутагенов из-за их </w:t>
      </w:r>
      <w:r w:rsidR="00E30F4C">
        <w:rPr>
          <w:rFonts w:ascii="Times New Roman" w:hAnsi="Times New Roman"/>
          <w:sz w:val="30"/>
          <w:szCs w:val="30"/>
        </w:rPr>
        <w:t>высокой стоимости</w:t>
      </w:r>
      <w:r w:rsidRPr="00105EAE">
        <w:rPr>
          <w:rFonts w:ascii="Times New Roman" w:hAnsi="Times New Roman"/>
          <w:sz w:val="30"/>
          <w:szCs w:val="30"/>
        </w:rPr>
        <w:t xml:space="preserve"> с одной стороны, и широкое распространение в сельском х</w:t>
      </w:r>
      <w:r w:rsidRPr="00105EAE">
        <w:rPr>
          <w:rFonts w:ascii="Times New Roman" w:hAnsi="Times New Roman"/>
          <w:sz w:val="30"/>
          <w:szCs w:val="30"/>
        </w:rPr>
        <w:t>о</w:t>
      </w:r>
      <w:r w:rsidRPr="00105EAE">
        <w:rPr>
          <w:rFonts w:ascii="Times New Roman" w:hAnsi="Times New Roman"/>
          <w:sz w:val="30"/>
          <w:szCs w:val="30"/>
        </w:rPr>
        <w:t xml:space="preserve">зяйстве пестицидов с выявленными мутагенными свойствами – с другой, </w:t>
      </w:r>
      <w:r w:rsidR="00E30F4C">
        <w:rPr>
          <w:rFonts w:ascii="Times New Roman" w:hAnsi="Times New Roman"/>
          <w:sz w:val="30"/>
          <w:szCs w:val="30"/>
        </w:rPr>
        <w:t>побуждают</w:t>
      </w:r>
      <w:r w:rsidRPr="00105EAE">
        <w:rPr>
          <w:rFonts w:ascii="Times New Roman" w:hAnsi="Times New Roman"/>
          <w:sz w:val="30"/>
          <w:szCs w:val="30"/>
        </w:rPr>
        <w:t xml:space="preserve"> к их использованию в новых экспериментах. </w:t>
      </w:r>
      <w:r w:rsidRPr="00105EAE">
        <w:rPr>
          <w:rFonts w:ascii="Times New Roman" w:hAnsi="Times New Roman"/>
          <w:color w:val="000000"/>
          <w:sz w:val="30"/>
          <w:szCs w:val="30"/>
        </w:rPr>
        <w:t>Установлено, что пестициды могут быть достаточно эффективными мутагенными фактор</w:t>
      </w:r>
      <w:r w:rsidRPr="00105EAE">
        <w:rPr>
          <w:rFonts w:ascii="Times New Roman" w:hAnsi="Times New Roman"/>
          <w:color w:val="000000"/>
          <w:sz w:val="30"/>
          <w:szCs w:val="30"/>
        </w:rPr>
        <w:t>а</w:t>
      </w:r>
      <w:r w:rsidRPr="00105EAE">
        <w:rPr>
          <w:rFonts w:ascii="Times New Roman" w:hAnsi="Times New Roman"/>
          <w:color w:val="000000"/>
          <w:sz w:val="30"/>
          <w:szCs w:val="30"/>
        </w:rPr>
        <w:t>ми для создания исходного материала зерновых культур</w:t>
      </w:r>
      <w:r w:rsidR="002F607B">
        <w:rPr>
          <w:rFonts w:ascii="Times New Roman" w:hAnsi="Times New Roman"/>
          <w:color w:val="000000"/>
          <w:sz w:val="30"/>
          <w:szCs w:val="30"/>
        </w:rPr>
        <w:t>.</w:t>
      </w:r>
      <w:r w:rsidRPr="00105EA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F607B">
        <w:rPr>
          <w:rFonts w:ascii="Times New Roman" w:hAnsi="Times New Roman"/>
          <w:color w:val="000000"/>
          <w:sz w:val="30"/>
          <w:szCs w:val="30"/>
        </w:rPr>
        <w:t>П</w:t>
      </w:r>
      <w:r w:rsidRPr="00105EAE">
        <w:rPr>
          <w:rFonts w:ascii="Times New Roman" w:hAnsi="Times New Roman"/>
          <w:color w:val="000000"/>
          <w:sz w:val="30"/>
          <w:szCs w:val="30"/>
        </w:rPr>
        <w:t>овышение э</w:t>
      </w:r>
      <w:r w:rsidRPr="00105EAE">
        <w:rPr>
          <w:rFonts w:ascii="Times New Roman" w:hAnsi="Times New Roman"/>
          <w:color w:val="000000"/>
          <w:sz w:val="30"/>
          <w:szCs w:val="30"/>
        </w:rPr>
        <w:t>ф</w:t>
      </w:r>
      <w:r w:rsidRPr="00105EAE">
        <w:rPr>
          <w:rFonts w:ascii="Times New Roman" w:hAnsi="Times New Roman"/>
          <w:color w:val="000000"/>
          <w:sz w:val="30"/>
          <w:szCs w:val="30"/>
        </w:rPr>
        <w:t>фективности экспериментального мутагенеза в настоящее время связыв</w:t>
      </w:r>
      <w:r w:rsidRPr="00105EAE">
        <w:rPr>
          <w:rFonts w:ascii="Times New Roman" w:hAnsi="Times New Roman"/>
          <w:color w:val="000000"/>
          <w:sz w:val="30"/>
          <w:szCs w:val="30"/>
        </w:rPr>
        <w:t>а</w:t>
      </w:r>
      <w:r w:rsidRPr="00105EAE">
        <w:rPr>
          <w:rFonts w:ascii="Times New Roman" w:hAnsi="Times New Roman"/>
          <w:color w:val="000000"/>
          <w:sz w:val="30"/>
          <w:szCs w:val="30"/>
        </w:rPr>
        <w:t>ют с поиском новых химических соединений, дающих высокий выход п</w:t>
      </w:r>
      <w:r w:rsidRPr="00105EAE">
        <w:rPr>
          <w:rFonts w:ascii="Times New Roman" w:hAnsi="Times New Roman"/>
          <w:color w:val="000000"/>
          <w:sz w:val="30"/>
          <w:szCs w:val="30"/>
        </w:rPr>
        <w:t>о</w:t>
      </w:r>
      <w:r w:rsidRPr="00105EAE">
        <w:rPr>
          <w:rFonts w:ascii="Times New Roman" w:hAnsi="Times New Roman"/>
          <w:color w:val="000000"/>
          <w:sz w:val="30"/>
          <w:szCs w:val="30"/>
        </w:rPr>
        <w:t>лезных и ценных мутаций.</w:t>
      </w:r>
      <w:r w:rsidRPr="00105EAE">
        <w:rPr>
          <w:rStyle w:val="hl"/>
          <w:rFonts w:ascii="Times New Roman" w:hAnsi="Times New Roman"/>
          <w:color w:val="000000"/>
          <w:sz w:val="30"/>
          <w:szCs w:val="30"/>
        </w:rPr>
        <w:t xml:space="preserve"> </w:t>
      </w:r>
    </w:p>
    <w:p w:rsidR="003063EC" w:rsidRPr="002F607B" w:rsidRDefault="00C51A4B" w:rsidP="003063EC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pacing w:val="4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Не</w:t>
      </w:r>
      <w:r w:rsidR="003063EC" w:rsidRPr="002F607B">
        <w:rPr>
          <w:rFonts w:ascii="Times New Roman" w:hAnsi="Times New Roman" w:cs="Times New Roman"/>
          <w:color w:val="000000"/>
          <w:sz w:val="30"/>
          <w:szCs w:val="30"/>
        </w:rPr>
        <w:t>смотря на то, что м</w:t>
      </w:r>
      <w:r w:rsidR="003063EC" w:rsidRPr="002F607B">
        <w:rPr>
          <w:rFonts w:ascii="Times New Roman" w:hAnsi="Times New Roman" w:cs="Times New Roman"/>
          <w:sz w:val="30"/>
          <w:szCs w:val="30"/>
        </w:rPr>
        <w:t>утагенное действие химических соединений и</w:t>
      </w:r>
      <w:r w:rsidR="003063EC" w:rsidRPr="002F607B">
        <w:rPr>
          <w:rFonts w:ascii="Times New Roman" w:hAnsi="Times New Roman" w:cs="Times New Roman"/>
          <w:sz w:val="30"/>
          <w:szCs w:val="30"/>
        </w:rPr>
        <w:t>с</w:t>
      </w:r>
      <w:r w:rsidR="003063EC" w:rsidRPr="002F607B">
        <w:rPr>
          <w:rFonts w:ascii="Times New Roman" w:hAnsi="Times New Roman" w:cs="Times New Roman"/>
          <w:sz w:val="30"/>
          <w:szCs w:val="30"/>
        </w:rPr>
        <w:t>пытано на различных генетических системах – насекомых, млекопита</w:t>
      </w:r>
      <w:r w:rsidR="003063EC" w:rsidRPr="002F607B">
        <w:rPr>
          <w:rFonts w:ascii="Times New Roman" w:hAnsi="Times New Roman" w:cs="Times New Roman"/>
          <w:sz w:val="30"/>
          <w:szCs w:val="30"/>
        </w:rPr>
        <w:t>ю</w:t>
      </w:r>
      <w:r w:rsidR="003063EC" w:rsidRPr="002F607B">
        <w:rPr>
          <w:rFonts w:ascii="Times New Roman" w:hAnsi="Times New Roman" w:cs="Times New Roman"/>
          <w:sz w:val="30"/>
          <w:szCs w:val="30"/>
        </w:rPr>
        <w:t>щих, растениях, микроорганизмах, всё ещё остаются неизвестными п</w:t>
      </w:r>
      <w:r w:rsidR="003063EC" w:rsidRPr="002F607B">
        <w:rPr>
          <w:rFonts w:ascii="Times New Roman" w:hAnsi="Times New Roman" w:cs="Times New Roman"/>
          <w:sz w:val="30"/>
          <w:szCs w:val="30"/>
        </w:rPr>
        <w:t>о</w:t>
      </w:r>
      <w:r w:rsidR="003063EC" w:rsidRPr="002F607B">
        <w:rPr>
          <w:rFonts w:ascii="Times New Roman" w:hAnsi="Times New Roman" w:cs="Times New Roman"/>
          <w:sz w:val="30"/>
          <w:szCs w:val="30"/>
        </w:rPr>
        <w:t>следствия воздействия микроколичеств химических соединений на орг</w:t>
      </w:r>
      <w:r w:rsidR="003063EC" w:rsidRPr="002F607B">
        <w:rPr>
          <w:rFonts w:ascii="Times New Roman" w:hAnsi="Times New Roman" w:cs="Times New Roman"/>
          <w:sz w:val="30"/>
          <w:szCs w:val="30"/>
        </w:rPr>
        <w:t>а</w:t>
      </w:r>
      <w:r w:rsidR="003063EC" w:rsidRPr="002F607B">
        <w:rPr>
          <w:rFonts w:ascii="Times New Roman" w:hAnsi="Times New Roman" w:cs="Times New Roman"/>
          <w:sz w:val="30"/>
          <w:szCs w:val="30"/>
        </w:rPr>
        <w:t xml:space="preserve">низмы. В контексте </w:t>
      </w:r>
      <w:r w:rsidR="00E30F4C">
        <w:rPr>
          <w:rFonts w:ascii="Times New Roman" w:hAnsi="Times New Roman" w:cs="Times New Roman"/>
          <w:sz w:val="30"/>
          <w:szCs w:val="30"/>
        </w:rPr>
        <w:t>сказанного</w:t>
      </w:r>
      <w:r w:rsidR="003063EC" w:rsidRPr="002F607B">
        <w:rPr>
          <w:rFonts w:ascii="Times New Roman" w:hAnsi="Times New Roman" w:cs="Times New Roman"/>
          <w:sz w:val="30"/>
          <w:szCs w:val="30"/>
        </w:rPr>
        <w:t xml:space="preserve"> представляется особенно акт</w:t>
      </w:r>
      <w:r w:rsidR="003063EC" w:rsidRPr="002F607B">
        <w:rPr>
          <w:rFonts w:ascii="Times New Roman" w:hAnsi="Times New Roman" w:cs="Times New Roman"/>
          <w:sz w:val="30"/>
          <w:szCs w:val="30"/>
        </w:rPr>
        <w:t>у</w:t>
      </w:r>
      <w:r w:rsidR="003063EC" w:rsidRPr="002F607B">
        <w:rPr>
          <w:rFonts w:ascii="Times New Roman" w:hAnsi="Times New Roman" w:cs="Times New Roman"/>
          <w:sz w:val="30"/>
          <w:szCs w:val="30"/>
        </w:rPr>
        <w:t xml:space="preserve">альным их использование в качестве механизма получения широкого спектра </w:t>
      </w:r>
      <w:r w:rsidR="003063EC" w:rsidRPr="002F607B">
        <w:rPr>
          <w:rFonts w:ascii="Times New Roman" w:hAnsi="Times New Roman" w:cs="Times New Roman"/>
          <w:color w:val="000000"/>
          <w:sz w:val="30"/>
          <w:szCs w:val="30"/>
        </w:rPr>
        <w:t>селе</w:t>
      </w:r>
      <w:r w:rsidR="003063EC" w:rsidRPr="002F607B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7B5215">
        <w:rPr>
          <w:rFonts w:ascii="Times New Roman" w:hAnsi="Times New Roman" w:cs="Times New Roman"/>
          <w:color w:val="000000"/>
          <w:sz w:val="30"/>
          <w:szCs w:val="30"/>
        </w:rPr>
        <w:t xml:space="preserve">ционно </w:t>
      </w:r>
      <w:r w:rsidR="003063EC" w:rsidRPr="002F607B">
        <w:rPr>
          <w:rFonts w:ascii="Times New Roman" w:hAnsi="Times New Roman" w:cs="Times New Roman"/>
          <w:color w:val="000000"/>
          <w:sz w:val="30"/>
          <w:szCs w:val="30"/>
        </w:rPr>
        <w:t>ценных наследственных изменений на культуре пшеницы.</w:t>
      </w:r>
    </w:p>
    <w:p w:rsidR="003E5A96" w:rsidRPr="00561E43" w:rsidRDefault="003E5A96" w:rsidP="00C5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С целью выявления наличия либо отсутствия хромосомных абе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раций в </w:t>
      </w:r>
      <w:r>
        <w:rPr>
          <w:rFonts w:ascii="Times New Roman" w:hAnsi="Times New Roman" w:cs="Times New Roman"/>
          <w:sz w:val="30"/>
          <w:szCs w:val="30"/>
        </w:rPr>
        <w:t>митотических циклах</w:t>
      </w:r>
      <w:r w:rsidRPr="00561E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мутантов</w:t>
      </w:r>
      <w:r w:rsidR="00C51A4B">
        <w:rPr>
          <w:rFonts w:ascii="Times New Roman" w:hAnsi="Times New Roman" w:cs="Times New Roman"/>
          <w:sz w:val="30"/>
          <w:szCs w:val="30"/>
        </w:rPr>
        <w:t xml:space="preserve"> МК - 777; МК - 721; МК – 737; МК - 753</w:t>
      </w:r>
      <w:r>
        <w:rPr>
          <w:rFonts w:ascii="Times New Roman" w:hAnsi="Times New Roman" w:cs="Times New Roman"/>
          <w:sz w:val="30"/>
          <w:szCs w:val="30"/>
        </w:rPr>
        <w:t>, полученных Л.А. Кротовой с помощью химических супермут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генов</w:t>
      </w:r>
      <w:r w:rsidR="009F58A2">
        <w:rPr>
          <w:rFonts w:ascii="Times New Roman" w:hAnsi="Times New Roman" w:cs="Times New Roman"/>
          <w:sz w:val="30"/>
          <w:szCs w:val="30"/>
        </w:rPr>
        <w:t>:</w:t>
      </w:r>
      <w:r w:rsidR="00C51A4B">
        <w:rPr>
          <w:rFonts w:ascii="Times New Roman" w:hAnsi="Times New Roman" w:cs="Times New Roman"/>
          <w:sz w:val="30"/>
          <w:szCs w:val="30"/>
        </w:rPr>
        <w:t xml:space="preserve"> </w:t>
      </w:r>
      <w:r w:rsidR="00C51A4B" w:rsidRPr="00C51A4B">
        <w:rPr>
          <w:rFonts w:ascii="Times New Roman" w:hAnsi="Times New Roman" w:cs="Times New Roman"/>
          <w:sz w:val="30"/>
          <w:szCs w:val="30"/>
        </w:rPr>
        <w:t>нитрозодиэтилмочев</w:t>
      </w:r>
      <w:r w:rsidR="00C51A4B" w:rsidRPr="00C51A4B">
        <w:rPr>
          <w:rFonts w:ascii="Times New Roman" w:hAnsi="Times New Roman" w:cs="Times New Roman"/>
          <w:sz w:val="30"/>
          <w:szCs w:val="30"/>
        </w:rPr>
        <w:t>и</w:t>
      </w:r>
      <w:r w:rsidR="00C51A4B" w:rsidRPr="00C51A4B">
        <w:rPr>
          <w:rFonts w:ascii="Times New Roman" w:hAnsi="Times New Roman" w:cs="Times New Roman"/>
          <w:sz w:val="30"/>
          <w:szCs w:val="30"/>
        </w:rPr>
        <w:t>ны (НДЭМ), нитрозоэтилмочевины (НЭМ), нитрозодиметилмочевины</w:t>
      </w:r>
      <w:r w:rsidR="00C51A4B">
        <w:rPr>
          <w:rFonts w:ascii="Times New Roman" w:hAnsi="Times New Roman" w:cs="Times New Roman"/>
          <w:sz w:val="30"/>
          <w:szCs w:val="30"/>
        </w:rPr>
        <w:t xml:space="preserve"> (НДММ) </w:t>
      </w:r>
      <w:r>
        <w:rPr>
          <w:rFonts w:ascii="Times New Roman" w:hAnsi="Times New Roman" w:cs="Times New Roman"/>
          <w:sz w:val="30"/>
          <w:szCs w:val="30"/>
        </w:rPr>
        <w:t>и фунгицида Скарлет</w:t>
      </w:r>
      <w:r w:rsidR="009F58A2">
        <w:rPr>
          <w:rFonts w:ascii="Times New Roman" w:hAnsi="Times New Roman" w:cs="Times New Roman"/>
          <w:sz w:val="30"/>
          <w:szCs w:val="30"/>
        </w:rPr>
        <w:t xml:space="preserve"> (дозы: 0,2 л/т; 0,4 л/т</w:t>
      </w:r>
      <w:r w:rsidR="00ED28BC">
        <w:rPr>
          <w:rFonts w:ascii="Times New Roman" w:hAnsi="Times New Roman" w:cs="Times New Roman"/>
          <w:sz w:val="30"/>
          <w:szCs w:val="30"/>
        </w:rPr>
        <w:t>; 0,8 л/т</w:t>
      </w:r>
      <w:r w:rsidR="009F58A2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30F4C">
        <w:rPr>
          <w:rFonts w:ascii="Times New Roman" w:hAnsi="Times New Roman" w:cs="Times New Roman"/>
          <w:sz w:val="30"/>
          <w:szCs w:val="30"/>
        </w:rPr>
        <w:t xml:space="preserve">мы </w:t>
      </w:r>
      <w:r>
        <w:rPr>
          <w:rFonts w:ascii="Times New Roman" w:hAnsi="Times New Roman" w:cs="Times New Roman"/>
          <w:sz w:val="30"/>
          <w:szCs w:val="30"/>
        </w:rPr>
        <w:t xml:space="preserve">изучали </w:t>
      </w:r>
      <w:r w:rsidRPr="00561E43">
        <w:rPr>
          <w:rFonts w:ascii="Times New Roman" w:hAnsi="Times New Roman" w:cs="Times New Roman"/>
          <w:sz w:val="30"/>
          <w:szCs w:val="30"/>
        </w:rPr>
        <w:t>меристе</w:t>
      </w:r>
      <w:r>
        <w:rPr>
          <w:rFonts w:ascii="Times New Roman" w:hAnsi="Times New Roman" w:cs="Times New Roman"/>
          <w:sz w:val="30"/>
          <w:szCs w:val="30"/>
        </w:rPr>
        <w:t>матические</w:t>
      </w:r>
      <w:r w:rsidRPr="00561E43">
        <w:rPr>
          <w:rFonts w:ascii="Times New Roman" w:hAnsi="Times New Roman" w:cs="Times New Roman"/>
          <w:sz w:val="30"/>
          <w:szCs w:val="30"/>
        </w:rPr>
        <w:t xml:space="preserve"> зоны деления первичного к</w:t>
      </w:r>
      <w:r w:rsidRPr="00561E43">
        <w:rPr>
          <w:rFonts w:ascii="Times New Roman" w:hAnsi="Times New Roman" w:cs="Times New Roman"/>
          <w:sz w:val="30"/>
          <w:szCs w:val="30"/>
        </w:rPr>
        <w:t>о</w:t>
      </w:r>
      <w:r w:rsidRPr="00561E43">
        <w:rPr>
          <w:rFonts w:ascii="Times New Roman" w:hAnsi="Times New Roman" w:cs="Times New Roman"/>
          <w:sz w:val="30"/>
          <w:szCs w:val="30"/>
        </w:rPr>
        <w:t>решка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D28BC" w:rsidRDefault="00ED28BC" w:rsidP="00AF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 цитологическом изучении</w:t>
      </w:r>
      <w:r w:rsidRPr="00561E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первой серии мутантов мы получили следующие результаты (рисунки 1-6):</w:t>
      </w:r>
    </w:p>
    <w:p w:rsidR="00C51A4B" w:rsidRPr="00561E43" w:rsidRDefault="00C51A4B" w:rsidP="00AF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87457" w:rsidRPr="00112421" w:rsidRDefault="003063EC" w:rsidP="00787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20955</wp:posOffset>
            </wp:positionV>
            <wp:extent cx="2284095" cy="1737995"/>
            <wp:effectExtent l="19050" t="0" r="1905" b="0"/>
            <wp:wrapSquare wrapText="bothSides"/>
            <wp:docPr id="18" name="Рисунок 18" descr="C:\Users\Викуля\Desktop\мутагены\метафаза е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уля\Desktop\мутагены\метафаза ещ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8847" cy="1743075"/>
            <wp:effectExtent l="0" t="0" r="0" b="0"/>
            <wp:docPr id="1" name="Рисунок 17" descr="C:\Users\Викуля\Desktop\мутагены\профаза е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уля\Desktop\мутагены\профаза ещ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63" cy="17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57" w:rsidRPr="007B5215" w:rsidRDefault="006D5C06" w:rsidP="006D5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87457" w:rsidRPr="007B5215">
        <w:rPr>
          <w:rFonts w:ascii="Times New Roman" w:hAnsi="Times New Roman" w:cs="Times New Roman"/>
          <w:i/>
          <w:sz w:val="24"/>
          <w:szCs w:val="24"/>
        </w:rPr>
        <w:t>Рис</w:t>
      </w:r>
      <w:r w:rsidR="00CC0186" w:rsidRPr="007B5215">
        <w:rPr>
          <w:rFonts w:ascii="Times New Roman" w:hAnsi="Times New Roman" w:cs="Times New Roman"/>
          <w:i/>
          <w:sz w:val="24"/>
          <w:szCs w:val="24"/>
        </w:rPr>
        <w:t>.</w:t>
      </w:r>
      <w:r w:rsidR="00787457" w:rsidRPr="007B5215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="00787457" w:rsidRPr="007B5215">
        <w:rPr>
          <w:rFonts w:ascii="Times New Roman" w:hAnsi="Times New Roman" w:cs="Times New Roman"/>
          <w:sz w:val="24"/>
          <w:szCs w:val="24"/>
        </w:rPr>
        <w:t xml:space="preserve"> Профаза</w:t>
      </w:r>
      <w:r>
        <w:rPr>
          <w:rFonts w:ascii="Times New Roman" w:hAnsi="Times New Roman" w:cs="Times New Roman"/>
          <w:sz w:val="24"/>
          <w:szCs w:val="24"/>
        </w:rPr>
        <w:t>, начало метафазы</w:t>
      </w:r>
      <w:r w:rsidR="00787457" w:rsidRPr="007B52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87457" w:rsidRPr="007B5215">
        <w:rPr>
          <w:rFonts w:ascii="Times New Roman" w:hAnsi="Times New Roman" w:cs="Times New Roman"/>
          <w:i/>
          <w:sz w:val="24"/>
          <w:szCs w:val="24"/>
        </w:rPr>
        <w:t>Рис</w:t>
      </w:r>
      <w:r w:rsidR="00CC0186" w:rsidRPr="007B5215">
        <w:rPr>
          <w:rFonts w:ascii="Times New Roman" w:hAnsi="Times New Roman" w:cs="Times New Roman"/>
          <w:i/>
          <w:sz w:val="24"/>
          <w:szCs w:val="24"/>
        </w:rPr>
        <w:t>.</w:t>
      </w:r>
      <w:r w:rsidR="00787457" w:rsidRPr="007B5215">
        <w:rPr>
          <w:rFonts w:ascii="Times New Roman" w:hAnsi="Times New Roman" w:cs="Times New Roman"/>
          <w:i/>
          <w:sz w:val="24"/>
          <w:szCs w:val="24"/>
        </w:rPr>
        <w:t xml:space="preserve"> 2.</w:t>
      </w:r>
      <w:r w:rsidR="00787457" w:rsidRPr="007B5215">
        <w:rPr>
          <w:rFonts w:ascii="Times New Roman" w:hAnsi="Times New Roman" w:cs="Times New Roman"/>
          <w:sz w:val="24"/>
          <w:szCs w:val="24"/>
        </w:rPr>
        <w:t xml:space="preserve"> Метафаза</w:t>
      </w:r>
    </w:p>
    <w:p w:rsidR="00787457" w:rsidRDefault="003063EC" w:rsidP="007874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109220</wp:posOffset>
            </wp:positionV>
            <wp:extent cx="2283460" cy="1805940"/>
            <wp:effectExtent l="19050" t="0" r="2540" b="0"/>
            <wp:wrapSquare wrapText="bothSides"/>
            <wp:docPr id="2" name="Рисунок 2" descr="D:\ДИПЛОМ\митоз фото\№2\IMG_20170511_13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ПЛОМ\митоз фото\№2\IMG_20170511_130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121920</wp:posOffset>
            </wp:positionV>
            <wp:extent cx="2355850" cy="1794510"/>
            <wp:effectExtent l="19050" t="0" r="6350" b="0"/>
            <wp:wrapSquare wrapText="bothSides"/>
            <wp:docPr id="19" name="Рисунок 19" descr="C:\Users\Викуля\Desktop\мутагены\поздняя метаф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уля\Desktop\мутагены\поздняя метафаз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457" w:rsidRDefault="00787457" w:rsidP="0078745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7457" w:rsidRDefault="00787457" w:rsidP="0078745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7457" w:rsidRDefault="00787457" w:rsidP="0078745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7457" w:rsidRDefault="00787457" w:rsidP="0078745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7457" w:rsidRDefault="00787457" w:rsidP="0078745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7457" w:rsidRDefault="00787457" w:rsidP="0078745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7457" w:rsidRDefault="00787457" w:rsidP="00CC0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215">
        <w:rPr>
          <w:rFonts w:ascii="Times New Roman" w:hAnsi="Times New Roman" w:cs="Times New Roman"/>
          <w:i/>
          <w:sz w:val="24"/>
          <w:szCs w:val="24"/>
        </w:rPr>
        <w:t>Рис.</w:t>
      </w:r>
      <w:r w:rsidR="00CC0186" w:rsidRPr="007B5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215">
        <w:rPr>
          <w:rFonts w:ascii="Times New Roman" w:hAnsi="Times New Roman" w:cs="Times New Roman"/>
          <w:i/>
          <w:sz w:val="24"/>
          <w:szCs w:val="24"/>
        </w:rPr>
        <w:t>3.</w:t>
      </w:r>
      <w:r w:rsidRPr="007B5215">
        <w:rPr>
          <w:rFonts w:ascii="Times New Roman" w:hAnsi="Times New Roman" w:cs="Times New Roman"/>
          <w:sz w:val="24"/>
          <w:szCs w:val="24"/>
        </w:rPr>
        <w:t xml:space="preserve"> Поздняя метафаза</w:t>
      </w:r>
      <w:r w:rsidR="003063EC" w:rsidRPr="007B52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5215">
        <w:rPr>
          <w:rFonts w:ascii="Times New Roman" w:hAnsi="Times New Roman" w:cs="Times New Roman"/>
          <w:i/>
          <w:sz w:val="24"/>
          <w:szCs w:val="24"/>
        </w:rPr>
        <w:t>Рис.</w:t>
      </w:r>
      <w:r w:rsidR="00CC0186" w:rsidRPr="007B5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215">
        <w:rPr>
          <w:rFonts w:ascii="Times New Roman" w:hAnsi="Times New Roman" w:cs="Times New Roman"/>
          <w:i/>
          <w:sz w:val="24"/>
          <w:szCs w:val="24"/>
        </w:rPr>
        <w:t>4.</w:t>
      </w:r>
      <w:r w:rsidRPr="007B5215">
        <w:rPr>
          <w:rFonts w:ascii="Times New Roman" w:hAnsi="Times New Roman" w:cs="Times New Roman"/>
          <w:sz w:val="24"/>
          <w:szCs w:val="24"/>
        </w:rPr>
        <w:t xml:space="preserve"> </w:t>
      </w:r>
      <w:r w:rsidR="007B5215">
        <w:rPr>
          <w:rFonts w:ascii="Times New Roman" w:hAnsi="Times New Roman" w:cs="Times New Roman"/>
          <w:sz w:val="24"/>
          <w:szCs w:val="24"/>
        </w:rPr>
        <w:t>Ранняя а</w:t>
      </w:r>
      <w:r w:rsidRPr="007B5215">
        <w:rPr>
          <w:rFonts w:ascii="Times New Roman" w:hAnsi="Times New Roman" w:cs="Times New Roman"/>
          <w:sz w:val="24"/>
          <w:szCs w:val="24"/>
        </w:rPr>
        <w:t>нафаза</w:t>
      </w:r>
    </w:p>
    <w:p w:rsidR="00162F01" w:rsidRPr="007B5215" w:rsidRDefault="00162F01" w:rsidP="00CC0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B5215" w:rsidP="007874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11430</wp:posOffset>
            </wp:positionV>
            <wp:extent cx="2279015" cy="1642745"/>
            <wp:effectExtent l="19050" t="0" r="6985" b="0"/>
            <wp:wrapSquare wrapText="bothSides"/>
            <wp:docPr id="21" name="Рисунок 21" descr="C:\Users\Викуля\Desktop\мутагены\телоф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уля\Desktop\мутагены\телофаз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1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88900</wp:posOffset>
            </wp:positionV>
            <wp:extent cx="2370455" cy="1557655"/>
            <wp:effectExtent l="19050" t="0" r="0" b="0"/>
            <wp:wrapTight wrapText="bothSides">
              <wp:wrapPolygon edited="0">
                <wp:start x="-174" y="0"/>
                <wp:lineTo x="-174" y="21397"/>
                <wp:lineTo x="21525" y="21397"/>
                <wp:lineTo x="21525" y="0"/>
                <wp:lineTo x="-174" y="0"/>
              </wp:wrapPolygon>
            </wp:wrapTight>
            <wp:docPr id="20" name="Рисунок 20" descr="C:\Users\Викуля\Desktop\мутагены\поздняя анаф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уля\Desktop\мутагены\поздняя анафаз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457" w:rsidRDefault="00787457" w:rsidP="0078745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87457" w:rsidRDefault="00787457" w:rsidP="0078745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87457" w:rsidRDefault="00787457" w:rsidP="0078745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87457" w:rsidRPr="007B5215" w:rsidRDefault="00787457" w:rsidP="0078745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87457" w:rsidRPr="007B5215" w:rsidRDefault="00787457" w:rsidP="0078745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87457" w:rsidRPr="007B5215" w:rsidRDefault="000A5895" w:rsidP="000A58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87457" w:rsidRPr="007B5215">
        <w:rPr>
          <w:rFonts w:ascii="Times New Roman" w:hAnsi="Times New Roman" w:cs="Times New Roman"/>
          <w:i/>
          <w:sz w:val="24"/>
          <w:szCs w:val="24"/>
        </w:rPr>
        <w:t>Рис.</w:t>
      </w:r>
      <w:r w:rsidR="00CC0186" w:rsidRPr="007B5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457" w:rsidRPr="007B5215">
        <w:rPr>
          <w:rFonts w:ascii="Times New Roman" w:hAnsi="Times New Roman" w:cs="Times New Roman"/>
          <w:i/>
          <w:sz w:val="24"/>
          <w:szCs w:val="24"/>
        </w:rPr>
        <w:t>5.</w:t>
      </w:r>
      <w:r w:rsidR="00787457" w:rsidRPr="007B5215">
        <w:rPr>
          <w:rFonts w:ascii="Times New Roman" w:hAnsi="Times New Roman" w:cs="Times New Roman"/>
          <w:sz w:val="24"/>
          <w:szCs w:val="24"/>
        </w:rPr>
        <w:t xml:space="preserve"> Поздняя анаф</w:t>
      </w:r>
      <w:r w:rsidR="00787457" w:rsidRPr="007B5215">
        <w:rPr>
          <w:rFonts w:ascii="Times New Roman" w:hAnsi="Times New Roman" w:cs="Times New Roman"/>
          <w:sz w:val="24"/>
          <w:szCs w:val="24"/>
        </w:rPr>
        <w:t>а</w:t>
      </w:r>
      <w:r w:rsidR="00787457" w:rsidRPr="007B5215">
        <w:rPr>
          <w:rFonts w:ascii="Times New Roman" w:hAnsi="Times New Roman" w:cs="Times New Roman"/>
          <w:sz w:val="24"/>
          <w:szCs w:val="24"/>
        </w:rPr>
        <w:t xml:space="preserve">за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7457" w:rsidRPr="007B5215">
        <w:rPr>
          <w:rFonts w:ascii="Times New Roman" w:hAnsi="Times New Roman" w:cs="Times New Roman"/>
          <w:i/>
          <w:sz w:val="24"/>
          <w:szCs w:val="24"/>
        </w:rPr>
        <w:t>Рис.</w:t>
      </w:r>
      <w:r w:rsidR="00CC0186" w:rsidRPr="007B5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457" w:rsidRPr="007B5215">
        <w:rPr>
          <w:rFonts w:ascii="Times New Roman" w:hAnsi="Times New Roman" w:cs="Times New Roman"/>
          <w:i/>
          <w:sz w:val="24"/>
          <w:szCs w:val="24"/>
        </w:rPr>
        <w:t>6.</w:t>
      </w:r>
      <w:r w:rsidR="00787457" w:rsidRPr="007B5215">
        <w:rPr>
          <w:rFonts w:ascii="Times New Roman" w:hAnsi="Times New Roman" w:cs="Times New Roman"/>
          <w:sz w:val="24"/>
          <w:szCs w:val="24"/>
        </w:rPr>
        <w:t xml:space="preserve"> Телофаза</w:t>
      </w:r>
    </w:p>
    <w:p w:rsidR="00ED28BC" w:rsidRDefault="00ED28BC" w:rsidP="00CC01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2E3" w:rsidRPr="00AF52E3" w:rsidRDefault="00ED28BC" w:rsidP="00162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28BC">
        <w:rPr>
          <w:rFonts w:ascii="Times New Roman" w:hAnsi="Times New Roman" w:cs="Times New Roman"/>
          <w:sz w:val="30"/>
          <w:szCs w:val="30"/>
        </w:rPr>
        <w:t xml:space="preserve">При изучении </w:t>
      </w:r>
      <w:r>
        <w:rPr>
          <w:rFonts w:ascii="Times New Roman" w:hAnsi="Times New Roman" w:cs="Times New Roman"/>
          <w:sz w:val="30"/>
          <w:szCs w:val="30"/>
        </w:rPr>
        <w:t xml:space="preserve">энергии прорастания и всхожести </w:t>
      </w:r>
      <w:r w:rsidRPr="00ED28BC">
        <w:rPr>
          <w:rFonts w:ascii="Times New Roman" w:hAnsi="Times New Roman" w:cs="Times New Roman"/>
          <w:sz w:val="30"/>
          <w:szCs w:val="30"/>
        </w:rPr>
        <w:t>первого мутан</w:t>
      </w:r>
      <w:r w:rsidRPr="00ED28BC">
        <w:rPr>
          <w:rFonts w:ascii="Times New Roman" w:hAnsi="Times New Roman" w:cs="Times New Roman"/>
          <w:sz w:val="30"/>
          <w:szCs w:val="30"/>
        </w:rPr>
        <w:t>т</w:t>
      </w:r>
      <w:r w:rsidRPr="00ED28BC">
        <w:rPr>
          <w:rFonts w:ascii="Times New Roman" w:hAnsi="Times New Roman" w:cs="Times New Roman"/>
          <w:sz w:val="30"/>
          <w:szCs w:val="30"/>
        </w:rPr>
        <w:t>ного поколения (М-1), обработанного фунгицидом Скарлет в трёх дозах</w:t>
      </w:r>
      <w:r w:rsidR="00AF52E3">
        <w:rPr>
          <w:rFonts w:ascii="Times New Roman" w:hAnsi="Times New Roman" w:cs="Times New Roman"/>
          <w:sz w:val="30"/>
          <w:szCs w:val="30"/>
        </w:rPr>
        <w:t>,</w:t>
      </w:r>
      <w:r w:rsidRPr="00ED28BC">
        <w:rPr>
          <w:rFonts w:ascii="Times New Roman" w:hAnsi="Times New Roman" w:cs="Times New Roman"/>
          <w:sz w:val="30"/>
          <w:szCs w:val="30"/>
        </w:rPr>
        <w:t xml:space="preserve"> и и</w:t>
      </w:r>
      <w:r w:rsidRPr="00ED28BC">
        <w:rPr>
          <w:rFonts w:ascii="Times New Roman" w:hAnsi="Times New Roman" w:cs="Times New Roman"/>
          <w:sz w:val="30"/>
          <w:szCs w:val="30"/>
        </w:rPr>
        <w:t>с</w:t>
      </w:r>
      <w:r w:rsidRPr="00ED28BC">
        <w:rPr>
          <w:rFonts w:ascii="Times New Roman" w:hAnsi="Times New Roman" w:cs="Times New Roman"/>
          <w:sz w:val="30"/>
          <w:szCs w:val="30"/>
        </w:rPr>
        <w:t>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BC">
        <w:rPr>
          <w:rFonts w:ascii="Times New Roman" w:hAnsi="Times New Roman" w:cs="Times New Roman"/>
          <w:sz w:val="30"/>
          <w:szCs w:val="30"/>
        </w:rPr>
        <w:t xml:space="preserve">сорта </w:t>
      </w:r>
      <w:r w:rsidR="00C51A4B">
        <w:rPr>
          <w:rFonts w:ascii="Times New Roman" w:hAnsi="Times New Roman" w:cs="Times New Roman"/>
          <w:sz w:val="30"/>
          <w:szCs w:val="30"/>
        </w:rPr>
        <w:t xml:space="preserve">Павлоградка, </w:t>
      </w:r>
      <w:r w:rsidRPr="00ED28BC">
        <w:rPr>
          <w:rFonts w:ascii="Times New Roman" w:hAnsi="Times New Roman" w:cs="Times New Roman"/>
          <w:sz w:val="30"/>
          <w:szCs w:val="30"/>
        </w:rPr>
        <w:t>нами обнаружено</w:t>
      </w:r>
      <w:r>
        <w:rPr>
          <w:rFonts w:ascii="Times New Roman" w:hAnsi="Times New Roman" w:cs="Times New Roman"/>
          <w:sz w:val="30"/>
          <w:szCs w:val="30"/>
        </w:rPr>
        <w:t xml:space="preserve"> в лабораторных условиях усиленное развитие </w:t>
      </w:r>
      <w:r w:rsidR="00AF52E3">
        <w:rPr>
          <w:rFonts w:ascii="Times New Roman" w:hAnsi="Times New Roman" w:cs="Times New Roman"/>
          <w:sz w:val="30"/>
          <w:szCs w:val="30"/>
        </w:rPr>
        <w:t>колеоптиля и корневой системы проростков по сра</w:t>
      </w:r>
      <w:r w:rsidR="00AF52E3">
        <w:rPr>
          <w:rFonts w:ascii="Times New Roman" w:hAnsi="Times New Roman" w:cs="Times New Roman"/>
          <w:sz w:val="30"/>
          <w:szCs w:val="30"/>
        </w:rPr>
        <w:t>в</w:t>
      </w:r>
      <w:r w:rsidR="00AF52E3">
        <w:rPr>
          <w:rFonts w:ascii="Times New Roman" w:hAnsi="Times New Roman" w:cs="Times New Roman"/>
          <w:sz w:val="30"/>
          <w:szCs w:val="30"/>
        </w:rPr>
        <w:t>нению с растениями из первой серии мутантов и исходных форм. Это с</w:t>
      </w:r>
      <w:r w:rsidR="00AF52E3">
        <w:rPr>
          <w:rFonts w:ascii="Times New Roman" w:hAnsi="Times New Roman" w:cs="Times New Roman"/>
          <w:sz w:val="30"/>
          <w:szCs w:val="30"/>
        </w:rPr>
        <w:t>о</w:t>
      </w:r>
      <w:r w:rsidR="00AF52E3">
        <w:rPr>
          <w:rFonts w:ascii="Times New Roman" w:hAnsi="Times New Roman" w:cs="Times New Roman"/>
          <w:sz w:val="30"/>
          <w:szCs w:val="30"/>
        </w:rPr>
        <w:t>гласуется с характеристиками данного фунгицида: «</w:t>
      </w:r>
      <w:r w:rsidR="00AF52E3" w:rsidRPr="00AF52E3">
        <w:rPr>
          <w:rFonts w:ascii="Times New Roman" w:eastAsia="Times New Roman" w:hAnsi="Times New Roman" w:cs="Times New Roman"/>
          <w:sz w:val="30"/>
          <w:szCs w:val="30"/>
        </w:rPr>
        <w:t>ст</w:t>
      </w:r>
      <w:r w:rsidR="00AF52E3" w:rsidRPr="00AF52E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AF52E3" w:rsidRPr="00AF52E3">
        <w:rPr>
          <w:rFonts w:ascii="Times New Roman" w:eastAsia="Times New Roman" w:hAnsi="Times New Roman" w:cs="Times New Roman"/>
          <w:sz w:val="30"/>
          <w:szCs w:val="30"/>
        </w:rPr>
        <w:t xml:space="preserve">мулирует развитие </w:t>
      </w:r>
      <w:r w:rsidR="00AF52E3" w:rsidRPr="00AF52E3">
        <w:rPr>
          <w:rFonts w:ascii="Times New Roman" w:eastAsia="Times New Roman" w:hAnsi="Times New Roman" w:cs="Times New Roman"/>
          <w:sz w:val="30"/>
          <w:szCs w:val="30"/>
        </w:rPr>
        <w:lastRenderedPageBreak/>
        <w:t>колеоптиля, формирование мощной корневой си</w:t>
      </w:r>
      <w:r w:rsidR="00AF52E3" w:rsidRPr="00AF52E3">
        <w:rPr>
          <w:rFonts w:ascii="Times New Roman" w:eastAsia="Times New Roman" w:hAnsi="Times New Roman" w:cs="Times New Roman"/>
          <w:sz w:val="30"/>
          <w:szCs w:val="30"/>
        </w:rPr>
        <w:t>с</w:t>
      </w:r>
      <w:r w:rsidR="00AF52E3" w:rsidRPr="00AF52E3">
        <w:rPr>
          <w:rFonts w:ascii="Times New Roman" w:eastAsia="Times New Roman" w:hAnsi="Times New Roman" w:cs="Times New Roman"/>
          <w:sz w:val="30"/>
          <w:szCs w:val="30"/>
        </w:rPr>
        <w:t>темы;</w:t>
      </w:r>
      <w:r w:rsidR="00AF52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F52E3" w:rsidRPr="00AF52E3">
        <w:rPr>
          <w:rFonts w:ascii="Times New Roman" w:eastAsia="Times New Roman" w:hAnsi="Times New Roman" w:cs="Times New Roman"/>
          <w:sz w:val="30"/>
          <w:szCs w:val="30"/>
        </w:rPr>
        <w:t>повыша</w:t>
      </w:r>
      <w:r w:rsidR="00AF52E3">
        <w:rPr>
          <w:rFonts w:ascii="Times New Roman" w:eastAsia="Times New Roman" w:hAnsi="Times New Roman" w:cs="Times New Roman"/>
          <w:sz w:val="30"/>
          <w:szCs w:val="30"/>
        </w:rPr>
        <w:t>ет засухо- и морозоустойчивость</w:t>
      </w:r>
      <w:r w:rsidR="007B5215">
        <w:rPr>
          <w:rFonts w:ascii="Times New Roman" w:eastAsia="Times New Roman" w:hAnsi="Times New Roman" w:cs="Times New Roman"/>
          <w:sz w:val="30"/>
          <w:szCs w:val="30"/>
        </w:rPr>
        <w:t>»</w:t>
      </w:r>
      <w:r w:rsidR="00AF52E3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</w:p>
    <w:p w:rsidR="00ED28BC" w:rsidRPr="00ED28BC" w:rsidRDefault="00AF52E3" w:rsidP="00AF5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7457" w:rsidRPr="00ED28BC" w:rsidRDefault="00AF52E3" w:rsidP="00C5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цитологическом изучении этого набора мутантов не обнаружено хромосомных аберраций, как и в случае с первой серией мутантов, пол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ченных с помощью химических супермутагенов</w:t>
      </w:r>
      <w:r w:rsidRPr="001C73D4">
        <w:rPr>
          <w:rFonts w:ascii="Times New Roman" w:hAnsi="Times New Roman" w:cs="Times New Roman"/>
          <w:sz w:val="30"/>
          <w:szCs w:val="30"/>
        </w:rPr>
        <w:t>:</w:t>
      </w:r>
      <w:r w:rsidRPr="00C51A4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A429F" w:rsidRDefault="00EA429F" w:rsidP="00CC018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7457" w:rsidRDefault="00787457" w:rsidP="00561E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06" cy="1759300"/>
            <wp:effectExtent l="19050" t="0" r="44" b="0"/>
            <wp:docPr id="23" name="Рисунок 23" descr="C:\Users\Викуля\Desktop\пестициды\метафаза е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икуля\Desktop\пестициды\метафаза ещ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84" cy="176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21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</w:t>
      </w:r>
      <w:r w:rsidR="007B5215" w:rsidRPr="007B521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492939" cy="1748626"/>
            <wp:effectExtent l="19050" t="0" r="2611" b="0"/>
            <wp:docPr id="8" name="Рисунок 24" descr="C:\Users\Викуля\Desktop\пестициды\поздняя метафаза и телоф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икуля\Desktop\пестициды\поздняя метафаза и телофаз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43" w:rsidRPr="007B5215" w:rsidRDefault="00561E43" w:rsidP="00561E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52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5C06">
        <w:rPr>
          <w:rFonts w:ascii="Times New Roman" w:hAnsi="Times New Roman" w:cs="Times New Roman"/>
          <w:sz w:val="24"/>
          <w:szCs w:val="24"/>
        </w:rPr>
        <w:t xml:space="preserve">      </w:t>
      </w:r>
      <w:r w:rsidR="00787457" w:rsidRPr="007B5215">
        <w:rPr>
          <w:rFonts w:ascii="Times New Roman" w:hAnsi="Times New Roman" w:cs="Times New Roman"/>
          <w:i/>
          <w:sz w:val="24"/>
          <w:szCs w:val="24"/>
        </w:rPr>
        <w:t>Рис.1.</w:t>
      </w:r>
      <w:r w:rsidR="00787457" w:rsidRPr="007B5215">
        <w:rPr>
          <w:rFonts w:ascii="Times New Roman" w:hAnsi="Times New Roman" w:cs="Times New Roman"/>
          <w:sz w:val="24"/>
          <w:szCs w:val="24"/>
        </w:rPr>
        <w:t xml:space="preserve"> Метафаза</w:t>
      </w:r>
      <w:r w:rsidRPr="007B52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29D9" w:rsidRPr="007B521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5215">
        <w:rPr>
          <w:rFonts w:ascii="Times New Roman" w:hAnsi="Times New Roman" w:cs="Times New Roman"/>
          <w:sz w:val="24"/>
          <w:szCs w:val="24"/>
        </w:rPr>
        <w:t xml:space="preserve"> </w:t>
      </w:r>
      <w:r w:rsidRPr="007B5215">
        <w:rPr>
          <w:rFonts w:ascii="Times New Roman" w:hAnsi="Times New Roman" w:cs="Times New Roman"/>
          <w:i/>
          <w:sz w:val="24"/>
          <w:szCs w:val="24"/>
        </w:rPr>
        <w:t>Рис.2.</w:t>
      </w:r>
      <w:r w:rsidRPr="007B5215">
        <w:rPr>
          <w:rFonts w:ascii="Times New Roman" w:hAnsi="Times New Roman" w:cs="Times New Roman"/>
          <w:sz w:val="24"/>
          <w:szCs w:val="24"/>
        </w:rPr>
        <w:t xml:space="preserve"> Телофаза и  поздняя метафаза </w:t>
      </w:r>
    </w:p>
    <w:p w:rsidR="00890D22" w:rsidRPr="008629D9" w:rsidRDefault="00890D22" w:rsidP="007B5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7457" w:rsidRDefault="00890D22" w:rsidP="00890D22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-3175</wp:posOffset>
            </wp:positionV>
            <wp:extent cx="2520950" cy="1896110"/>
            <wp:effectExtent l="19050" t="0" r="0" b="0"/>
            <wp:wrapSquare wrapText="bothSides"/>
            <wp:docPr id="7" name="Рисунок 22" descr="C:\Users\Викуля\Desktop\мутагены\поздняя телофаза с элементом цитокен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икуля\Desktop\мутагены\поздняя телофаза с элементом цитокенез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Прямоугольник 31" o:spid="_x0000_s1029" style="position:absolute;left:0;text-align:left;margin-left:281.1pt;margin-top:22.9pt;width:275.05pt;height:38.4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" filled="f" stroked="f" strokeweight="2pt">
            <v:textbox style="mso-next-textbox:#Прямоугольник 31">
              <w:txbxContent>
                <w:p w:rsidR="008629D9" w:rsidRPr="00D05572" w:rsidRDefault="008629D9" w:rsidP="008629D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5572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Прямоугольник 32" o:spid="_x0000_s1030" style="position:absolute;left:0;text-align:left;margin-left:321.95pt;margin-top:61.35pt;width:244.85pt;height:91.5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" filled="f" stroked="f" strokeweight="2pt">
            <v:textbox style="mso-next-textbox:#Прямоугольник 32">
              <w:txbxContent>
                <w:p w:rsidR="008629D9" w:rsidRPr="00D05572" w:rsidRDefault="008629D9" w:rsidP="008629D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5572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Pr="008629D9">
        <w:rPr>
          <w:rFonts w:ascii="Times New Roman" w:hAnsi="Times New Roman" w:cs="Times New Roman"/>
          <w:sz w:val="30"/>
          <w:szCs w:val="30"/>
        </w:rPr>
        <w:drawing>
          <wp:inline distT="0" distB="0" distL="0" distR="0">
            <wp:extent cx="2590800" cy="1890274"/>
            <wp:effectExtent l="19050" t="0" r="0" b="0"/>
            <wp:docPr id="6" name="Рисунок 29" descr="C:\Users\Викуля\Desktop\пестициды\поздняя анафаза и телоф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икуля\Desktop\пестициды\поздняя анафаза и телофаз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24" cy="19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E0" w:rsidRDefault="006D5C06" w:rsidP="00775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750E0" w:rsidRPr="007B5215">
        <w:rPr>
          <w:rFonts w:ascii="Times New Roman" w:hAnsi="Times New Roman" w:cs="Times New Roman"/>
          <w:i/>
          <w:sz w:val="24"/>
          <w:szCs w:val="24"/>
        </w:rPr>
        <w:t>Рис. 7.</w:t>
      </w:r>
      <w:r w:rsidR="007750E0" w:rsidRPr="00890D22">
        <w:rPr>
          <w:rFonts w:ascii="Times New Roman" w:hAnsi="Times New Roman" w:cs="Times New Roman"/>
          <w:sz w:val="24"/>
          <w:szCs w:val="24"/>
        </w:rPr>
        <w:t xml:space="preserve"> Поздняя телофаза</w:t>
      </w:r>
      <w:r w:rsidR="007750E0">
        <w:rPr>
          <w:rFonts w:ascii="Times New Roman" w:hAnsi="Times New Roman" w:cs="Times New Roman"/>
          <w:sz w:val="24"/>
          <w:szCs w:val="24"/>
        </w:rPr>
        <w:t xml:space="preserve">,  цитокинез                                     </w:t>
      </w:r>
      <w:r w:rsidR="007750E0" w:rsidRPr="00B723D8">
        <w:rPr>
          <w:rFonts w:ascii="Times New Roman" w:hAnsi="Times New Roman" w:cs="Times New Roman"/>
          <w:i/>
          <w:sz w:val="24"/>
          <w:szCs w:val="24"/>
        </w:rPr>
        <w:t>Рис.3.</w:t>
      </w:r>
      <w:r w:rsidR="00ED2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A9D">
        <w:rPr>
          <w:rFonts w:ascii="Times New Roman" w:hAnsi="Times New Roman" w:cs="Times New Roman"/>
          <w:sz w:val="24"/>
          <w:szCs w:val="24"/>
        </w:rPr>
        <w:t>Телофаза</w:t>
      </w:r>
      <w:r w:rsidR="007750E0" w:rsidRPr="00B723D8">
        <w:rPr>
          <w:rFonts w:ascii="Times New Roman" w:hAnsi="Times New Roman" w:cs="Times New Roman"/>
          <w:sz w:val="24"/>
          <w:szCs w:val="24"/>
        </w:rPr>
        <w:t>, поз</w:t>
      </w:r>
      <w:r w:rsidR="007750E0" w:rsidRPr="00B723D8">
        <w:rPr>
          <w:rFonts w:ascii="Times New Roman" w:hAnsi="Times New Roman" w:cs="Times New Roman"/>
          <w:sz w:val="24"/>
          <w:szCs w:val="24"/>
        </w:rPr>
        <w:t>д</w:t>
      </w:r>
      <w:r w:rsidR="007750E0">
        <w:rPr>
          <w:rFonts w:ascii="Times New Roman" w:hAnsi="Times New Roman" w:cs="Times New Roman"/>
          <w:sz w:val="24"/>
          <w:szCs w:val="24"/>
        </w:rPr>
        <w:t>н</w:t>
      </w:r>
      <w:r w:rsidR="007750E0" w:rsidRPr="00B723D8">
        <w:rPr>
          <w:rFonts w:ascii="Times New Roman" w:hAnsi="Times New Roman" w:cs="Times New Roman"/>
          <w:sz w:val="24"/>
          <w:szCs w:val="24"/>
        </w:rPr>
        <w:t>яя</w:t>
      </w:r>
    </w:p>
    <w:p w:rsidR="007750E0" w:rsidRPr="00B723D8" w:rsidRDefault="007750E0" w:rsidP="007750E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65A9D">
        <w:rPr>
          <w:rFonts w:ascii="Times New Roman" w:hAnsi="Times New Roman" w:cs="Times New Roman"/>
          <w:sz w:val="24"/>
          <w:szCs w:val="24"/>
        </w:rPr>
        <w:t>анафаза</w:t>
      </w:r>
      <w:r w:rsidRPr="00B723D8">
        <w:rPr>
          <w:rFonts w:ascii="Times New Roman" w:hAnsi="Times New Roman" w:cs="Times New Roman"/>
          <w:sz w:val="24"/>
          <w:szCs w:val="24"/>
        </w:rPr>
        <w:t>, пр</w:t>
      </w:r>
      <w:r w:rsidRPr="00B723D8">
        <w:rPr>
          <w:rFonts w:ascii="Times New Roman" w:hAnsi="Times New Roman" w:cs="Times New Roman"/>
          <w:sz w:val="24"/>
          <w:szCs w:val="24"/>
        </w:rPr>
        <w:t>о</w:t>
      </w:r>
      <w:r w:rsidR="00B65A9D">
        <w:rPr>
          <w:rFonts w:ascii="Times New Roman" w:hAnsi="Times New Roman" w:cs="Times New Roman"/>
          <w:sz w:val="24"/>
          <w:szCs w:val="24"/>
        </w:rPr>
        <w:t xml:space="preserve">фаза </w:t>
      </w:r>
      <w:r w:rsidR="001C73D4">
        <w:rPr>
          <w:rFonts w:ascii="Times New Roman" w:hAnsi="Times New Roman" w:cs="Times New Roman"/>
          <w:sz w:val="24"/>
          <w:szCs w:val="24"/>
        </w:rPr>
        <w:t>(внизу)</w:t>
      </w:r>
    </w:p>
    <w:p w:rsidR="008629D9" w:rsidRDefault="00890D22" w:rsidP="008B140C">
      <w:pPr>
        <w:shd w:val="clear" w:color="auto" w:fill="FFFFFF"/>
        <w:spacing w:line="240" w:lineRule="auto"/>
        <w:ind w:right="-8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Прямоугольник 28" o:spid="_x0000_s1027" style="position:absolute;left:0;text-align:left;margin-left:52.5pt;margin-top:4.85pt;width:9pt;height:3.55pt;flip:y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" filled="f" stroked="f" strokeweight="2pt">
            <v:textbox style="mso-next-textbox:#Прямоугольник 28">
              <w:txbxContent>
                <w:p w:rsidR="00787457" w:rsidRPr="00890D22" w:rsidRDefault="00787457" w:rsidP="00890D22"/>
              </w:txbxContent>
            </v:textbox>
          </v:rect>
        </w:pict>
      </w:r>
    </w:p>
    <w:p w:rsidR="008629D9" w:rsidRPr="00787457" w:rsidRDefault="00C51A4B" w:rsidP="008B140C">
      <w:pPr>
        <w:shd w:val="clear" w:color="auto" w:fill="FFFFFF"/>
        <w:spacing w:line="240" w:lineRule="auto"/>
        <w:ind w:right="-8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цитологическое изучение двух серий мутантов</w:t>
      </w:r>
      <w:r w:rsidR="00B65A9D">
        <w:rPr>
          <w:rFonts w:ascii="Times New Roman" w:hAnsi="Times New Roman" w:cs="Times New Roman"/>
          <w:sz w:val="30"/>
          <w:szCs w:val="30"/>
        </w:rPr>
        <w:t xml:space="preserve"> и их исходных форм показало, что хромосомных нарушений во всех фазах м</w:t>
      </w:r>
      <w:r w:rsidR="00B65A9D">
        <w:rPr>
          <w:rFonts w:ascii="Times New Roman" w:hAnsi="Times New Roman" w:cs="Times New Roman"/>
          <w:sz w:val="30"/>
          <w:szCs w:val="30"/>
        </w:rPr>
        <w:t>и</w:t>
      </w:r>
      <w:r w:rsidR="00B65A9D">
        <w:rPr>
          <w:rFonts w:ascii="Times New Roman" w:hAnsi="Times New Roman" w:cs="Times New Roman"/>
          <w:sz w:val="30"/>
          <w:szCs w:val="30"/>
        </w:rPr>
        <w:t xml:space="preserve">тоза не обнаружено. Наличие генных мутаций мы сможем </w:t>
      </w:r>
      <w:r w:rsidR="00162F01">
        <w:rPr>
          <w:rFonts w:ascii="Times New Roman" w:hAnsi="Times New Roman" w:cs="Times New Roman"/>
          <w:sz w:val="30"/>
          <w:szCs w:val="30"/>
        </w:rPr>
        <w:t>выявить</w:t>
      </w:r>
      <w:r w:rsidR="00B65A9D">
        <w:rPr>
          <w:rFonts w:ascii="Times New Roman" w:hAnsi="Times New Roman" w:cs="Times New Roman"/>
          <w:sz w:val="30"/>
          <w:szCs w:val="30"/>
        </w:rPr>
        <w:t xml:space="preserve"> в пол</w:t>
      </w:r>
      <w:r w:rsidR="00B65A9D">
        <w:rPr>
          <w:rFonts w:ascii="Times New Roman" w:hAnsi="Times New Roman" w:cs="Times New Roman"/>
          <w:sz w:val="30"/>
          <w:szCs w:val="30"/>
        </w:rPr>
        <w:t>е</w:t>
      </w:r>
      <w:r w:rsidR="00B65A9D">
        <w:rPr>
          <w:rFonts w:ascii="Times New Roman" w:hAnsi="Times New Roman" w:cs="Times New Roman"/>
          <w:sz w:val="30"/>
          <w:szCs w:val="30"/>
        </w:rPr>
        <w:t xml:space="preserve">вом эксперименте при статистическом </w:t>
      </w:r>
      <w:r w:rsidR="00162F01">
        <w:rPr>
          <w:rFonts w:ascii="Times New Roman" w:hAnsi="Times New Roman" w:cs="Times New Roman"/>
          <w:sz w:val="30"/>
          <w:szCs w:val="30"/>
        </w:rPr>
        <w:t>анализе</w:t>
      </w:r>
      <w:r w:rsidR="00B65A9D">
        <w:rPr>
          <w:rFonts w:ascii="Times New Roman" w:hAnsi="Times New Roman" w:cs="Times New Roman"/>
          <w:sz w:val="30"/>
          <w:szCs w:val="30"/>
        </w:rPr>
        <w:t xml:space="preserve"> количественных признаков этих популяций</w:t>
      </w:r>
      <w:r w:rsidR="00162F01">
        <w:rPr>
          <w:rFonts w:ascii="Times New Roman" w:hAnsi="Times New Roman" w:cs="Times New Roman"/>
          <w:sz w:val="30"/>
          <w:szCs w:val="30"/>
        </w:rPr>
        <w:t xml:space="preserve"> (все мутантные линии и их исходные формы посеяны в мае 2017 года на агробиостанции ОмГПУ в четырёх повторностях)</w:t>
      </w:r>
      <w:r w:rsidR="00B65A9D">
        <w:rPr>
          <w:rFonts w:ascii="Times New Roman" w:hAnsi="Times New Roman" w:cs="Times New Roman"/>
          <w:sz w:val="30"/>
          <w:szCs w:val="30"/>
        </w:rPr>
        <w:t>.</w:t>
      </w:r>
    </w:p>
    <w:p w:rsidR="0097033C" w:rsidRPr="00787457" w:rsidRDefault="0097033C" w:rsidP="0097033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16C" w:rsidRDefault="00D5316C" w:rsidP="00554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30F4C" w:rsidRPr="00F568ED" w:rsidRDefault="00E30F4C" w:rsidP="00E30F4C">
      <w:pPr>
        <w:pStyle w:val="Style7"/>
        <w:widowControl/>
        <w:ind w:left="720"/>
        <w:jc w:val="center"/>
        <w:rPr>
          <w:rStyle w:val="FontStyle12"/>
          <w:sz w:val="30"/>
          <w:szCs w:val="30"/>
        </w:rPr>
      </w:pPr>
      <w:r w:rsidRPr="00F568ED">
        <w:rPr>
          <w:rFonts w:ascii="Times New Roman" w:hAnsi="Times New Roman" w:cs="Times New Roman"/>
          <w:color w:val="000000"/>
          <w:sz w:val="30"/>
          <w:szCs w:val="30"/>
        </w:rPr>
        <w:lastRenderedPageBreak/>
        <w:t>Библиографический список</w:t>
      </w:r>
    </w:p>
    <w:p w:rsidR="00E30F4C" w:rsidRDefault="00E30F4C" w:rsidP="00EA429F">
      <w:pPr>
        <w:tabs>
          <w:tab w:val="left" w:pos="142"/>
          <w:tab w:val="left" w:pos="1276"/>
          <w:tab w:val="left" w:pos="1560"/>
        </w:tabs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7033C" w:rsidRPr="005541CE" w:rsidRDefault="005541CE" w:rsidP="00EA429F">
      <w:pPr>
        <w:tabs>
          <w:tab w:val="left" w:pos="142"/>
          <w:tab w:val="left" w:pos="1276"/>
          <w:tab w:val="left" w:pos="1560"/>
        </w:tabs>
        <w:snapToGri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1CE">
        <w:rPr>
          <w:rFonts w:ascii="Times New Roman" w:eastAsia="Times New Roman" w:hAnsi="Times New Roman" w:cs="Times New Roman"/>
          <w:color w:val="000000"/>
          <w:sz w:val="30"/>
          <w:szCs w:val="30"/>
        </w:rPr>
        <w:t>1.</w:t>
      </w:r>
      <w:r w:rsidR="0097033C" w:rsidRPr="005541CE">
        <w:rPr>
          <w:rFonts w:ascii="Times New Roman" w:hAnsi="Times New Roman" w:cs="Times New Roman"/>
          <w:sz w:val="30"/>
          <w:szCs w:val="30"/>
        </w:rPr>
        <w:t xml:space="preserve"> Белецкая Е.Я., Кротова Л.А. </w:t>
      </w:r>
      <w:r w:rsidR="003063EC">
        <w:rPr>
          <w:rFonts w:ascii="Times New Roman" w:hAnsi="Times New Roman" w:cs="Times New Roman"/>
          <w:sz w:val="30"/>
          <w:szCs w:val="30"/>
        </w:rPr>
        <w:t>Мутагенез в селекции растений и генетич</w:t>
      </w:r>
      <w:r w:rsidR="003063EC">
        <w:rPr>
          <w:rFonts w:ascii="Times New Roman" w:hAnsi="Times New Roman" w:cs="Times New Roman"/>
          <w:sz w:val="30"/>
          <w:szCs w:val="30"/>
        </w:rPr>
        <w:t>е</w:t>
      </w:r>
      <w:r w:rsidR="003063EC">
        <w:rPr>
          <w:rFonts w:ascii="Times New Roman" w:hAnsi="Times New Roman" w:cs="Times New Roman"/>
          <w:sz w:val="30"/>
          <w:szCs w:val="30"/>
        </w:rPr>
        <w:t>ских исследованиях. – М.: ООО «Школьная пресса»//Биология в школе, №5, 2016. – С. 3-15.</w:t>
      </w:r>
    </w:p>
    <w:p w:rsidR="008E2CD1" w:rsidRPr="005541CE" w:rsidRDefault="005541CE" w:rsidP="00EA429F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1CE">
        <w:rPr>
          <w:rFonts w:ascii="Times New Roman" w:eastAsia="Times New Roman" w:hAnsi="Times New Roman" w:cs="Times New Roman"/>
          <w:sz w:val="30"/>
          <w:szCs w:val="30"/>
        </w:rPr>
        <w:t>2</w:t>
      </w:r>
      <w:r w:rsidR="0097033C" w:rsidRPr="005541CE">
        <w:rPr>
          <w:rFonts w:ascii="Times New Roman" w:eastAsia="Times New Roman" w:hAnsi="Times New Roman" w:cs="Times New Roman"/>
          <w:sz w:val="30"/>
          <w:szCs w:val="30"/>
        </w:rPr>
        <w:t>. Кротова Л.А., Белецкая Е.Я., Поползухина Н.А. Использование генет</w:t>
      </w:r>
      <w:r w:rsidR="0097033C" w:rsidRPr="005541CE">
        <w:rPr>
          <w:rFonts w:ascii="Times New Roman" w:eastAsia="Times New Roman" w:hAnsi="Times New Roman" w:cs="Times New Roman"/>
          <w:sz w:val="30"/>
          <w:szCs w:val="30"/>
        </w:rPr>
        <w:t>и</w:t>
      </w:r>
      <w:r w:rsidR="0097033C" w:rsidRPr="005541CE">
        <w:rPr>
          <w:rFonts w:ascii="Times New Roman" w:eastAsia="Times New Roman" w:hAnsi="Times New Roman" w:cs="Times New Roman"/>
          <w:sz w:val="30"/>
          <w:szCs w:val="30"/>
        </w:rPr>
        <w:t xml:space="preserve">ческого потенциала мутантов озимых форм в селекции мягкой пшеницы Западной Сибири: монография. – Омск: Изд-во ФГОУ ВПО ОмГАУ им. П.А. Столыпина, 2012. – 198 </w:t>
      </w:r>
      <w:proofErr w:type="gramStart"/>
      <w:r w:rsidR="0097033C" w:rsidRPr="005541CE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="0097033C" w:rsidRPr="005541C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F073F" w:rsidRDefault="005541CE" w:rsidP="00EA429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60C4">
        <w:rPr>
          <w:rFonts w:ascii="Times New Roman" w:hAnsi="Times New Roman" w:cs="Times New Roman"/>
          <w:sz w:val="30"/>
          <w:szCs w:val="30"/>
        </w:rPr>
        <w:t xml:space="preserve">3. </w:t>
      </w:r>
      <w:r w:rsidR="00983B13">
        <w:rPr>
          <w:rFonts w:ascii="Times New Roman" w:hAnsi="Times New Roman" w:cs="Times New Roman"/>
          <w:sz w:val="30"/>
          <w:szCs w:val="30"/>
        </w:rPr>
        <w:t>Шаманин В.П. Расширение генетического разнообразия генофонда яр</w:t>
      </w:r>
      <w:r w:rsidR="00983B13">
        <w:rPr>
          <w:rFonts w:ascii="Times New Roman" w:hAnsi="Times New Roman" w:cs="Times New Roman"/>
          <w:sz w:val="30"/>
          <w:szCs w:val="30"/>
        </w:rPr>
        <w:t>о</w:t>
      </w:r>
      <w:r w:rsidR="00983B13">
        <w:rPr>
          <w:rFonts w:ascii="Times New Roman" w:hAnsi="Times New Roman" w:cs="Times New Roman"/>
          <w:sz w:val="30"/>
          <w:szCs w:val="30"/>
        </w:rPr>
        <w:t>вой пшеницы/В.П. Шаманин, И.В. Потоцкая, А.Ю. Трущенко, А.С. Чу</w:t>
      </w:r>
      <w:r w:rsidR="00983B13">
        <w:rPr>
          <w:rFonts w:ascii="Times New Roman" w:hAnsi="Times New Roman" w:cs="Times New Roman"/>
          <w:sz w:val="30"/>
          <w:szCs w:val="30"/>
        </w:rPr>
        <w:t>р</w:t>
      </w:r>
      <w:r w:rsidR="00983B13">
        <w:rPr>
          <w:rFonts w:ascii="Times New Roman" w:hAnsi="Times New Roman" w:cs="Times New Roman"/>
          <w:sz w:val="30"/>
          <w:szCs w:val="30"/>
        </w:rPr>
        <w:t>син, С.П. Кузьмина, Л.А. Кротова//Вестник Алтайского аграрного униве</w:t>
      </w:r>
      <w:r w:rsidR="00983B13">
        <w:rPr>
          <w:rFonts w:ascii="Times New Roman" w:hAnsi="Times New Roman" w:cs="Times New Roman"/>
          <w:sz w:val="30"/>
          <w:szCs w:val="30"/>
        </w:rPr>
        <w:t>р</w:t>
      </w:r>
      <w:r w:rsidR="00983B13">
        <w:rPr>
          <w:rFonts w:ascii="Times New Roman" w:hAnsi="Times New Roman" w:cs="Times New Roman"/>
          <w:sz w:val="30"/>
          <w:szCs w:val="30"/>
        </w:rPr>
        <w:t>ситета, №5(91), 2012. – С. 13-16.</w:t>
      </w:r>
    </w:p>
    <w:p w:rsidR="00EA429F" w:rsidRDefault="00EA429F" w:rsidP="00EA429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A429F">
        <w:rPr>
          <w:rFonts w:ascii="Times New Roman" w:hAnsi="Times New Roman" w:cs="Times New Roman"/>
          <w:sz w:val="30"/>
          <w:szCs w:val="30"/>
        </w:rPr>
        <w:t>4. Эйгес Н.С. Историческая роль Иосифа Абрамовича Рапопорта в генет</w:t>
      </w:r>
      <w:r w:rsidRPr="00EA429F">
        <w:rPr>
          <w:rFonts w:ascii="Times New Roman" w:hAnsi="Times New Roman" w:cs="Times New Roman"/>
          <w:sz w:val="30"/>
          <w:szCs w:val="30"/>
        </w:rPr>
        <w:t>и</w:t>
      </w:r>
      <w:r w:rsidRPr="00EA429F">
        <w:rPr>
          <w:rFonts w:ascii="Times New Roman" w:hAnsi="Times New Roman" w:cs="Times New Roman"/>
          <w:sz w:val="30"/>
          <w:szCs w:val="30"/>
        </w:rPr>
        <w:t>ке. Продолжение исследований с использованием метода химического м</w:t>
      </w:r>
      <w:r w:rsidRPr="00EA429F">
        <w:rPr>
          <w:rFonts w:ascii="Times New Roman" w:hAnsi="Times New Roman" w:cs="Times New Roman"/>
          <w:sz w:val="30"/>
          <w:szCs w:val="30"/>
        </w:rPr>
        <w:t>у</w:t>
      </w:r>
      <w:r w:rsidRPr="00EA429F">
        <w:rPr>
          <w:rFonts w:ascii="Times New Roman" w:hAnsi="Times New Roman" w:cs="Times New Roman"/>
          <w:sz w:val="30"/>
          <w:szCs w:val="30"/>
        </w:rPr>
        <w:t>тагенеза//Вавиловский журнал генетики и селекции, 2013. Том</w:t>
      </w:r>
      <w:r w:rsidRPr="00EA429F">
        <w:rPr>
          <w:rFonts w:ascii="Times New Roman" w:hAnsi="Times New Roman" w:cs="Times New Roman"/>
          <w:sz w:val="30"/>
          <w:szCs w:val="30"/>
          <w:lang w:val="en-US"/>
        </w:rPr>
        <w:t xml:space="preserve"> 17, №1.</w:t>
      </w:r>
    </w:p>
    <w:p w:rsidR="00EA429F" w:rsidRPr="00EA429F" w:rsidRDefault="00EA429F" w:rsidP="00EA429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05EAE" w:rsidRDefault="00EA429F" w:rsidP="00EA429F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A429F">
        <w:rPr>
          <w:rFonts w:ascii="Times New Roman" w:hAnsi="Times New Roman"/>
          <w:sz w:val="30"/>
          <w:szCs w:val="30"/>
          <w:lang w:val="en-US"/>
        </w:rPr>
        <w:t>5</w:t>
      </w:r>
      <w:r w:rsidR="00561E43" w:rsidRPr="00561E43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105EAE" w:rsidRPr="00105EAE">
        <w:rPr>
          <w:rFonts w:ascii="Times New Roman" w:hAnsi="Times New Roman"/>
          <w:sz w:val="30"/>
          <w:szCs w:val="30"/>
          <w:lang w:val="en-US"/>
        </w:rPr>
        <w:t xml:space="preserve">Warburton M.L., Crossa J., Franco J., Kazi M., Trethowan R., Rajaram S., Pfeiffer W., Zhang P., Dreisigacker S., van Ginkel M.// Euphytica. - 2006. </w:t>
      </w:r>
      <w:proofErr w:type="gramStart"/>
      <w:r w:rsidR="00105EAE" w:rsidRPr="00561E43">
        <w:rPr>
          <w:rFonts w:ascii="Times New Roman" w:hAnsi="Times New Roman"/>
          <w:sz w:val="30"/>
          <w:szCs w:val="30"/>
          <w:lang w:val="en-US"/>
        </w:rPr>
        <w:t>149, №3.</w:t>
      </w:r>
      <w:proofErr w:type="gramEnd"/>
    </w:p>
    <w:p w:rsidR="00E30F4C" w:rsidRPr="00E30F4C" w:rsidRDefault="00E30F4C" w:rsidP="00E30F4C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30F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Сведения об авторах</w:t>
      </w:r>
    </w:p>
    <w:p w:rsidR="00E30F4C" w:rsidRPr="00E30F4C" w:rsidRDefault="001A47BE" w:rsidP="00E30F4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Белецкая Екатерина Яковлевна</w:t>
      </w:r>
      <w:r w:rsidR="00E30F4C" w:rsidRPr="00E30F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канд.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биол</w:t>
      </w:r>
      <w:r w:rsidR="00E30F4C" w:rsidRPr="00E30F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наук, доцент кафедры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биологии и биологического образования ОмГПУ</w:t>
      </w:r>
      <w:r w:rsidR="00E30F4C" w:rsidRPr="00E30F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hyperlink r:id="rId16" w:history="1">
        <w:r w:rsidRPr="009B457D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regehr</w:t>
        </w:r>
        <w:r w:rsidRPr="001A47BE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</w:rPr>
          <w:t>53</w:t>
        </w:r>
        <w:r w:rsidRPr="009B457D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</w:rPr>
          <w:t>@</w:t>
        </w:r>
        <w:r w:rsidRPr="009B457D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mail</w:t>
        </w:r>
        <w:r w:rsidRPr="009B457D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</w:rPr>
          <w:t>.</w:t>
        </w:r>
        <w:r w:rsidRPr="009B457D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ru</w:t>
        </w:r>
      </w:hyperlink>
      <w:r w:rsidR="00E30F4C" w:rsidRPr="00E30F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тел. </w:t>
      </w:r>
      <w:r w:rsidRPr="001A47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8(960)994-21-24</w:t>
      </w:r>
      <w:r w:rsidR="00E30F4C" w:rsidRPr="00E30F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604891" w:rsidRPr="00604891" w:rsidRDefault="001A47BE" w:rsidP="00604891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Beletskaya Ekaterina Yakovlevna</w:t>
      </w:r>
      <w:r w:rsidR="00E30F4C" w:rsidRPr="00E30F4C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, candidate of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biological</w:t>
      </w:r>
      <w:r w:rsidR="00E30F4C" w:rsidRPr="00E30F4C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Sciences, ass</w:t>
      </w:r>
      <w:r w:rsidR="00E30F4C" w:rsidRPr="00E30F4C">
        <w:rPr>
          <w:rFonts w:ascii="Times New Roman" w:hAnsi="Times New Roman" w:cs="Times New Roman"/>
          <w:color w:val="000000"/>
          <w:sz w:val="30"/>
          <w:szCs w:val="30"/>
          <w:lang w:val="en-US"/>
        </w:rPr>
        <w:t>o</w:t>
      </w:r>
      <w:r w:rsidR="00E30F4C" w:rsidRPr="00E30F4C">
        <w:rPr>
          <w:rFonts w:ascii="Times New Roman" w:hAnsi="Times New Roman" w:cs="Times New Roman"/>
          <w:color w:val="000000"/>
          <w:sz w:val="30"/>
          <w:szCs w:val="30"/>
          <w:lang w:val="en-US"/>
        </w:rPr>
        <w:t>ciate professor</w:t>
      </w:r>
      <w:proofErr w:type="gramStart"/>
      <w:r w:rsidR="00E30F4C" w:rsidRPr="00E30F4C">
        <w:rPr>
          <w:rFonts w:ascii="Times New Roman" w:hAnsi="Times New Roman" w:cs="Times New Roman"/>
          <w:color w:val="000000"/>
          <w:sz w:val="30"/>
          <w:szCs w:val="30"/>
          <w:lang w:val="en-US"/>
        </w:rPr>
        <w:t>,</w:t>
      </w:r>
      <w:r w:rsidR="00604891" w:rsidRPr="00604891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 </w:t>
      </w:r>
      <w:r w:rsidR="00604891">
        <w:rPr>
          <w:rFonts w:ascii="Times New Roman" w:eastAsia="Times New Roman" w:hAnsi="Times New Roman" w:cs="Times New Roman"/>
          <w:sz w:val="30"/>
          <w:szCs w:val="30"/>
          <w:lang w:val="en-US"/>
        </w:rPr>
        <w:t>Omsk</w:t>
      </w:r>
      <w:proofErr w:type="gramEnd"/>
      <w:r w:rsidR="00604891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State Pedagogical University</w:t>
      </w:r>
      <w:r w:rsidR="00604891" w:rsidRPr="00777F9D">
        <w:rPr>
          <w:rFonts w:ascii="Times New Roman" w:eastAsia="Times New Roman" w:hAnsi="Times New Roman" w:cs="Times New Roman"/>
          <w:sz w:val="30"/>
          <w:szCs w:val="30"/>
          <w:lang w:val="en-US"/>
        </w:rPr>
        <w:t>,</w:t>
      </w:r>
      <w:r w:rsidR="00604891" w:rsidRPr="00604891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</w:p>
    <w:p w:rsidR="001A47BE" w:rsidRDefault="001A47BE" w:rsidP="00604891">
      <w:p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hyperlink r:id="rId17" w:history="1">
        <w:r w:rsidRPr="009B457D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regehr</w:t>
        </w:r>
        <w:r w:rsidRPr="001A47BE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53@</w:t>
        </w:r>
        <w:r w:rsidRPr="009B457D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mail</w:t>
        </w:r>
        <w:r w:rsidRPr="001A47BE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.</w:t>
        </w:r>
        <w:r w:rsidRPr="009B457D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ru</w:t>
        </w:r>
      </w:hyperlink>
      <w:r w:rsidRPr="001A47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, </w:t>
      </w:r>
      <w:r w:rsidRPr="00E30F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тел</w:t>
      </w:r>
      <w:r w:rsidRPr="001A47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. 8(960)994-21-24;</w:t>
      </w:r>
    </w:p>
    <w:p w:rsidR="004E06B0" w:rsidRDefault="004E06B0" w:rsidP="00777F9D">
      <w:pPr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Чернышова Виктория Владимировна, </w:t>
      </w:r>
      <w:r w:rsidR="00EA28D4" w:rsidRPr="00EA28D4">
        <w:rPr>
          <w:rFonts w:ascii="Times New Roman" w:hAnsi="Times New Roman" w:cs="Times New Roman"/>
          <w:sz w:val="30"/>
          <w:szCs w:val="30"/>
        </w:rPr>
        <w:t>с</w:t>
      </w:r>
      <w:r w:rsidRPr="00EA28D4">
        <w:rPr>
          <w:rFonts w:ascii="Times New Roman" w:hAnsi="Times New Roman" w:cs="Times New Roman"/>
          <w:sz w:val="30"/>
          <w:szCs w:val="30"/>
        </w:rPr>
        <w:t xml:space="preserve">тудентка </w:t>
      </w:r>
      <w:r w:rsidR="00777F9D">
        <w:rPr>
          <w:rFonts w:ascii="Times New Roman" w:hAnsi="Times New Roman" w:cs="Times New Roman"/>
          <w:sz w:val="30"/>
          <w:szCs w:val="30"/>
        </w:rPr>
        <w:t xml:space="preserve">5 курса </w:t>
      </w:r>
      <w:r w:rsidR="00EA28D4" w:rsidRPr="00EA28D4">
        <w:rPr>
          <w:rFonts w:ascii="Times New Roman" w:hAnsi="Times New Roman" w:cs="Times New Roman"/>
          <w:sz w:val="30"/>
          <w:szCs w:val="30"/>
        </w:rPr>
        <w:t>Ом</w:t>
      </w:r>
      <w:r w:rsidR="00777F9D">
        <w:rPr>
          <w:rFonts w:ascii="Times New Roman" w:hAnsi="Times New Roman" w:cs="Times New Roman"/>
          <w:sz w:val="30"/>
          <w:szCs w:val="30"/>
        </w:rPr>
        <w:t>ского г</w:t>
      </w:r>
      <w:r w:rsidR="00777F9D">
        <w:rPr>
          <w:rFonts w:ascii="Times New Roman" w:hAnsi="Times New Roman" w:cs="Times New Roman"/>
          <w:sz w:val="30"/>
          <w:szCs w:val="30"/>
        </w:rPr>
        <w:t>о</w:t>
      </w:r>
      <w:r w:rsidR="00777F9D">
        <w:rPr>
          <w:rFonts w:ascii="Times New Roman" w:hAnsi="Times New Roman" w:cs="Times New Roman"/>
          <w:sz w:val="30"/>
          <w:szCs w:val="30"/>
        </w:rPr>
        <w:t>сударственного педагогического университета</w:t>
      </w:r>
      <w:r w:rsidR="00EA28D4" w:rsidRPr="00EA28D4">
        <w:rPr>
          <w:rFonts w:ascii="Times New Roman" w:hAnsi="Times New Roman" w:cs="Times New Roman"/>
          <w:sz w:val="30"/>
          <w:szCs w:val="30"/>
        </w:rPr>
        <w:t>,</w:t>
      </w:r>
      <w:r w:rsidR="00777F9D">
        <w:rPr>
          <w:rFonts w:ascii="Times New Roman" w:hAnsi="Times New Roman" w:cs="Times New Roman"/>
          <w:sz w:val="30"/>
          <w:szCs w:val="30"/>
        </w:rPr>
        <w:t xml:space="preserve"> </w:t>
      </w:r>
      <w:r w:rsidR="00EA28D4" w:rsidRPr="00EA28D4">
        <w:rPr>
          <w:rFonts w:ascii="Times New Roman" w:hAnsi="Times New Roman" w:cs="Times New Roman"/>
          <w:sz w:val="30"/>
          <w:szCs w:val="30"/>
        </w:rPr>
        <w:t xml:space="preserve"> </w:t>
      </w:r>
      <w:hyperlink r:id="rId18" w:history="1">
        <w:r w:rsidR="00EA28D4" w:rsidRPr="00EA28D4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</w:rPr>
          <w:t>vika.chem.bio2016@yandex.ru</w:t>
        </w:r>
      </w:hyperlink>
      <w:r w:rsidR="00EA28D4" w:rsidRPr="00EA28D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тел. </w:t>
      </w:r>
      <w:r w:rsidR="00EA28D4" w:rsidRPr="00EA28D4">
        <w:rPr>
          <w:rFonts w:ascii="Times New Roman" w:hAnsi="Times New Roman" w:cs="Times New Roman"/>
          <w:sz w:val="30"/>
          <w:szCs w:val="30"/>
        </w:rPr>
        <w:t>89230383824</w:t>
      </w:r>
      <w:r w:rsidR="00EA28D4">
        <w:rPr>
          <w:rFonts w:ascii="Times New Roman" w:hAnsi="Times New Roman" w:cs="Times New Roman"/>
          <w:sz w:val="30"/>
          <w:szCs w:val="30"/>
        </w:rPr>
        <w:t>;</w:t>
      </w:r>
    </w:p>
    <w:p w:rsidR="00EA28D4" w:rsidRPr="00777F9D" w:rsidRDefault="00EA28D4" w:rsidP="00777F9D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Chernyshova</w:t>
      </w:r>
      <w:r w:rsidRPr="00777F9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Victoria Vladimirovna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r w:rsidRPr="00777F9D">
        <w:rPr>
          <w:rFonts w:ascii="Arial" w:eastAsia="Times New Roman" w:hAnsi="Arial" w:cs="Arial"/>
          <w:color w:val="3C3C3C"/>
          <w:sz w:val="21"/>
          <w:lang w:val="en-US"/>
        </w:rPr>
        <w:t> </w:t>
      </w:r>
      <w:r w:rsidRPr="00777F9D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proofErr w:type="gramEnd"/>
      <w:r w:rsidRPr="00777F9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 </w:t>
      </w:r>
      <w:r w:rsidR="00777F9D" w:rsidRPr="00777F9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/>
        </w:rPr>
        <w:t>5</w:t>
      </w:r>
      <w:r w:rsidRPr="00777F9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cours</w:t>
      </w:r>
      <w:r w:rsidRPr="00777F9D">
        <w:rPr>
          <w:rFonts w:ascii="Times New Roman" w:eastAsia="Times New Roman" w:hAnsi="Times New Roman" w:cs="Times New Roman"/>
          <w:sz w:val="30"/>
          <w:szCs w:val="30"/>
          <w:shd w:val="clear" w:color="auto" w:fill="FFFEEF"/>
          <w:lang w:val="en-US"/>
        </w:rPr>
        <w:t>e</w:t>
      </w:r>
      <w:r w:rsidRPr="00777F9D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777F9D">
        <w:rPr>
          <w:rFonts w:ascii="Times New Roman" w:eastAsia="Times New Roman" w:hAnsi="Times New Roman" w:cs="Times New Roman"/>
          <w:sz w:val="30"/>
          <w:szCs w:val="30"/>
          <w:shd w:val="clear" w:color="auto" w:fill="FFFEEF"/>
          <w:lang w:val="en-US"/>
        </w:rPr>
        <w:t>student</w:t>
      </w:r>
      <w:r w:rsidRPr="00777F9D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777F9D">
        <w:rPr>
          <w:rFonts w:ascii="Times New Roman" w:eastAsia="Times New Roman" w:hAnsi="Times New Roman" w:cs="Times New Roman"/>
          <w:sz w:val="30"/>
          <w:szCs w:val="30"/>
          <w:shd w:val="clear" w:color="auto" w:fill="FFFEEF"/>
          <w:lang w:val="en-US"/>
        </w:rPr>
        <w:t>o</w:t>
      </w:r>
      <w:r w:rsidRPr="00777F9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/>
        </w:rPr>
        <w:t>f</w:t>
      </w:r>
      <w:r w:rsidRPr="00777F9D">
        <w:rPr>
          <w:rFonts w:ascii="Arial" w:eastAsia="Times New Roman" w:hAnsi="Arial" w:cs="Arial"/>
          <w:sz w:val="21"/>
          <w:lang w:val="en-US"/>
        </w:rPr>
        <w:t> </w:t>
      </w:r>
      <w:r w:rsidR="00777F9D" w:rsidRPr="00777F9D">
        <w:rPr>
          <w:rFonts w:ascii="Arial" w:eastAsia="Times New Roman" w:hAnsi="Arial" w:cs="Arial"/>
          <w:sz w:val="21"/>
          <w:lang w:val="en-US"/>
        </w:rPr>
        <w:t xml:space="preserve"> </w:t>
      </w:r>
      <w:r w:rsidR="00777F9D">
        <w:rPr>
          <w:rFonts w:ascii="Times New Roman" w:eastAsia="Times New Roman" w:hAnsi="Times New Roman" w:cs="Times New Roman"/>
          <w:sz w:val="30"/>
          <w:szCs w:val="30"/>
          <w:lang w:val="en-US"/>
        </w:rPr>
        <w:t>Omsk State Pe</w:t>
      </w:r>
      <w:r w:rsidR="00777F9D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="00777F9D">
        <w:rPr>
          <w:rFonts w:ascii="Times New Roman" w:eastAsia="Times New Roman" w:hAnsi="Times New Roman" w:cs="Times New Roman"/>
          <w:sz w:val="30"/>
          <w:szCs w:val="30"/>
          <w:lang w:val="en-US"/>
        </w:rPr>
        <w:t>agogical University</w:t>
      </w:r>
      <w:r w:rsidR="00777F9D" w:rsidRPr="00777F9D">
        <w:rPr>
          <w:rFonts w:ascii="Times New Roman" w:eastAsia="Times New Roman" w:hAnsi="Times New Roman" w:cs="Times New Roman"/>
          <w:sz w:val="30"/>
          <w:szCs w:val="30"/>
          <w:lang w:val="en-US"/>
        </w:rPr>
        <w:t>,</w:t>
      </w:r>
    </w:p>
    <w:p w:rsidR="00777F9D" w:rsidRDefault="00777F9D" w:rsidP="00DD5839">
      <w:pPr>
        <w:rPr>
          <w:rFonts w:ascii="Times New Roman" w:hAnsi="Times New Roman" w:cs="Times New Roman"/>
          <w:sz w:val="30"/>
          <w:szCs w:val="30"/>
        </w:rPr>
      </w:pPr>
      <w:hyperlink r:id="rId19" w:history="1">
        <w:r w:rsidRPr="00EA28D4">
          <w:rPr>
            <w:rStyle w:val="ab"/>
            <w:rFonts w:ascii="Times New Roman" w:hAnsi="Times New Roman" w:cs="Times New Roman"/>
            <w:sz w:val="30"/>
            <w:szCs w:val="30"/>
            <w:shd w:val="clear" w:color="auto" w:fill="FFFFFF"/>
          </w:rPr>
          <w:t>vika.chem.bio2016@yandex.ru</w:t>
        </w:r>
      </w:hyperlink>
      <w:r w:rsidRPr="00EA28D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тел. </w:t>
      </w:r>
      <w:r w:rsidRPr="00EA28D4">
        <w:rPr>
          <w:rFonts w:ascii="Times New Roman" w:hAnsi="Times New Roman" w:cs="Times New Roman"/>
          <w:sz w:val="30"/>
          <w:szCs w:val="30"/>
        </w:rPr>
        <w:t>89230383824</w:t>
      </w:r>
      <w:r w:rsidR="00DD5839">
        <w:rPr>
          <w:rFonts w:ascii="Times New Roman" w:hAnsi="Times New Roman" w:cs="Times New Roman"/>
          <w:sz w:val="30"/>
          <w:szCs w:val="30"/>
        </w:rPr>
        <w:t>.</w:t>
      </w:r>
    </w:p>
    <w:p w:rsidR="00E30F4C" w:rsidRPr="00777F9D" w:rsidRDefault="00E30F4C" w:rsidP="00EA429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30F4C" w:rsidRPr="00777F9D" w:rsidSect="005860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3C6"/>
    <w:multiLevelType w:val="multilevel"/>
    <w:tmpl w:val="CD6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674F7"/>
    <w:rsid w:val="00025E60"/>
    <w:rsid w:val="000A5895"/>
    <w:rsid w:val="000D3575"/>
    <w:rsid w:val="000D3F5A"/>
    <w:rsid w:val="000E1D86"/>
    <w:rsid w:val="00104ED8"/>
    <w:rsid w:val="00105EAE"/>
    <w:rsid w:val="00110F34"/>
    <w:rsid w:val="00121E99"/>
    <w:rsid w:val="00144AA8"/>
    <w:rsid w:val="00162F01"/>
    <w:rsid w:val="00171D4B"/>
    <w:rsid w:val="00181F3C"/>
    <w:rsid w:val="00194632"/>
    <w:rsid w:val="00195165"/>
    <w:rsid w:val="001A47BE"/>
    <w:rsid w:val="001A6D92"/>
    <w:rsid w:val="001C73D4"/>
    <w:rsid w:val="00212220"/>
    <w:rsid w:val="002176B9"/>
    <w:rsid w:val="002F073F"/>
    <w:rsid w:val="002F28D7"/>
    <w:rsid w:val="002F607B"/>
    <w:rsid w:val="00305DDE"/>
    <w:rsid w:val="003063EC"/>
    <w:rsid w:val="003652E8"/>
    <w:rsid w:val="003A0CAD"/>
    <w:rsid w:val="003E5A96"/>
    <w:rsid w:val="003F0D2E"/>
    <w:rsid w:val="00451E62"/>
    <w:rsid w:val="004A7B6B"/>
    <w:rsid w:val="004E06B0"/>
    <w:rsid w:val="00503EE2"/>
    <w:rsid w:val="005541CE"/>
    <w:rsid w:val="00561E43"/>
    <w:rsid w:val="00585B9E"/>
    <w:rsid w:val="005860C4"/>
    <w:rsid w:val="005B3E33"/>
    <w:rsid w:val="005C3AF7"/>
    <w:rsid w:val="00604891"/>
    <w:rsid w:val="006B3F54"/>
    <w:rsid w:val="006D3385"/>
    <w:rsid w:val="006D5C06"/>
    <w:rsid w:val="006D6B2C"/>
    <w:rsid w:val="006F79FE"/>
    <w:rsid w:val="0070773A"/>
    <w:rsid w:val="00722F2B"/>
    <w:rsid w:val="00750B87"/>
    <w:rsid w:val="00772C56"/>
    <w:rsid w:val="007750E0"/>
    <w:rsid w:val="00777F9D"/>
    <w:rsid w:val="00787457"/>
    <w:rsid w:val="007B5215"/>
    <w:rsid w:val="007F6E28"/>
    <w:rsid w:val="008136A1"/>
    <w:rsid w:val="008629D9"/>
    <w:rsid w:val="0088040C"/>
    <w:rsid w:val="00890D22"/>
    <w:rsid w:val="0089332C"/>
    <w:rsid w:val="008B140C"/>
    <w:rsid w:val="008E2CD1"/>
    <w:rsid w:val="008F25E1"/>
    <w:rsid w:val="009021ED"/>
    <w:rsid w:val="00903C0C"/>
    <w:rsid w:val="009513EA"/>
    <w:rsid w:val="0097033C"/>
    <w:rsid w:val="009812B1"/>
    <w:rsid w:val="00983B13"/>
    <w:rsid w:val="009935B1"/>
    <w:rsid w:val="009B0739"/>
    <w:rsid w:val="009C59C0"/>
    <w:rsid w:val="009F58A2"/>
    <w:rsid w:val="00A0479A"/>
    <w:rsid w:val="00A079A0"/>
    <w:rsid w:val="00A25A28"/>
    <w:rsid w:val="00A85872"/>
    <w:rsid w:val="00A97741"/>
    <w:rsid w:val="00AD2A59"/>
    <w:rsid w:val="00AF52E3"/>
    <w:rsid w:val="00B34B19"/>
    <w:rsid w:val="00B40255"/>
    <w:rsid w:val="00B65A9D"/>
    <w:rsid w:val="00B81914"/>
    <w:rsid w:val="00BA3CC2"/>
    <w:rsid w:val="00C150C5"/>
    <w:rsid w:val="00C32759"/>
    <w:rsid w:val="00C42483"/>
    <w:rsid w:val="00C51A4B"/>
    <w:rsid w:val="00C67789"/>
    <w:rsid w:val="00CB7694"/>
    <w:rsid w:val="00CC0186"/>
    <w:rsid w:val="00D13F8B"/>
    <w:rsid w:val="00D5316C"/>
    <w:rsid w:val="00D674F7"/>
    <w:rsid w:val="00DD5839"/>
    <w:rsid w:val="00E14539"/>
    <w:rsid w:val="00E30F4C"/>
    <w:rsid w:val="00E7317F"/>
    <w:rsid w:val="00EA28D4"/>
    <w:rsid w:val="00EA429F"/>
    <w:rsid w:val="00ED1C37"/>
    <w:rsid w:val="00ED28BC"/>
    <w:rsid w:val="00F0037D"/>
    <w:rsid w:val="00F1047A"/>
    <w:rsid w:val="00FA2FEA"/>
    <w:rsid w:val="00FD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3C"/>
    <w:pPr>
      <w:ind w:left="720"/>
      <w:contextualSpacing/>
    </w:pPr>
  </w:style>
  <w:style w:type="character" w:styleId="a4">
    <w:name w:val="Strong"/>
    <w:basedOn w:val="a0"/>
    <w:qFormat/>
    <w:rsid w:val="0097033C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9703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C42483"/>
  </w:style>
  <w:style w:type="paragraph" w:styleId="a6">
    <w:name w:val="Balloon Text"/>
    <w:basedOn w:val="a"/>
    <w:link w:val="a7"/>
    <w:uiPriority w:val="99"/>
    <w:semiHidden/>
    <w:unhideWhenUsed/>
    <w:rsid w:val="001A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D9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87457"/>
    <w:pPr>
      <w:spacing w:after="0" w:line="240" w:lineRule="auto"/>
      <w:ind w:left="360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87457"/>
    <w:rPr>
      <w:rFonts w:ascii="Calibri" w:eastAsia="Times New Roman" w:hAnsi="Calibri" w:cs="Times New Roman"/>
      <w:sz w:val="24"/>
      <w:szCs w:val="24"/>
    </w:rPr>
  </w:style>
  <w:style w:type="table" w:styleId="aa">
    <w:name w:val="Table Grid"/>
    <w:basedOn w:val="a1"/>
    <w:rsid w:val="0030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3063EC"/>
  </w:style>
  <w:style w:type="paragraph" w:styleId="HTML">
    <w:name w:val="HTML Preformatted"/>
    <w:basedOn w:val="a"/>
    <w:link w:val="HTML0"/>
    <w:uiPriority w:val="99"/>
    <w:unhideWhenUsed/>
    <w:rsid w:val="0010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5EAE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rsid w:val="00E30F4C"/>
    <w:rPr>
      <w:color w:val="0000FF"/>
      <w:u w:val="single"/>
    </w:rPr>
  </w:style>
  <w:style w:type="paragraph" w:customStyle="1" w:styleId="Style7">
    <w:name w:val="Style7"/>
    <w:basedOn w:val="a"/>
    <w:uiPriority w:val="99"/>
    <w:rsid w:val="00E30F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customStyle="1" w:styleId="FontStyle12">
    <w:name w:val="Font Style12"/>
    <w:uiPriority w:val="99"/>
    <w:rsid w:val="00E30F4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vika.chem.bio2016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regehr5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ehr53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vika.chem.bio2016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E22A62-E3D5-4917-94F6-E0FADBA2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Екатерина Яковлевна</dc:creator>
  <cp:keywords/>
  <dc:description/>
  <cp:lastModifiedBy>Белецкая Екатерина Яковлевна</cp:lastModifiedBy>
  <cp:revision>25</cp:revision>
  <dcterms:created xsi:type="dcterms:W3CDTF">2017-05-16T06:30:00Z</dcterms:created>
  <dcterms:modified xsi:type="dcterms:W3CDTF">2017-06-02T09:18:00Z</dcterms:modified>
</cp:coreProperties>
</file>