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C" w:rsidRDefault="00F038DC" w:rsidP="002D71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ПОЗНАВАТЕЛЬНЫХ УНИВЕРСАЛЬНЫХ УЧЕБНЫХ ДЕЙСТВИЙ У МЛАДШИХ ШКОЛЬНИКОВ В ИГРОВОЙ ДЕЯТЕЛЬНОСТИ</w:t>
      </w:r>
    </w:p>
    <w:p w:rsidR="00F038DC" w:rsidRDefault="00D6165C" w:rsidP="00D6165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Нехай Н.А.</w:t>
      </w:r>
    </w:p>
    <w:p w:rsidR="00D6165C" w:rsidRPr="00D6165C" w:rsidRDefault="00D6165C" w:rsidP="00D6165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Магистрант 2 курса </w:t>
      </w:r>
      <w:r>
        <w:rPr>
          <w:rFonts w:ascii="Times New Roman" w:hAnsi="Times New Roman"/>
          <w:i/>
          <w:sz w:val="28"/>
          <w:szCs w:val="28"/>
          <w:lang w:val="en-US"/>
        </w:rPr>
        <w:t>ЗФ</w:t>
      </w:r>
      <w:r>
        <w:rPr>
          <w:rFonts w:ascii="Times New Roman" w:hAnsi="Times New Roman"/>
          <w:i/>
          <w:sz w:val="28"/>
          <w:szCs w:val="28"/>
        </w:rPr>
        <w:t xml:space="preserve">О </w:t>
      </w:r>
    </w:p>
    <w:p w:rsidR="00D6165C" w:rsidRDefault="00D6165C" w:rsidP="00D6165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Россия, Республика Адыгея, город Майкоп,</w:t>
      </w:r>
    </w:p>
    <w:p w:rsidR="00D6165C" w:rsidRDefault="00D6165C" w:rsidP="00D6165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D6165C">
        <w:rPr>
          <w:rFonts w:ascii="Times New Roman" w:hAnsi="Times New Roman"/>
          <w:i/>
          <w:sz w:val="28"/>
          <w:szCs w:val="28"/>
        </w:rPr>
        <w:t>ФГБОУ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«Адыгейский государственный университет»</w:t>
      </w:r>
    </w:p>
    <w:p w:rsidR="00D6165C" w:rsidRDefault="00D6165C" w:rsidP="009F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Аннотация: </w:t>
      </w:r>
      <w:r w:rsidR="004E4D74">
        <w:rPr>
          <w:rFonts w:ascii="Times New Roman" w:hAnsi="Times New Roman"/>
          <w:sz w:val="28"/>
          <w:szCs w:val="28"/>
        </w:rPr>
        <w:t>Данная статья раскрывает особенности активизации познавательной деятельности младших школьников, используя методы игровой деятельности.</w:t>
      </w:r>
    </w:p>
    <w:p w:rsidR="004E4D74" w:rsidRPr="009F7890" w:rsidRDefault="004E4D74" w:rsidP="009F7890">
      <w:pPr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Abstract: </w:t>
      </w:r>
      <w:r w:rsidRPr="009F7890">
        <w:rPr>
          <w:rStyle w:val="tlid-translation"/>
          <w:rFonts w:ascii="Times New Roman" w:hAnsi="Times New Roman"/>
          <w:sz w:val="28"/>
          <w:szCs w:val="28"/>
          <w:lang w:val="en-US"/>
        </w:rPr>
        <w:t>This article reveals the peculiarities of the revitalization of the cognitive activity of younger schoolchildren using game activity methods.</w:t>
      </w:r>
    </w:p>
    <w:p w:rsidR="004E4D74" w:rsidRDefault="004E4D74" w:rsidP="009F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 xml:space="preserve">младший школьник, познавательная деятельность, </w:t>
      </w:r>
      <w:r w:rsidR="009F7890">
        <w:rPr>
          <w:rFonts w:ascii="Times New Roman" w:hAnsi="Times New Roman"/>
          <w:sz w:val="28"/>
          <w:szCs w:val="28"/>
        </w:rPr>
        <w:t>игровая деятельность.</w:t>
      </w:r>
    </w:p>
    <w:p w:rsidR="009F7890" w:rsidRDefault="009F7890" w:rsidP="009F7890">
      <w:pPr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9F789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children in the primary classes,</w:t>
      </w:r>
      <w:r w:rsidRPr="009F7890">
        <w:rPr>
          <w:rStyle w:val="tlid-translation"/>
          <w:lang w:val="en-US"/>
        </w:rPr>
        <w:t xml:space="preserve"> </w:t>
      </w:r>
      <w:r w:rsidRPr="009F7890">
        <w:rPr>
          <w:rStyle w:val="tlid-translation"/>
          <w:rFonts w:ascii="Times New Roman" w:hAnsi="Times New Roman"/>
          <w:sz w:val="28"/>
          <w:szCs w:val="28"/>
          <w:lang w:val="en-US"/>
        </w:rPr>
        <w:t>cognitive activity, game activity.</w:t>
      </w:r>
    </w:p>
    <w:p w:rsidR="009F7890" w:rsidRDefault="009F7890" w:rsidP="009F7890">
      <w:pPr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</w:p>
    <w:p w:rsidR="009F7890" w:rsidRPr="009F7890" w:rsidRDefault="009F7890" w:rsidP="009F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DC" w:rsidRDefault="00F038DC" w:rsidP="002D7144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– это искра, зажигающая огонёк </w:t>
      </w:r>
    </w:p>
    <w:p w:rsidR="00F038DC" w:rsidRDefault="00F038DC" w:rsidP="002D7144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пытливости и любознательности.</w:t>
      </w:r>
    </w:p>
    <w:p w:rsidR="00F038DC" w:rsidRDefault="00F038DC" w:rsidP="002D71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А. Сухомлинский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Начало обучения в школе вводит ребенка в новый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незнакомый для него мир- </w:t>
      </w:r>
      <w:r w:rsidRPr="00D57E99">
        <w:rPr>
          <w:rFonts w:ascii="Times New Roman" w:hAnsi="Times New Roman"/>
          <w:sz w:val="28"/>
          <w:szCs w:val="28"/>
          <w:lang w:eastAsia="ru-RU"/>
        </w:rPr>
        <w:t>мир науки, в котором существуют свои язык, правила и законы. Часто в процессе обучения учитель знакомит ребенка с понятиями, научными объектами, но не создает условий для осмысления закономерностей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57E99">
        <w:rPr>
          <w:rFonts w:ascii="Times New Roman" w:hAnsi="Times New Roman"/>
          <w:sz w:val="28"/>
          <w:szCs w:val="28"/>
          <w:lang w:eastAsia="ru-RU"/>
        </w:rPr>
        <w:t xml:space="preserve"> их связывающих. Осмысление текстов, заданий, умение с</w:t>
      </w:r>
      <w:r>
        <w:rPr>
          <w:rFonts w:ascii="Times New Roman" w:hAnsi="Times New Roman"/>
          <w:sz w:val="28"/>
          <w:szCs w:val="28"/>
          <w:lang w:eastAsia="ru-RU"/>
        </w:rPr>
        <w:t>равнивать, различать и обобщать</w:t>
      </w:r>
      <w:r w:rsidRPr="00D57E99">
        <w:rPr>
          <w:rFonts w:ascii="Times New Roman" w:hAnsi="Times New Roman"/>
          <w:sz w:val="28"/>
          <w:szCs w:val="28"/>
          <w:lang w:eastAsia="ru-RU"/>
        </w:rPr>
        <w:t xml:space="preserve"> относятся к развитию и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формированию познавательных универсальных учебных действий</w:t>
      </w:r>
      <w:r w:rsidRPr="00D57E99">
        <w:rPr>
          <w:rFonts w:ascii="Times New Roman" w:hAnsi="Times New Roman"/>
          <w:sz w:val="28"/>
          <w:szCs w:val="28"/>
          <w:lang w:eastAsia="ru-RU"/>
        </w:rPr>
        <w:t>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</w:t>
      </w:r>
      <w:r w:rsidRPr="00D57E99">
        <w:rPr>
          <w:rFonts w:ascii="Times New Roman" w:hAnsi="Times New Roman"/>
          <w:sz w:val="28"/>
          <w:szCs w:val="28"/>
          <w:lang w:eastAsia="ru-RU"/>
        </w:rPr>
        <w:lastRenderedPageBreak/>
        <w:t>отношением с другими видами учебных действий и общей логикой возрастного развития.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Условия, обеспечивающие развитие </w:t>
      </w:r>
      <w:proofErr w:type="gramStart"/>
      <w:r w:rsidRPr="00D57E99">
        <w:rPr>
          <w:rFonts w:ascii="Times New Roman" w:hAnsi="Times New Roman"/>
          <w:sz w:val="28"/>
          <w:szCs w:val="28"/>
          <w:lang w:eastAsia="ru-RU"/>
        </w:rPr>
        <w:t>познавательных</w:t>
      </w:r>
      <w:proofErr w:type="gramEnd"/>
      <w:r w:rsidRPr="00D57E99">
        <w:rPr>
          <w:rFonts w:ascii="Times New Roman" w:hAnsi="Times New Roman"/>
          <w:sz w:val="28"/>
          <w:szCs w:val="28"/>
          <w:lang w:eastAsia="ru-RU"/>
        </w:rPr>
        <w:t xml:space="preserve"> УУД: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развитие УУД как цель определяет содержание и организацию образовательного процесса;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развитие УУД происходит в контексте усвоения разных предметных дисциплин и внеурочной деятельности;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универсальные учебные действия могут быть сформированы и развиты только при выполнении обучающимися учебной работы определенного вида на основании использования педагогами технологий, методов и приемов организации учебной деятельности, адекватных возрасту обучающихся.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Содержание уроков окружающего мира в наибольшей степени способствует поддержанию и развитию интереса к учебно-познавательной деятельности. Вместе с тем учителя знают, что на «голом месте» познавательный интерес не возникает. Его нужно поддерживать и развивать.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Всем известна детская любознательность: интерес к природе, людям, социальным явлениям. Этот интерес связан с потребностями детей в младшем школьном возрасте. Если учитель работает в зоне ближайшего развития, то интерес к познанию углубляется. Это необходимое условие развития познавательной деятельности школьников.</w:t>
      </w:r>
    </w:p>
    <w:p w:rsidR="00F038DC" w:rsidRPr="00D6165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Познавательная деятельность – это активное изучение человеком окружающей действительности, в процессе которого человек приобретает знания, познаёт законы существования окружающего мира и учится не только взаимодействовать с ним, но и целенаправленно воздействовать на него, как справедливо заметил </w:t>
      </w:r>
      <w:proofErr w:type="spellStart"/>
      <w:r w:rsidRPr="00D57E99">
        <w:rPr>
          <w:rFonts w:ascii="Times New Roman" w:hAnsi="Times New Roman"/>
          <w:sz w:val="28"/>
          <w:szCs w:val="28"/>
          <w:lang w:eastAsia="ru-RU"/>
        </w:rPr>
        <w:t>Баландин</w:t>
      </w:r>
      <w:proofErr w:type="spellEnd"/>
      <w:r w:rsidRPr="00D57E99">
        <w:rPr>
          <w:rFonts w:ascii="Times New Roman" w:hAnsi="Times New Roman"/>
          <w:sz w:val="28"/>
          <w:szCs w:val="28"/>
          <w:lang w:eastAsia="ru-RU"/>
        </w:rPr>
        <w:t xml:space="preserve"> В.А.</w:t>
      </w:r>
      <w:r w:rsidR="00D6165C" w:rsidRPr="00D6165C">
        <w:rPr>
          <w:rFonts w:ascii="Times New Roman" w:hAnsi="Times New Roman"/>
          <w:sz w:val="28"/>
          <w:szCs w:val="28"/>
          <w:lang w:eastAsia="ru-RU"/>
        </w:rPr>
        <w:t>[5].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Познавательная деятельность начинается с исследовательской, основное значение которой заключается в обследовании изучаемого предмета, в получении разнообразной информации, необходимой для решения различных практических задач, которые он ставит перед собой.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lastRenderedPageBreak/>
        <w:t>Учитывая психологические особенности младшего школьника, процесс познания должен вызывать устойчивый эмоциональный интерес ребёнка к приобретению знаний. Для этого учителя используют целый спектр методических приёмов: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наглядность;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художественное слово;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технические средства;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игру.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Дидактическая игра имеет огромное значение для уточнения и систематизации знаний детей, для развития основных компонентов учебной деятельности – умения действовать в соответствии с правилами, подчинять свои действия действиям других участников игры и т.д. Чем младше учащийся начальной школы, тем больше места на уроках окружающего мира должна занимать игра, особенно в первом и втором классах. Во время игры дети получают возможность высказать неправильное суждение и не получить отрицательной оценки, не боятся сделать что-то не так как обычно. Для многих игра является средством психологической реабилитации. Многие ученики младшего возраста болезненно реагируют на каждое замечание учителя и очень переживают. В игре отсутствие знаний или их неточность растворяются в сюжете, становятся воображаемыми. Поэтому ребёнок не опасается сказать что-то не так (ведь это говорит его герой).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Младшие школьники с удовольствием выполняют различные творческие задания, потому что этот вид работы позволяет ученику воображать, преобразовывать образы окружающего мира. </w:t>
      </w:r>
    </w:p>
    <w:p w:rsidR="00F038DC" w:rsidRPr="00D6165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«Игры и логические задачи должны быть в начальной школе обязательными структурными элементами урока окружающего мира. Это даст возможность учителю организовывать познавательную активность учащихся начальных классов» - писал Е.П. Ильин</w:t>
      </w:r>
      <w:r w:rsidR="00D6165C">
        <w:rPr>
          <w:rFonts w:ascii="Times New Roman" w:hAnsi="Times New Roman"/>
          <w:sz w:val="28"/>
          <w:szCs w:val="28"/>
          <w:lang w:eastAsia="ru-RU"/>
        </w:rPr>
        <w:t xml:space="preserve"> [1].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Предмет « Окружающий мир» в начальной школе – сложный, так как дети должны приобрести большой объём знаний, умений и навыков на каждом </w:t>
      </w:r>
      <w:r w:rsidRPr="00D57E99">
        <w:rPr>
          <w:rFonts w:ascii="Times New Roman" w:hAnsi="Times New Roman"/>
          <w:sz w:val="28"/>
          <w:szCs w:val="28"/>
          <w:lang w:eastAsia="ru-RU"/>
        </w:rPr>
        <w:lastRenderedPageBreak/>
        <w:t>возрастном этапе, но очень интересный и познавательный. И для того, чтобы интерес к предмету не угас, необходимо его сделать уроком занимательным, творческим.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В основе методики преподавания курса «Окружающий мир» лежит проблемн</w:t>
      </w:r>
      <w:proofErr w:type="gramStart"/>
      <w:r w:rsidRPr="00D57E99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57E99">
        <w:rPr>
          <w:rFonts w:ascii="Times New Roman" w:hAnsi="Times New Roman"/>
          <w:sz w:val="28"/>
          <w:szCs w:val="28"/>
          <w:lang w:eastAsia="ru-RU"/>
        </w:rPr>
        <w:t xml:space="preserve"> поисковый подход. При этом используются разнообразные методы и формы обучения.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Учащиеся ведут наблюдения явлений природы и общественной жизни. Выполняют практические работы и опыты, в том числе исследовательского характера, различные творческие задания,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 и т.д.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Красочные иллюстрации, интересные и забавные задания, загадки и кроссворды,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доступное изложение материала</w:t>
      </w:r>
      <w:r w:rsidRPr="00D57E99">
        <w:rPr>
          <w:rFonts w:ascii="Times New Roman" w:hAnsi="Times New Roman"/>
          <w:sz w:val="28"/>
          <w:szCs w:val="28"/>
          <w:lang w:eastAsia="ru-RU"/>
        </w:rPr>
        <w:t xml:space="preserve"> тесно связано с повседневной жизнью - всё это не даст заскучать на уроке.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Развивающие игры и творческие задания учат детей размышлять, самостоятельно находить верные ответы. Пользуясь дополнительной информацией в виде кратких текстов, схем и таблиц, дети могут проверить, закрепить и дополнить знания по основным темам школьного курса, узнать много нового и интересного.</w:t>
      </w:r>
    </w:p>
    <w:p w:rsidR="00F038DC" w:rsidRPr="00D6165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Тысячу раз сказано: «ученье – труд, и его нельзя превращать в игру». Но нельзя поставить стену между трудом и игрой. Игра – это искра, зажигающая огонек пытливости и любознательности. Она в равной степени способствует как приобретению знаний, так и развитию многих качеств личности. Творческая атмосфера, свобода от шаблонов, возникающие в игре, способствуют высвобождению творческих резервов человеческой психики, </w:t>
      </w:r>
      <w:r w:rsidRPr="00D57E99">
        <w:rPr>
          <w:rFonts w:ascii="Times New Roman" w:hAnsi="Times New Roman"/>
          <w:sz w:val="28"/>
          <w:szCs w:val="28"/>
          <w:lang w:eastAsia="ru-RU"/>
        </w:rPr>
        <w:lastRenderedPageBreak/>
        <w:t>нейтрализуют чувство тревоги, создает ощущение спокойствия, облегчают межличностное общение. Н.Ф. Виноградова установила, что огромное положительное влияние оказывает игра на учебную деятельность интеллектуально пассивных детей. В процессе игры такой ребенок способен выполнить объем учебной работы, который ему совершенно недоступен в обычной учебной ситуации. В процессе игры мир де</w:t>
      </w:r>
      <w:r w:rsidR="00D6165C">
        <w:rPr>
          <w:rFonts w:ascii="Times New Roman" w:hAnsi="Times New Roman"/>
          <w:sz w:val="28"/>
          <w:szCs w:val="28"/>
          <w:lang w:eastAsia="ru-RU"/>
        </w:rPr>
        <w:t>тства соединяется с миром науки</w:t>
      </w:r>
      <w:r w:rsidR="00D6165C">
        <w:rPr>
          <w:rFonts w:ascii="Times New Roman" w:hAnsi="Times New Roman"/>
          <w:sz w:val="28"/>
          <w:szCs w:val="28"/>
          <w:lang w:val="en-US" w:eastAsia="ru-RU"/>
        </w:rPr>
        <w:t xml:space="preserve"> [3].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Мир детства полон сказок и чудес, солнечных лучей и радостного смеха. Для учителя начальных классов важно сохранить положительный эмоциональный настрой детей на обучение в школе, способствовать дальнейшему формированию познавательного интереса к окружающему миру, развитию творческих способностей, фантазии и воображения. Одной из эффективных методик работы учителя с учащимися в данном аспекте является сочинение сказок. Сочинять сказки можно на уроках по любой дисциплине, в том числе и по окружающему миру.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Методика сочинения сказок включает несколько этапов: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обсуждение с младшими школьниками сказок экологического характера, созданных детскими писателями, например В.Бианки «Чей нос лучше» (о приспособительных особенностях клюва птиц) и др.;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придание известным народным и авторским сказкам экологического сюжета;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- сочинение сказки на заданный сюжет в </w:t>
      </w:r>
      <w:proofErr w:type="spellStart"/>
      <w:r w:rsidRPr="00D57E99">
        <w:rPr>
          <w:rFonts w:ascii="Times New Roman" w:hAnsi="Times New Roman"/>
          <w:sz w:val="28"/>
          <w:szCs w:val="28"/>
          <w:lang w:eastAsia="ru-RU"/>
        </w:rPr>
        <w:t>микрогруппах</w:t>
      </w:r>
      <w:proofErr w:type="spellEnd"/>
      <w:r w:rsidRPr="00D57E99">
        <w:rPr>
          <w:rFonts w:ascii="Times New Roman" w:hAnsi="Times New Roman"/>
          <w:sz w:val="28"/>
          <w:szCs w:val="28"/>
          <w:lang w:eastAsia="ru-RU"/>
        </w:rPr>
        <w:t xml:space="preserve"> или по цепочке;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сочинение детьми собственных сказок;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красочное оформление своих произведений;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 организация выставки лучших работ.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Существуют и другие развивающие задания на уроках окружающего мира. Например: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«Головоломки». Тема урока записывается среди разных знаков. Детям предлагается прочитать эту тему правильно и рассказать, как они это сделали. Так же можно предлагать определения понятий, небольшой текст задания. 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lastRenderedPageBreak/>
        <w:t>«Лови ошибку». Ученики получают текст со специально допущенными ошибками. Нужно их отыскать и объяснить, как должно быть правильно. Обучив учеников данному приему, можно предлагать в качестве домашнего задания составление подобного текста для взаимопроверки на следующем уроке.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«Осколки». Учащиеся получают текст, составленный из обрывков фраз. Нужно составить из них связные предложения. Такой текст может быть представлен в виде двух столбиков: первый – начало фразы, второй – ее конец.    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«Реставрация». Учащиеся получают разрезанный рисунок. Необходимо правильно собрать рисунок. 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«Отгадай, кто я». Работая в </w:t>
      </w:r>
      <w:proofErr w:type="spellStart"/>
      <w:r w:rsidRPr="00D57E99">
        <w:rPr>
          <w:rFonts w:ascii="Times New Roman" w:hAnsi="Times New Roman"/>
          <w:sz w:val="28"/>
          <w:szCs w:val="28"/>
          <w:lang w:eastAsia="ru-RU"/>
        </w:rPr>
        <w:t>микрогруппах</w:t>
      </w:r>
      <w:proofErr w:type="spellEnd"/>
      <w:r w:rsidRPr="00D57E99">
        <w:rPr>
          <w:rFonts w:ascii="Times New Roman" w:hAnsi="Times New Roman"/>
          <w:sz w:val="28"/>
          <w:szCs w:val="28"/>
          <w:lang w:eastAsia="ru-RU"/>
        </w:rPr>
        <w:t>, учащиеся составляют «портрет–загадку» какого-либо растения или животного от его имени, указывая частично на особенности внешнего вида, места обитания, друзей, врагов.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«Наблюдения» – этот термин встречается довольно часто: «наблюдать объекты и явления природы, наблюдать погоду самостоятельно и в группах…» Наблюдениям при изучении окружающего мира по-прежнему уделяется большое внимание. Сейчас основная идея заключается в том, чтобы формальные наблюдения превратить в учебно-исследовательскую  деятельность: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-постановка цели;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-выдвижение гипотез;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-умение составить программу наблюдения;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-умение пользоваться измерительными инструментами;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-умение фиксировать результаты;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-анализ результатов наблюдений.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Моделирование включено в требования к </w:t>
      </w:r>
      <w:proofErr w:type="spellStart"/>
      <w:r w:rsidRPr="00D57E99">
        <w:rPr>
          <w:rFonts w:ascii="Times New Roman" w:hAnsi="Times New Roman"/>
          <w:sz w:val="28"/>
          <w:szCs w:val="28"/>
          <w:lang w:eastAsia="ru-RU"/>
        </w:rPr>
        <w:t>метапредметным</w:t>
      </w:r>
      <w:proofErr w:type="spellEnd"/>
      <w:r w:rsidRPr="00D57E99">
        <w:rPr>
          <w:rFonts w:ascii="Times New Roman" w:hAnsi="Times New Roman"/>
          <w:sz w:val="28"/>
          <w:szCs w:val="28"/>
          <w:lang w:eastAsia="ru-RU"/>
        </w:rPr>
        <w:t xml:space="preserve"> результатам: использование знаково-символических сре</w:t>
      </w:r>
      <w:proofErr w:type="gramStart"/>
      <w:r w:rsidRPr="00D57E99">
        <w:rPr>
          <w:rFonts w:ascii="Times New Roman" w:hAnsi="Times New Roman"/>
          <w:sz w:val="28"/>
          <w:szCs w:val="28"/>
          <w:lang w:eastAsia="ru-RU"/>
        </w:rPr>
        <w:t>дств  пр</w:t>
      </w:r>
      <w:proofErr w:type="gramEnd"/>
      <w:r w:rsidRPr="00D57E99">
        <w:rPr>
          <w:rFonts w:ascii="Times New Roman" w:hAnsi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познавательных задач – и, следовательно, должно активно присутствовать на уроках окружающего мира.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Активность мыслительной деятельности, непрестанный поиск нового, стремление к самостоятельности является отличительной чертой современного человека. Требование сегодняшней жизни – движение, самостоятельность, инициатива, </w:t>
      </w:r>
      <w:proofErr w:type="spellStart"/>
      <w:r w:rsidRPr="00D57E99">
        <w:rPr>
          <w:rFonts w:ascii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D57E99">
        <w:rPr>
          <w:rFonts w:ascii="Times New Roman" w:hAnsi="Times New Roman"/>
          <w:sz w:val="28"/>
          <w:szCs w:val="28"/>
          <w:lang w:eastAsia="ru-RU"/>
        </w:rPr>
        <w:t>. Поэтому перед педагогами, психологами и родителями злободневным является развитие у детей познавательной способности и самостоятельности. Дети младшего школьного возраста имеют огромные резервы для развития. Психологи утверждают, что, если учитель найдет наиболее эффективный способ донесения, то дети смогут освоить более сложный материал, чем он есть в школьной программе.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Важно обратить внимание на особенности и развитие познавательности у детей этого возраста. Чем интереснее учебная деятельность младшего школьника, тем больше его способности и возможности, делающие учебный процесс легким и эффективным. К моменту поступления в школу ребенок, как правило, готов к обучению. Физическое и психологическое развитие уже позволяет ребенку обучаться в школе.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Педагогики – классики утверждают: «Смертельный грех учителя – быть скучным». Многие учителя ищут способы, «оживляющие» их уроки, привлекающие учеников к активной работе. Сохраняя основную форму урока, они придают ему оригинальные, нестандартные приемы, творчество и </w:t>
      </w:r>
      <w:proofErr w:type="spellStart"/>
      <w:r w:rsidRPr="00D57E99">
        <w:rPr>
          <w:rFonts w:ascii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D57E99">
        <w:rPr>
          <w:rFonts w:ascii="Times New Roman" w:hAnsi="Times New Roman"/>
          <w:sz w:val="28"/>
          <w:szCs w:val="28"/>
          <w:lang w:eastAsia="ru-RU"/>
        </w:rPr>
        <w:t>, повышая этим интерес школьников к учебному процессу. Обычно на таких уроках дети увлечены, работоспособны, и, конечно же, результативность в классе возрастает. Надо заметить, что в организации таких уроков важна мера. Иначе дети могут больше сконцентрироваться на необычных способах, чем на материале.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Уровни познавательной активности: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Воспроизводящий. Учащиеся стремятся понять, запомнить, а потом воспроизвести знания. На этом уровне интерес к углублению знаний отсутствует.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lastRenderedPageBreak/>
        <w:t>Интерпретирующий. Учащиеся стремятся найти смысл в изучаемом материале, увидеть связь между явлениями, найти способы применения в разных условиях.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Творческий. Желание учащихся не только понять глубину и сущность явлений, их взаимосвязь, но найти новый способ для своей цели.</w:t>
      </w: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Введение в учебный процесс регулярных развивающих занятий, включение детей в творческую поисковую деятельность существенно повышают уровень начального образования. Такие занятия создают условия для развития у детей познавательных интересов, формируют у них стремление к размышлению и поиску, вызывают чувство уверенности в своих силах, в возможностях своего интеллекта. В процессе занятий у них происходит становление самосознания и самоконтроля, исчезает боязнь ошибочных шагов, снижается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F038DC" w:rsidRDefault="00F038DC" w:rsidP="000C019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 xml:space="preserve">Программа занятий по активизации познавательной деятельности имеет непосредственную связь со всеми основными предметами начального обучения. </w:t>
      </w:r>
      <w:proofErr w:type="gramStart"/>
      <w:r w:rsidRPr="00D57E99">
        <w:rPr>
          <w:rFonts w:ascii="Times New Roman" w:hAnsi="Times New Roman"/>
          <w:sz w:val="28"/>
          <w:szCs w:val="28"/>
          <w:lang w:eastAsia="ru-RU"/>
        </w:rPr>
        <w:t>Так, например, более интенсивное развитие мышления учащихся, их внимания и памяти помогает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эффективнее использовать накопленные знания и навыки на уроках математики, а формирование у школьников пространственного восприятия и конструктивных навыков способствует более эффективной деятельности на уроках труда.</w:t>
      </w:r>
      <w:r w:rsidRPr="000C01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038DC" w:rsidRDefault="00F038DC" w:rsidP="000C019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E99">
        <w:rPr>
          <w:rFonts w:ascii="Times New Roman" w:hAnsi="Times New Roman"/>
          <w:sz w:val="28"/>
          <w:szCs w:val="28"/>
          <w:lang w:eastAsia="ru-RU"/>
        </w:rPr>
        <w:t>Активизация познавательной деятельности младших школьников принесет легкость и эффективность в их обучении. Это, несомненно, нужно детям для будущей самостоятельной жизни.</w:t>
      </w:r>
    </w:p>
    <w:p w:rsidR="009F7890" w:rsidRPr="00D57E99" w:rsidRDefault="009F7890" w:rsidP="000C019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38DC" w:rsidRPr="00D57E99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38D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F038D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Букатов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 Я иду на урок: Хрестоматия игровых приё</w:t>
      </w:r>
      <w:r w:rsidR="009F7890">
        <w:rPr>
          <w:rFonts w:ascii="Times New Roman" w:hAnsi="Times New Roman"/>
          <w:sz w:val="28"/>
          <w:szCs w:val="28"/>
        </w:rPr>
        <w:t xml:space="preserve">мов обучения. Книга для учителя / </w:t>
      </w:r>
      <w:r w:rsidR="005F446E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5F446E">
        <w:rPr>
          <w:rFonts w:ascii="Times New Roman" w:hAnsi="Times New Roman"/>
          <w:sz w:val="28"/>
          <w:szCs w:val="28"/>
        </w:rPr>
        <w:t>Букатов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Издательство «Первое сентяб</w:t>
      </w:r>
      <w:r w:rsidR="005F446E">
        <w:rPr>
          <w:rFonts w:ascii="Times New Roman" w:hAnsi="Times New Roman"/>
          <w:sz w:val="28"/>
          <w:szCs w:val="28"/>
        </w:rPr>
        <w:t>ря», 2000.</w:t>
      </w:r>
    </w:p>
    <w:p w:rsidR="00F038D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Л.С. Игра и её роль в психологическом развитии ребенка</w:t>
      </w:r>
      <w:r w:rsidR="005F446E">
        <w:rPr>
          <w:rFonts w:ascii="Times New Roman" w:hAnsi="Times New Roman"/>
          <w:sz w:val="28"/>
          <w:szCs w:val="28"/>
        </w:rPr>
        <w:t xml:space="preserve"> </w:t>
      </w:r>
      <w:r w:rsidRPr="000C019E">
        <w:rPr>
          <w:rFonts w:ascii="Times New Roman" w:hAnsi="Times New Roman"/>
          <w:sz w:val="28"/>
          <w:szCs w:val="28"/>
        </w:rPr>
        <w:t>/</w:t>
      </w:r>
      <w:r w:rsidR="005F446E">
        <w:rPr>
          <w:rFonts w:ascii="Times New Roman" w:hAnsi="Times New Roman"/>
          <w:sz w:val="28"/>
          <w:szCs w:val="28"/>
        </w:rPr>
        <w:t xml:space="preserve"> Л.С. </w:t>
      </w:r>
      <w:proofErr w:type="spellStart"/>
      <w:r w:rsidR="005F446E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5F446E">
        <w:rPr>
          <w:rFonts w:ascii="Times New Roman" w:hAnsi="Times New Roman"/>
          <w:sz w:val="28"/>
          <w:szCs w:val="28"/>
        </w:rPr>
        <w:t xml:space="preserve"> /</w:t>
      </w:r>
      <w:r w:rsidRPr="000C019E">
        <w:rPr>
          <w:rFonts w:ascii="Times New Roman" w:hAnsi="Times New Roman"/>
          <w:sz w:val="28"/>
          <w:szCs w:val="28"/>
        </w:rPr>
        <w:t>/</w:t>
      </w:r>
      <w:r w:rsidR="005F446E">
        <w:rPr>
          <w:rFonts w:ascii="Times New Roman" w:hAnsi="Times New Roman"/>
          <w:sz w:val="28"/>
          <w:szCs w:val="28"/>
        </w:rPr>
        <w:t xml:space="preserve"> Вопросы психологии. - </w:t>
      </w:r>
      <w:r>
        <w:rPr>
          <w:rFonts w:ascii="Times New Roman" w:hAnsi="Times New Roman"/>
          <w:sz w:val="28"/>
          <w:szCs w:val="28"/>
        </w:rPr>
        <w:t>1966. - №6.</w:t>
      </w:r>
    </w:p>
    <w:p w:rsidR="00F038D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Кавтарадзе Д.Н. Обучение и игра. Введ</w:t>
      </w:r>
      <w:r w:rsidR="005F446E">
        <w:rPr>
          <w:rFonts w:ascii="Times New Roman" w:hAnsi="Times New Roman"/>
          <w:sz w:val="28"/>
          <w:szCs w:val="28"/>
        </w:rPr>
        <w:t xml:space="preserve">ение в активные методы обучения / Д.Н. Кавтарадзе </w:t>
      </w:r>
      <w:r w:rsidRPr="000C01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Флингта</w:t>
      </w:r>
      <w:proofErr w:type="spellEnd"/>
      <w:r>
        <w:rPr>
          <w:rFonts w:ascii="Times New Roman" w:hAnsi="Times New Roman"/>
          <w:sz w:val="28"/>
          <w:szCs w:val="28"/>
        </w:rPr>
        <w:t>», 1998.</w:t>
      </w:r>
    </w:p>
    <w:p w:rsidR="00F038D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Карпова Е.В. Дидактические и</w:t>
      </w:r>
      <w:r w:rsidR="005F446E">
        <w:rPr>
          <w:rFonts w:ascii="Times New Roman" w:hAnsi="Times New Roman"/>
          <w:sz w:val="28"/>
          <w:szCs w:val="28"/>
        </w:rPr>
        <w:t>гры в начальный период обучения / Е.В. Карпова //</w:t>
      </w:r>
      <w:r>
        <w:rPr>
          <w:rFonts w:ascii="Times New Roman" w:hAnsi="Times New Roman"/>
          <w:sz w:val="28"/>
          <w:szCs w:val="28"/>
        </w:rPr>
        <w:t xml:space="preserve"> Популярное пособие «Академия развития» - Ярославль, 1997.</w:t>
      </w:r>
    </w:p>
    <w:p w:rsidR="00F038DC" w:rsidRDefault="00F038DC" w:rsidP="002D714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5F446E">
        <w:rPr>
          <w:rFonts w:ascii="Times New Roman" w:hAnsi="Times New Roman"/>
          <w:sz w:val="28"/>
          <w:szCs w:val="28"/>
        </w:rPr>
        <w:t xml:space="preserve"> Игры в педагогическом процессе / Л.А. </w:t>
      </w:r>
      <w:proofErr w:type="spellStart"/>
      <w:r w:rsidR="005F446E">
        <w:rPr>
          <w:rFonts w:ascii="Times New Roman" w:hAnsi="Times New Roman"/>
          <w:sz w:val="28"/>
          <w:szCs w:val="28"/>
        </w:rPr>
        <w:t>Николенко</w:t>
      </w:r>
      <w:proofErr w:type="spellEnd"/>
      <w:r w:rsidR="005F446E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- Псков, 1997.</w:t>
      </w:r>
    </w:p>
    <w:p w:rsidR="00F038DC" w:rsidRPr="007847F2" w:rsidRDefault="00F038DC" w:rsidP="000C019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Организацион</w:t>
      </w:r>
      <w:r w:rsidR="005F446E">
        <w:rPr>
          <w:rFonts w:ascii="Times New Roman" w:hAnsi="Times New Roman"/>
          <w:sz w:val="28"/>
          <w:szCs w:val="28"/>
        </w:rPr>
        <w:t>но-обучающие игры в образовании.</w:t>
      </w:r>
      <w:r>
        <w:rPr>
          <w:rFonts w:ascii="Times New Roman" w:hAnsi="Times New Roman"/>
          <w:sz w:val="28"/>
          <w:szCs w:val="28"/>
        </w:rPr>
        <w:t xml:space="preserve"> – М.: Народное образование, 1996.</w:t>
      </w:r>
    </w:p>
    <w:sectPr w:rsidR="00F038DC" w:rsidRPr="007847F2" w:rsidSect="008C65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7A6E"/>
    <w:multiLevelType w:val="hybridMultilevel"/>
    <w:tmpl w:val="69C0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672"/>
    <w:rsid w:val="00003B81"/>
    <w:rsid w:val="00066F3C"/>
    <w:rsid w:val="000770ED"/>
    <w:rsid w:val="00095475"/>
    <w:rsid w:val="000A46D2"/>
    <w:rsid w:val="000A6210"/>
    <w:rsid w:val="000C019E"/>
    <w:rsid w:val="0010374D"/>
    <w:rsid w:val="001320AA"/>
    <w:rsid w:val="00167E2E"/>
    <w:rsid w:val="00176A7D"/>
    <w:rsid w:val="00181268"/>
    <w:rsid w:val="0018720F"/>
    <w:rsid w:val="001B6927"/>
    <w:rsid w:val="00214E17"/>
    <w:rsid w:val="00237BC6"/>
    <w:rsid w:val="002D7144"/>
    <w:rsid w:val="003240F1"/>
    <w:rsid w:val="00342CC0"/>
    <w:rsid w:val="00346945"/>
    <w:rsid w:val="003B0E4D"/>
    <w:rsid w:val="0040256E"/>
    <w:rsid w:val="004A57AA"/>
    <w:rsid w:val="004E4D74"/>
    <w:rsid w:val="00521E9B"/>
    <w:rsid w:val="00540BDE"/>
    <w:rsid w:val="00566D0B"/>
    <w:rsid w:val="00572B8A"/>
    <w:rsid w:val="00597338"/>
    <w:rsid w:val="005C7EC4"/>
    <w:rsid w:val="005F446E"/>
    <w:rsid w:val="006B727B"/>
    <w:rsid w:val="00711BFF"/>
    <w:rsid w:val="007249D8"/>
    <w:rsid w:val="00727FDC"/>
    <w:rsid w:val="0076171F"/>
    <w:rsid w:val="0076438B"/>
    <w:rsid w:val="007847F2"/>
    <w:rsid w:val="00790481"/>
    <w:rsid w:val="007944BF"/>
    <w:rsid w:val="0079528D"/>
    <w:rsid w:val="00797D78"/>
    <w:rsid w:val="007D6071"/>
    <w:rsid w:val="0081579B"/>
    <w:rsid w:val="00821051"/>
    <w:rsid w:val="00832922"/>
    <w:rsid w:val="00833E31"/>
    <w:rsid w:val="008728EA"/>
    <w:rsid w:val="008A1AAF"/>
    <w:rsid w:val="008A2F84"/>
    <w:rsid w:val="008C6584"/>
    <w:rsid w:val="008E0A5B"/>
    <w:rsid w:val="0090536A"/>
    <w:rsid w:val="00970B99"/>
    <w:rsid w:val="00973857"/>
    <w:rsid w:val="009F7890"/>
    <w:rsid w:val="00A126B1"/>
    <w:rsid w:val="00A42672"/>
    <w:rsid w:val="00A50C7E"/>
    <w:rsid w:val="00A85430"/>
    <w:rsid w:val="00AA5A3B"/>
    <w:rsid w:val="00AD04F1"/>
    <w:rsid w:val="00B2329D"/>
    <w:rsid w:val="00B4649F"/>
    <w:rsid w:val="00B93B44"/>
    <w:rsid w:val="00C37EE7"/>
    <w:rsid w:val="00C412D8"/>
    <w:rsid w:val="00C5480A"/>
    <w:rsid w:val="00C56DC3"/>
    <w:rsid w:val="00CC5D18"/>
    <w:rsid w:val="00CD7A20"/>
    <w:rsid w:val="00CF44E1"/>
    <w:rsid w:val="00D34F28"/>
    <w:rsid w:val="00D4776A"/>
    <w:rsid w:val="00D510B6"/>
    <w:rsid w:val="00D57E99"/>
    <w:rsid w:val="00D6165C"/>
    <w:rsid w:val="00D66021"/>
    <w:rsid w:val="00D826AE"/>
    <w:rsid w:val="00E36812"/>
    <w:rsid w:val="00E42252"/>
    <w:rsid w:val="00E422F8"/>
    <w:rsid w:val="00E81495"/>
    <w:rsid w:val="00EB052E"/>
    <w:rsid w:val="00EC0C11"/>
    <w:rsid w:val="00F038DC"/>
    <w:rsid w:val="00FC1D25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857"/>
    <w:pPr>
      <w:ind w:left="720"/>
    </w:pPr>
  </w:style>
  <w:style w:type="paragraph" w:styleId="a4">
    <w:name w:val="Balloon Text"/>
    <w:basedOn w:val="a"/>
    <w:link w:val="a5"/>
    <w:uiPriority w:val="99"/>
    <w:semiHidden/>
    <w:rsid w:val="0081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579B"/>
    <w:rPr>
      <w:rFonts w:ascii="Tahoma" w:hAnsi="Tahoma" w:cs="Tahoma"/>
      <w:sz w:val="16"/>
      <w:szCs w:val="16"/>
      <w:lang w:eastAsia="en-US"/>
    </w:rPr>
  </w:style>
  <w:style w:type="character" w:customStyle="1" w:styleId="tlid-translation">
    <w:name w:val="tlid-translation"/>
    <w:basedOn w:val="a0"/>
    <w:rsid w:val="004E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ПОЗНАВАТЕЛЬНЫХ УНИВЕРСАЛЬНЫХ УЧЕБНЫХ ДЕЙСТВИЙ У МЛАДШИХ ШКОЛЬНИКОВ ЧЕРЕЗ ИСПОЛЬЗОВАНИЕ ИГРОВОЙ ДЕЯТЕЛЬНОСТИ</vt:lpstr>
    </vt:vector>
  </TitlesOfParts>
  <Company>Microsoft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ПОЗНАВАТЕЛЬНЫХ УНИВЕРСАЛЬНЫХ УЧЕБНЫХ ДЕЙСТВИЙ У МЛАДШИХ ШКОЛЬНИКОВ ЧЕРЕЗ ИСПОЛЬЗОВАНИЕ ИГРОВОЙ ДЕЯТЕЛЬНОСТИ</dc:title>
  <dc:subject/>
  <dc:creator>Нафсет</dc:creator>
  <cp:keywords/>
  <dc:description/>
  <cp:lastModifiedBy>Нафсет</cp:lastModifiedBy>
  <cp:revision>4</cp:revision>
  <dcterms:created xsi:type="dcterms:W3CDTF">2019-01-24T09:47:00Z</dcterms:created>
  <dcterms:modified xsi:type="dcterms:W3CDTF">2019-01-26T17:23:00Z</dcterms:modified>
</cp:coreProperties>
</file>