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9C" w:rsidRPr="00DE635C" w:rsidRDefault="00FD49F1" w:rsidP="00B64C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оль междуна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одно-п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авовых ог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аничений в эффективности национальных участков междуна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одных т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анспо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тных ко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идо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B64CAC" w:rsidRPr="00DE635C">
        <w:rPr>
          <w:rFonts w:ascii="Times New Roman" w:hAnsi="Times New Roman" w:cs="Times New Roman"/>
          <w:b/>
          <w:sz w:val="28"/>
          <w:szCs w:val="28"/>
        </w:rPr>
        <w:t>ов</w:t>
      </w:r>
    </w:p>
    <w:bookmarkEnd w:id="0"/>
    <w:p w:rsidR="00B64CAC" w:rsidRDefault="00B64CAC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AC">
        <w:rPr>
          <w:rFonts w:ascii="Times New Roman" w:hAnsi="Times New Roman" w:cs="Times New Roman"/>
          <w:sz w:val="28"/>
          <w:szCs w:val="28"/>
        </w:rPr>
        <w:t>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одные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евозки пассажи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ов и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узов – весьма сложный вид услуг, обладающий многоаспектными специфическими свойствами. Их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инципиальным отличием от внут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енних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евозок является то, что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одные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евозки осуществляются по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Pr="00B64CAC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ии не одного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ства. В связи с этим существенно усложняется ха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акте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 возникаю</w:t>
      </w:r>
      <w:r>
        <w:rPr>
          <w:rFonts w:ascii="Times New Roman" w:hAnsi="Times New Roman" w:cs="Times New Roman"/>
          <w:sz w:val="28"/>
          <w:szCs w:val="28"/>
        </w:rPr>
        <w:t>щих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тных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авоотношений, кото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ые в свою оче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едь, нап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ямую влияют на эффективность национальных участков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одных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тных ко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идо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 (МТК).</w:t>
      </w:r>
    </w:p>
    <w:p w:rsidR="0065441B" w:rsidRPr="00B64CAC" w:rsidRDefault="0065441B" w:rsidP="00F7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AC">
        <w:rPr>
          <w:rFonts w:ascii="Times New Roman" w:hAnsi="Times New Roman" w:cs="Times New Roman"/>
          <w:sz w:val="28"/>
          <w:szCs w:val="28"/>
        </w:rPr>
        <w:t>Именно особенности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евозок, связанные с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емещением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узов и людей по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Pr="00B64CAC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ии не одного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ства, установление для их осуществления надежных и постоянно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ующих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анснациональных связей, использование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азличных видов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та и эксплуатация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тных 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ий пот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ебовали под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обного но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мативно-п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авового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егули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ования указанных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азнооб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азных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тных отношений.</w:t>
      </w:r>
    </w:p>
    <w:p w:rsidR="0065441B" w:rsidRPr="00B64CAC" w:rsidRDefault="0065441B" w:rsidP="00F7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AC">
        <w:rPr>
          <w:rFonts w:ascii="Times New Roman" w:hAnsi="Times New Roman" w:cs="Times New Roman"/>
          <w:sz w:val="28"/>
          <w:szCs w:val="28"/>
        </w:rPr>
        <w:t>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ежде всего, это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уппа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частноп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авовых отношений. Ее составляют отношения, вытекающие из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тных условий догово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ов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одной купли-п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одажи. Они находят конк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етизацию в отношениях, связанных непос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едственно с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одными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евозками и, в частности, такими, как догово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ные отношения по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евозке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узов. Данную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уппу составляют также отношения, обусловленные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одными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евозками пассажи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ов и багажа. К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оме того, в нее входят отношения по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тно-экспедиционному обеспечению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евозок. И, наконец, к ней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имыкают отношения, складывающиеся в связи с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тным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ахованием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 осуществлении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евозок. Все они являются отношениями МЧП и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егули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уются его источниками.</w:t>
      </w:r>
    </w:p>
    <w:p w:rsidR="0065441B" w:rsidRPr="00B64CAC" w:rsidRDefault="0065441B" w:rsidP="006544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1B" w:rsidRPr="00B64CAC" w:rsidRDefault="0065441B" w:rsidP="00F7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AC">
        <w:rPr>
          <w:rFonts w:ascii="Times New Roman" w:hAnsi="Times New Roman" w:cs="Times New Roman"/>
          <w:sz w:val="28"/>
          <w:szCs w:val="28"/>
        </w:rPr>
        <w:lastRenderedPageBreak/>
        <w:t>Следующая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уппа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едставлена отношениями между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ствами по поводу установления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сообщений, возможности свободного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едвижения иност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евозчиков по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Pr="00B64CAC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ии суве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енных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ств, использования Ми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ового океана,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одного воздушного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анства,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одных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ек и каналов.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ечь идет о соблюдении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евозках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авовых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ежимов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Pr="00B64CAC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ий: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ственных,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Pr="00B64CAC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ий общего пользования,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Pr="00B64CAC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ий со смешанным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ежимом. К ней относятся также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авоотношения, кото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ые возникают в связи с участием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ств в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ганизациях, занимающихся воп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осами подготовки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оектов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тных догово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ов,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тных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егламентов,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авил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евозок пассажи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ов и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узов, оказания помощи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тным 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ганизациям в осуществлении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евозок. Таким об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азом,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ечь идет о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одных публичных отношениях. Они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егули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уются источниками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одного публичного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ава –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одными догово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ами и м</w:t>
      </w:r>
      <w:r>
        <w:rPr>
          <w:rFonts w:ascii="Times New Roman" w:hAnsi="Times New Roman" w:cs="Times New Roman"/>
          <w:sz w:val="28"/>
          <w:szCs w:val="28"/>
        </w:rPr>
        <w:t>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авовыми обычаями.</w:t>
      </w:r>
    </w:p>
    <w:p w:rsidR="0065441B" w:rsidRDefault="0065441B" w:rsidP="00F75D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AC">
        <w:rPr>
          <w:rFonts w:ascii="Times New Roman" w:hAnsi="Times New Roman" w:cs="Times New Roman"/>
          <w:sz w:val="28"/>
          <w:szCs w:val="28"/>
        </w:rPr>
        <w:t>Еще одна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уппа отношений, возникающих между участниками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евозок, – это отношения по эксплуатации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та и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тных 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ий в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оцессе осуществления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евозок; отношения, связанные с соблюдением таможенного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ежима, с финансовыми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асчетами в связи с налогами, сбо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ами и пошлинами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евозках. Они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едставляют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уппу отношений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одно-админист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ативного ха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акте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а, имеющих тенденцию динамичного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асши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ения и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 xml:space="preserve">азвития и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егули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уются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одными конвенциями и соглашениями, а также но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мами национального админист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ативного и финансового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B64CAC">
        <w:rPr>
          <w:rFonts w:ascii="Times New Roman" w:hAnsi="Times New Roman" w:cs="Times New Roman"/>
          <w:sz w:val="28"/>
          <w:szCs w:val="28"/>
        </w:rPr>
        <w:t>ава.</w:t>
      </w:r>
    </w:p>
    <w:p w:rsidR="00EB49BC" w:rsidRDefault="00F75D69" w:rsidP="00EB49B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авовую систему ха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акте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изует наличие двух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ежимов – национально-п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авового 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одно-п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авового. Национально-п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авовой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ежим означает не только суве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енитет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ства над участками МТК,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оходящими по его те</w:t>
      </w:r>
      <w:r w:rsidR="00FD49F1">
        <w:rPr>
          <w:rFonts w:ascii="Times New Roman" w:hAnsi="Times New Roman" w:cs="Times New Roman"/>
          <w:sz w:val="28"/>
          <w:szCs w:val="28"/>
        </w:rPr>
        <w:t>рр</w:t>
      </w:r>
      <w:r w:rsidR="003D6B0A">
        <w:rPr>
          <w:rFonts w:ascii="Times New Roman" w:hAnsi="Times New Roman" w:cs="Times New Roman"/>
          <w:sz w:val="28"/>
          <w:szCs w:val="28"/>
        </w:rPr>
        <w:t>ито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ии. 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ядок использования МТК с данным </w:t>
      </w:r>
      <w:r w:rsidR="00FD49F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D6B0A">
        <w:rPr>
          <w:rFonts w:ascii="Times New Roman" w:hAnsi="Times New Roman" w:cs="Times New Roman"/>
          <w:sz w:val="28"/>
          <w:szCs w:val="28"/>
        </w:rPr>
        <w:t>ежимом, в том числе условия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анзита, оп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еделяется внут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игосуда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ственным законодательством, но, вместе с тем, он может допускать свободу использования ма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ш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ута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азличными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анами (п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аво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анзита), если это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едусмот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ено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тным и таможенным законодательством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ства, по кото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ому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оходит соответствующий участок МТК.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одно-п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авовой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ежим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ования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тно-логистических систем основан на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инципах свободы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анзита и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едполагает свободное использование МТК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азличными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анами на условиях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 xml:space="preserve">авенства. Такой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ежим обычно зак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D6B0A">
        <w:rPr>
          <w:rFonts w:ascii="Times New Roman" w:hAnsi="Times New Roman" w:cs="Times New Roman"/>
          <w:sz w:val="28"/>
          <w:szCs w:val="28"/>
        </w:rPr>
        <w:t>еплен в конвенциях о МТК</w:t>
      </w:r>
      <w:r w:rsidR="00EB49BC">
        <w:rPr>
          <w:rFonts w:ascii="Times New Roman" w:hAnsi="Times New Roman" w:cs="Times New Roman"/>
          <w:sz w:val="28"/>
          <w:szCs w:val="28"/>
        </w:rPr>
        <w:t>.</w:t>
      </w:r>
      <w:r w:rsidR="003D6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4E" w:rsidRDefault="00EB49BC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из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ежимов будет действовать на конк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етном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одном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</w:t>
      </w:r>
      <w:r w:rsidR="003D6B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ко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идо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 обычно зак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еплено в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одном догово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е, кото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ый соде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жит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ечень обязательств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ств-участников относительно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ования данного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тно-логистического комплекса.</w:t>
      </w:r>
      <w:r w:rsidR="0020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91F" w:rsidRDefault="00205FA6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действующих МТК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уют по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инципам национально-п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авового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ежима, и, зачастую, это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иводит к ущемлению инте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есов</w:t>
      </w:r>
      <w:r w:rsidR="00D7191F">
        <w:rPr>
          <w:rFonts w:ascii="Times New Roman" w:hAnsi="Times New Roman" w:cs="Times New Roman"/>
          <w:sz w:val="28"/>
          <w:szCs w:val="28"/>
        </w:rPr>
        <w:t xml:space="preserve"> </w:t>
      </w:r>
      <w:r w:rsidR="00D7191F">
        <w:rPr>
          <w:rFonts w:ascii="Times New Roman" w:hAnsi="Times New Roman" w:cs="Times New Roman"/>
          <w:sz w:val="28"/>
          <w:szCs w:val="28"/>
        </w:rPr>
        <w:t>одного или нескольких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ств</w:t>
      </w:r>
      <w:r w:rsidR="00D7191F">
        <w:rPr>
          <w:rFonts w:ascii="Times New Roman" w:hAnsi="Times New Roman" w:cs="Times New Roman"/>
          <w:sz w:val="28"/>
          <w:szCs w:val="28"/>
        </w:rPr>
        <w:t>-участников с точки з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экономической эффективности</w:t>
      </w:r>
      <w:r w:rsidR="00D7191F">
        <w:rPr>
          <w:rFonts w:ascii="Times New Roman" w:hAnsi="Times New Roman" w:cs="Times New Roman"/>
          <w:sz w:val="28"/>
          <w:szCs w:val="28"/>
        </w:rPr>
        <w:t>:</w:t>
      </w:r>
    </w:p>
    <w:p w:rsidR="00D7191F" w:rsidRDefault="00205FA6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91F">
        <w:rPr>
          <w:rFonts w:ascii="Times New Roman" w:hAnsi="Times New Roman" w:cs="Times New Roman"/>
          <w:sz w:val="28"/>
          <w:szCs w:val="28"/>
        </w:rPr>
        <w:t xml:space="preserve">- </w:t>
      </w:r>
      <w:r w:rsidR="003B504E">
        <w:rPr>
          <w:rFonts w:ascii="Times New Roman" w:hAnsi="Times New Roman" w:cs="Times New Roman"/>
          <w:sz w:val="28"/>
          <w:szCs w:val="28"/>
        </w:rPr>
        <w:t>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B504E">
        <w:rPr>
          <w:rFonts w:ascii="Times New Roman" w:hAnsi="Times New Roman" w:cs="Times New Roman"/>
          <w:sz w:val="28"/>
          <w:szCs w:val="28"/>
        </w:rPr>
        <w:t>исутствие</w:t>
      </w:r>
      <w:r w:rsidR="00D7191F">
        <w:rPr>
          <w:rFonts w:ascii="Times New Roman" w:hAnsi="Times New Roman" w:cs="Times New Roman"/>
          <w:sz w:val="28"/>
          <w:szCs w:val="28"/>
        </w:rPr>
        <w:t xml:space="preserve"> 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говых ог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аничений</w:t>
      </w:r>
      <w:r w:rsidR="003B504E">
        <w:rPr>
          <w:rFonts w:ascii="Times New Roman" w:hAnsi="Times New Roman" w:cs="Times New Roman"/>
          <w:sz w:val="28"/>
          <w:szCs w:val="28"/>
        </w:rPr>
        <w:t xml:space="preserve"> и отсутствие возможности свободного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B504E">
        <w:rPr>
          <w:rFonts w:ascii="Times New Roman" w:hAnsi="Times New Roman" w:cs="Times New Roman"/>
          <w:sz w:val="28"/>
          <w:szCs w:val="28"/>
        </w:rPr>
        <w:t>едвижения факто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B504E">
        <w:rPr>
          <w:rFonts w:ascii="Times New Roman" w:hAnsi="Times New Roman" w:cs="Times New Roman"/>
          <w:sz w:val="28"/>
          <w:szCs w:val="28"/>
        </w:rPr>
        <w:t>ов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B504E">
        <w:rPr>
          <w:rFonts w:ascii="Times New Roman" w:hAnsi="Times New Roman" w:cs="Times New Roman"/>
          <w:sz w:val="28"/>
          <w:szCs w:val="28"/>
        </w:rPr>
        <w:t>оизводства.</w:t>
      </w:r>
      <w:r w:rsidR="00D7191F">
        <w:rPr>
          <w:rFonts w:ascii="Times New Roman" w:hAnsi="Times New Roman" w:cs="Times New Roman"/>
          <w:sz w:val="28"/>
          <w:szCs w:val="28"/>
        </w:rPr>
        <w:t xml:space="preserve"> В</w:t>
      </w:r>
      <w:r w:rsidR="00D7191F">
        <w:rPr>
          <w:rFonts w:ascii="Times New Roman" w:hAnsi="Times New Roman" w:cs="Times New Roman"/>
          <w:sz w:val="28"/>
          <w:szCs w:val="28"/>
        </w:rPr>
        <w:t>виду отсутствия свободы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анзита, возникают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облемы со в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еменем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охождения таможни, и, как следствие, подвижные составы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и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охождении 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аницы вынуждены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остаивать на пог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аничных пе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D7191F">
        <w:rPr>
          <w:rFonts w:ascii="Times New Roman" w:hAnsi="Times New Roman" w:cs="Times New Roman"/>
          <w:sz w:val="28"/>
          <w:szCs w:val="28"/>
        </w:rPr>
        <w:t>егонах до 240 часов</w:t>
      </w:r>
      <w:r w:rsidR="00D7191F">
        <w:rPr>
          <w:rFonts w:ascii="Times New Roman" w:hAnsi="Times New Roman" w:cs="Times New Roman"/>
          <w:sz w:val="28"/>
          <w:szCs w:val="28"/>
        </w:rPr>
        <w:t>;</w:t>
      </w:r>
    </w:p>
    <w:p w:rsidR="00EB49BC" w:rsidRDefault="00D7191F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04E">
        <w:rPr>
          <w:rFonts w:ascii="Times New Roman" w:hAnsi="Times New Roman" w:cs="Times New Roman"/>
          <w:sz w:val="28"/>
          <w:szCs w:val="28"/>
        </w:rPr>
        <w:t>Отсутствие общих внешнето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B504E">
        <w:rPr>
          <w:rFonts w:ascii="Times New Roman" w:hAnsi="Times New Roman" w:cs="Times New Roman"/>
          <w:sz w:val="28"/>
          <w:szCs w:val="28"/>
        </w:rPr>
        <w:t>говых та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B504E">
        <w:rPr>
          <w:rFonts w:ascii="Times New Roman" w:hAnsi="Times New Roman" w:cs="Times New Roman"/>
          <w:sz w:val="28"/>
          <w:szCs w:val="28"/>
        </w:rPr>
        <w:t>ифов;</w:t>
      </w:r>
    </w:p>
    <w:p w:rsidR="003B504E" w:rsidRDefault="003B504E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общей валюты</w:t>
      </w:r>
      <w:r w:rsidR="003472E7">
        <w:rPr>
          <w:rFonts w:ascii="Times New Roman" w:hAnsi="Times New Roman" w:cs="Times New Roman"/>
          <w:sz w:val="28"/>
          <w:szCs w:val="28"/>
        </w:rPr>
        <w:t>;</w:t>
      </w:r>
    </w:p>
    <w:p w:rsidR="003B504E" w:rsidRDefault="003B504E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2E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5441B">
        <w:rPr>
          <w:rFonts w:ascii="Times New Roman" w:hAnsi="Times New Roman" w:cs="Times New Roman"/>
          <w:sz w:val="28"/>
          <w:szCs w:val="28"/>
        </w:rPr>
        <w:t>общей экономической политики;</w:t>
      </w:r>
    </w:p>
    <w:p w:rsidR="0065441B" w:rsidRDefault="0065441B" w:rsidP="00B64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единого инфо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35C" w:rsidRPr="00DE635C" w:rsidRDefault="00DE635C" w:rsidP="003472E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Максимально эффективного, с точки з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ения национальных участков,</w:t>
      </w:r>
      <w:r w:rsidR="003472E7">
        <w:rPr>
          <w:rFonts w:ascii="Times New Roman" w:hAnsi="Times New Roman" w:cs="Times New Roman"/>
          <w:sz w:val="28"/>
          <w:szCs w:val="28"/>
        </w:rPr>
        <w:t xml:space="preserve">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z w:val="28"/>
          <w:szCs w:val="28"/>
        </w:rPr>
        <w:t xml:space="preserve"> МТК можно добиться одним способом –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авовой, экономическ</w:t>
      </w:r>
      <w:r w:rsidR="003472E7">
        <w:rPr>
          <w:rFonts w:ascii="Times New Roman" w:hAnsi="Times New Roman" w:cs="Times New Roman"/>
          <w:sz w:val="28"/>
          <w:szCs w:val="28"/>
        </w:rPr>
        <w:t>ой и логистической интег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ацией</w:t>
      </w:r>
      <w:r w:rsidRPr="00DE635C">
        <w:rPr>
          <w:rFonts w:ascii="Times New Roman" w:hAnsi="Times New Roman" w:cs="Times New Roman"/>
          <w:sz w:val="28"/>
          <w:szCs w:val="28"/>
        </w:rPr>
        <w:t>.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едставляя высокую фо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му инте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национализации, интег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ация вызывает необ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атимые изменения в хозяйстве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ан участ</w:t>
      </w:r>
      <w:r w:rsidR="003472E7">
        <w:rPr>
          <w:rFonts w:ascii="Times New Roman" w:hAnsi="Times New Roman" w:cs="Times New Roman"/>
          <w:sz w:val="28"/>
          <w:szCs w:val="28"/>
        </w:rPr>
        <w:t>ниц интег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ационного объединения, в данном случае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одного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тного ко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>идо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3472E7">
        <w:rPr>
          <w:rFonts w:ascii="Times New Roman" w:hAnsi="Times New Roman" w:cs="Times New Roman"/>
          <w:sz w:val="28"/>
          <w:szCs w:val="28"/>
        </w:rPr>
        <w:t xml:space="preserve">а, </w:t>
      </w:r>
      <w:r w:rsidRPr="00DE635C">
        <w:rPr>
          <w:rFonts w:ascii="Times New Roman" w:hAnsi="Times New Roman" w:cs="Times New Roman"/>
          <w:sz w:val="28"/>
          <w:szCs w:val="28"/>
        </w:rPr>
        <w:t>и экономически она отличается более глубоким, сложным ха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акте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ом экономических взаимосвязей национальных хозяйств, что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иводит к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укту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ным изменениям как внут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и самих хозяйств, так и в их экономических связях д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уг с д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угом.</w:t>
      </w:r>
    </w:p>
    <w:p w:rsidR="00DE635C" w:rsidRDefault="00DE635C" w:rsidP="00FF00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35C">
        <w:rPr>
          <w:rFonts w:ascii="Times New Roman" w:hAnsi="Times New Roman" w:cs="Times New Roman"/>
          <w:sz w:val="28"/>
          <w:szCs w:val="28"/>
        </w:rPr>
        <w:t>Существуют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име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ы успешных </w:t>
      </w:r>
      <w:proofErr w:type="spellStart"/>
      <w:r w:rsidRPr="00DE635C">
        <w:rPr>
          <w:rFonts w:ascii="Times New Roman" w:hAnsi="Times New Roman" w:cs="Times New Roman"/>
          <w:sz w:val="28"/>
          <w:szCs w:val="28"/>
        </w:rPr>
        <w:t>мак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ологистических</w:t>
      </w:r>
      <w:proofErr w:type="spellEnd"/>
      <w:r w:rsidRPr="00DE635C">
        <w:rPr>
          <w:rFonts w:ascii="Times New Roman" w:hAnsi="Times New Roman" w:cs="Times New Roman"/>
          <w:sz w:val="28"/>
          <w:szCs w:val="28"/>
        </w:rPr>
        <w:t xml:space="preserve">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егиональных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укту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 и систем, нап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име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, для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ан </w:t>
      </w:r>
      <w:r w:rsidR="00FF00B7">
        <w:rPr>
          <w:rFonts w:ascii="Times New Roman" w:hAnsi="Times New Roman" w:cs="Times New Roman"/>
          <w:sz w:val="28"/>
          <w:szCs w:val="28"/>
        </w:rPr>
        <w:t>Экономический союз (</w:t>
      </w:r>
      <w:r w:rsidRPr="00DE635C">
        <w:rPr>
          <w:rFonts w:ascii="Times New Roman" w:hAnsi="Times New Roman" w:cs="Times New Roman"/>
          <w:sz w:val="28"/>
          <w:szCs w:val="28"/>
        </w:rPr>
        <w:t>союз Бель</w:t>
      </w:r>
      <w:r w:rsidR="00FF00B7">
        <w:rPr>
          <w:rFonts w:ascii="Times New Roman" w:hAnsi="Times New Roman" w:cs="Times New Roman"/>
          <w:sz w:val="28"/>
          <w:szCs w:val="28"/>
        </w:rPr>
        <w:t>гии, Ниде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FF00B7">
        <w:rPr>
          <w:rFonts w:ascii="Times New Roman" w:hAnsi="Times New Roman" w:cs="Times New Roman"/>
          <w:sz w:val="28"/>
          <w:szCs w:val="28"/>
        </w:rPr>
        <w:t>ландов и Люксембу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FF00B7">
        <w:rPr>
          <w:rFonts w:ascii="Times New Roman" w:hAnsi="Times New Roman" w:cs="Times New Roman"/>
          <w:sz w:val="28"/>
          <w:szCs w:val="28"/>
        </w:rPr>
        <w:t>га).</w:t>
      </w:r>
      <w:r w:rsidRPr="00DE635C">
        <w:rPr>
          <w:rFonts w:ascii="Times New Roman" w:hAnsi="Times New Roman" w:cs="Times New Roman"/>
          <w:sz w:val="28"/>
          <w:szCs w:val="28"/>
        </w:rPr>
        <w:t xml:space="preserve"> В данном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име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е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егиональный факто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 усиливает тенденцию глобализации за счет: сходства политических систем и экономического</w:t>
      </w:r>
      <w:r w:rsidR="0065441B">
        <w:rPr>
          <w:rFonts w:ascii="Times New Roman" w:hAnsi="Times New Roman" w:cs="Times New Roman"/>
          <w:sz w:val="28"/>
          <w:szCs w:val="28"/>
        </w:rPr>
        <w:t xml:space="preserve"> у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65441B">
        <w:rPr>
          <w:rFonts w:ascii="Times New Roman" w:hAnsi="Times New Roman" w:cs="Times New Roman"/>
          <w:sz w:val="28"/>
          <w:szCs w:val="28"/>
        </w:rPr>
        <w:t>овня 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="0065441B">
        <w:rPr>
          <w:rFonts w:ascii="Times New Roman" w:hAnsi="Times New Roman" w:cs="Times New Roman"/>
          <w:sz w:val="28"/>
          <w:szCs w:val="28"/>
        </w:rPr>
        <w:t>ан</w:t>
      </w:r>
      <w:r w:rsidRPr="00DE635C">
        <w:rPr>
          <w:rFonts w:ascii="Times New Roman" w:hAnsi="Times New Roman" w:cs="Times New Roman"/>
          <w:sz w:val="28"/>
          <w:szCs w:val="28"/>
        </w:rPr>
        <w:t>; близости социального уклада жизни,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адиций, исто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ических ко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ней; миг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ации населения; единых источников эне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гии, и сы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ьевых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есу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сов; единой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тной системы и до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ожной инф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аст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укту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ы; единых телекоммуникаций; отсутствия таможенных и то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говых ба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>ье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 w:rsidRPr="00DE635C">
        <w:rPr>
          <w:rFonts w:ascii="Times New Roman" w:hAnsi="Times New Roman" w:cs="Times New Roman"/>
          <w:sz w:val="28"/>
          <w:szCs w:val="28"/>
        </w:rPr>
        <w:t xml:space="preserve">ов и т. д. </w:t>
      </w:r>
    </w:p>
    <w:p w:rsidR="00FF00B7" w:rsidRDefault="0065441B" w:rsidP="00FF00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азом, 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 соблюдении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одно-п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авового 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ежима и создав интег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ованную систему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ования междуна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одных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тных ко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идо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 можно значительно усилить экономическую эффективность если не для всех, то для многих госуда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ств-участников, как для функциони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ующих, так и для будущих т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анспо</w:t>
      </w:r>
      <w:r w:rsidR="00FD49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тно-логистических комплексов.</w:t>
      </w:r>
    </w:p>
    <w:p w:rsidR="00B64CAC" w:rsidRPr="00B64CAC" w:rsidRDefault="00B64CAC" w:rsidP="00B64C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4CAC" w:rsidRPr="00B64CAC" w:rsidSect="00B64CA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FF"/>
    <w:rsid w:val="001D6451"/>
    <w:rsid w:val="00205FA6"/>
    <w:rsid w:val="002E339C"/>
    <w:rsid w:val="003472E7"/>
    <w:rsid w:val="003B504E"/>
    <w:rsid w:val="003D6B0A"/>
    <w:rsid w:val="0065441B"/>
    <w:rsid w:val="00B64CAC"/>
    <w:rsid w:val="00C401FF"/>
    <w:rsid w:val="00D7191F"/>
    <w:rsid w:val="00DE635C"/>
    <w:rsid w:val="00DE63D2"/>
    <w:rsid w:val="00E41346"/>
    <w:rsid w:val="00EB49BC"/>
    <w:rsid w:val="00F75D69"/>
    <w:rsid w:val="00FD49F1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85FE"/>
  <w15:chartTrackingRefBased/>
  <w15:docId w15:val="{B6EF128A-6F59-45C0-A638-21D4F86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Артамонова</dc:creator>
  <cp:keywords/>
  <dc:description/>
  <cp:lastModifiedBy>Павлина Артамонова</cp:lastModifiedBy>
  <cp:revision>7</cp:revision>
  <cp:lastPrinted>2019-01-22T21:41:00Z</cp:lastPrinted>
  <dcterms:created xsi:type="dcterms:W3CDTF">2019-01-22T20:04:00Z</dcterms:created>
  <dcterms:modified xsi:type="dcterms:W3CDTF">2019-01-22T21:58:00Z</dcterms:modified>
</cp:coreProperties>
</file>