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A0" w:rsidRPr="000851A0" w:rsidRDefault="000851A0" w:rsidP="000851A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восприятия культуры и искусства как способ формирования духовно нравственных качеств молодежи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51A0" w:rsidRP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декабря 2013 г. Министерством образования России был представлен проект «Стратегии развития молодежи на период до 2025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Целью его разработки является создание долгосрочных ориентиров молодежной политики, а также параметры инвестиций в молодежные программы, проекты, общественные молодежные объединения и в инфраструктуру молодежной политики. Этот проект развивается и постоянно совершенствуется.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направлений развития данного проекта является формирование духовно-нравственных ценностей культуры молодежи. </w:t>
      </w:r>
      <w:proofErr w:type="gram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«Стратегии развития молодежи на период до 2025 года» представлены статистические данные по развитию данного направления: снизился уровень общей культуры и нравственности детей и молодежи, 55% из них готовы преступать через моральные нормы для того, чтобы добиться успеха, значительная часть молодежи не считают неприемлемыми проституцию, криминальное обогащение за счет других, хамство, пьянство, дачу и получение взятки, аборт, супружескую измену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Серьезные масштабы в России приобрело распространение детской порнографии, проституции несовершеннолетних, прогрессирует их сексуальная распущенность, в 16 лет опыт сексуальных отношений имеют 35% девушек и 55% юношей. 75% нынешней российской молодежи идеалов практически нет. В их составе 5% имели идеалы ранее, но разочаровались. Идеалы имеют 25% молодежи в возрасте 14-30 лет. Это отнюдь не означает, что у большинства молодежи нет объекта уважения, подражания, авторитета, знания, таланта, однако эти объекты «почитания» не являются прообразом смысла поведения, жизненной цели. Идеал для подражания есть у 24% юношей и 27% девушек. Образом идеала для нынешней молодежи чаще всего выступают родственники (для 35%, в основном родители) и друзья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(30%), реже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или преподаватели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10%, духовный наставник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6%, руководитель производственного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6%.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сложности ситуации развития нравственной сферы у современной молодежи, по анонимному опросу, проведенному организаторами проекта, 60% опрошенной молодежи, «жизненный успех» определяет, как «наличие крепкой семьи, детей»; 40% — «уважение окружающих». По данной статистике мы можем сделать следующий вывод: современная молодежь имеет хорошую базу для формирования духовно-нравственного воспитания, им только необходимо правильное наставничество и руководство, к которому, как мы видим по данной статистики, они готовы.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является утверждение о том, что не только с точки зрения готовности современной молодежи к принятию новых духовно-нравственных норм, но и в целом современное состояние России в области общественного созн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характеризуется новым подъ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емом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педагогико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-гуманистической мысли, что дает нам возможность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новому подойти к «наболевшей» проблеме.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явление обладает некой степенью периодичности, в то время когда в обществе происходит рост деструктивных процессов, а традиционный тип мировоззрения, который обеспечивает социуму значительную степень устойчивости и преемственности, нуждается в переосмыслении. При рассмотрении причин деструкции, которая характерна в этот период в молодежной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А.Л.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Корженко выделяет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[17]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становление и развитие </w:t>
      </w:r>
      <w:proofErr w:type="gram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общества</w:t>
      </w:r>
      <w:proofErr w:type="gram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без ориентации на ценностные приоритеты;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общая хаотичность этих процессов;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разносторонность ценностных ориентаций в массовом сознании молодежи;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отсутствие возможностей реализации ценностных ориентации молодежи ведёт к дезинтеграции духовных образований молодежи;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увеличение степени рассогласования систем воспитания и образования, </w:t>
      </w:r>
      <w:proofErr w:type="gram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приводящая</w:t>
      </w:r>
      <w:proofErr w:type="gram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противоположных ценностей и негативных тенденций в общественном сознании;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снижение значимости и роли семьи и школы в процессе воспитания;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приобретение образованием прагматического оттенка;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рост индивидуализма и кризис коллективизма в современно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молодежной среде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вполне закономерно представляется обращение государства и всего общества к вековым традициям духовно-нравственного воспитания, активизация двухстороннего диалога с представителями важнейших конфессий страны и новое рассмотрение рассматриваемой нами проблемы соотношения социума и науки. На этом этапе развития общества процесс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приобретает свое новое развитие в направлении от сциентизма к духовности, что в свою очередь требует всестороннего исследования выявленной нами проблемы.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A0" w:rsidRPr="000851A0" w:rsidRDefault="000851A0" w:rsidP="000851A0">
      <w:pPr>
        <w:pStyle w:val="a4"/>
        <w:spacing w:after="0" w:line="360" w:lineRule="auto"/>
        <w:ind w:left="178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духовно-нравственного воспитания современной молодежи.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духовно-нравственного воспитания является динамичным и творческим, в ходе которого педагоги своевременно вносят коррективы, регулированные углубленными знаниями об учащихся.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Факторы, которые обусловливают духовно-нравственное формирование и развитие личности студента, можно распределить на четыре основные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биологические,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социально-культурные,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педагогические,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духовные.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взаимодействия с окружающей средой и целенаправленными влияниями ряда педагогических факторов, происходит построение оптимального общения с реальным и духовным миром, в ходе которого обучающийся приобретает необходимый уровень духовного опыта и опыт нравственного поведения. Педагогическое влияние разнообразно, как по длительности, так и по интенсивности.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опыт нравственного поведения обучающиеся приобретают в процессе взаимодействия с людьми, средой, целенаправленными педагогическими влияниями. Значительное влияние на эффективность формирование духовно-нравственных качеств личности способны оказать социальные условия, биологические факторы, общение. Однако всё же решающую роль играет педагогическое воздействие, основанное на личностно-ориентированном взаимодействии, в связи с тем, что именно оно в максимальной степени осмыслено и управляемо.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подчеркнуть, что разнообразные внешние воздействия, зачастую не способны вызвать у обучающегося такой личностной реакции, какую способна оказать личность педагога, обладающего богатым внутренним миром. Как «духовность», так и «нравственность» являются основными, базисными характеристиками личности.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«духовность»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устремленность личности к поставленным целям, т. е. ценностная характеристика сознания. «Нравственность» выступает в качестве совокупности основных принципов и норм поведения людей при взаимодействии друг с другом и с обществом, и именно такое сочетание составляют основу личности, в которой духовность выступает в роли вектора ее движения, направленного на самовоспитание, самообразование, и саморазвитие. Таким образом, духовность имплицитно несет в себе оценочный компонент, непосредственно связанным с аффективно-эмоциональной сферой, и не может быть рассмотрена без ее аксиологических характеристик.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Духовность как уникальная способность человека обладает атрибутивным характером, однако заложенная в человеке лишь потенциально, реализуемая в реальных поступках человека, в культуре и в духовных переживаниях. В факте наличия духа в человеке выражается наиболее глубокая, фундаментальная реальность, которая доступна лишь интуиции человека. Известный немецкий социолог, психолог, философ Эрик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утверждал, что в высшей степени своего выражения духовность является проявление сверх сознания, органом которого является сердце как средоточие эмоционально-мотивационной сферы. Именно сердце, являясь центральным органом, направляет желания, стремления и чувства, именно благодаря способности сердца, человек обладает способностью любить. Любовь, выступая главной эмоцией, способна побудить человека к совершению какого-либо действия, в дальнейшем преображая его. Сердце, являясь «седалищем» совести, способно к восприятию духовных воздействий и к различению человеком добра и зла (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Фромм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1992: 107).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«воспитанием» сердца обусловлен нравственный выбор личности, происходит формирование потребностей и мотивов к тому или иному виду деятельности. В этой связи забота о сердце выступает в качестве объекта духовно-нравственного воспитания.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на то, что ещё И. Г. Песталоцци говорил о том, что для «правильного» воспитания «силы сердца в любви» нужны упражнения. </w:t>
      </w:r>
      <w:proofErr w:type="gram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подтверждении его слов, многие выдающиеся педагоги писали о необходимости «поддержания «духовного угля» (К. Д. Ушинский, А. И. Пирогов, В. Я.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Стоюнин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А. Ильин, А. С. Макаренко, В. А. Сухомлинский), имея в виду выбор правильного направления развития личности, соответствующего достижению главной цели бытия, а именно чуткости ко всему святому, воли к совершенству, радости любви и вкусу к доброте.</w:t>
      </w:r>
      <w:proofErr w:type="gramEnd"/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мнению Н. А. Бердяева, всё, что существует вне человека, способно быть воспринято им в том «объеме», какой вместится в его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внутреннее сознание, став его внутренним «Я» (Бердяев, 2007: 231). В этой связи, одной из главных задач духовно-нравственного воспитания, в таком случае, является выбор конкретных ценностей, которые созвучны внутреннему миру человека и обладающих значимостью для общества, что собственно составляет основу его содержания.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важной его задачей станет формирование «меры» любви, в непосредственной зависимости от ее объекта. В. С. Соловьев определяет три, так называемые, «меры любви», которые разнятся по своей направленности, интенсивности и характеру, говоря о благоговение, как о высочайшей степени почтения; понимание и жалость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мера взаимоотношений между человеком и равному ему, а стыд выступает мерой отношения к тому, что располагается ниже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Соответственно, духовно-нравственное воспитание устремлено на «возвышение сердца» человека как некоего центра всей духовной жизни, представляя собой организованный процесс целенаправленного эмоционально-смыслового воздействия педагога на духовно-нравственную область личности, основной задачей которого является систематизация его внутреннего мира.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воздействие обладает комплексным и интегрированным характером относительно всего спектра чувств, желаний и мнений самой личности. При этом оно опирается на конкретную систему ценностей, которая заложена в самом содержании образования, а актуализируется конкретной позицией педагога. Выбор определенных ценностей обусловлен, как творческим потенциалом педагога, так и гуманизмом его личности. Те знания, которые «несет» такой педагог, должно быть «растворено любовью», только в таком случае оно способно дойти до сердца каждого учащегося, затронув его эмоционально-мотивационную сферу.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с педагогической точки зрения осуществление выбора аксиологических приоритетов является выбором объектов потребностей личности, вошедшие, как в сознание, так и душу человека, став его внутренним «Я» в процессе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образовательного учреждения реализация 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на базе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интериоризации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гуманистических ценностей самого содержания педагогического процесса.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организационно-педагогическая модель такого процесса духовно-нравственного воспитания, основанного на базе гуманистических ценностей образования как некая начальная система взглядов, целей, представлений, которая разработана и апробирована в ходе проводимого исследования, должна содержать в себя идеологию, содержание, технологию и способ педагогического управления.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Идеологическая составляющая такого процесса, направленного на духовно-нравственное воспитание, квалифицирует область духовного производства, продуктом которого является присвоение человеком духовно-нравственных ценностей и личностных смыслов, воспитание у него внутри личностных ориентиров и конкретной иерархии во взаимоотношениях, как со всем миром, так и с самим собой.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формирования эмоционально-мотивационной сферы личности характеризовал следующими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трансформация «сердца эгоистического в сердце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всескорбящее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согласно мнению П. Ф.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Кантерева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является «изучением предметов, а есть формирование и развитие личности посредством предметов, где субъектом является его интерес, а предмет — лишь средства»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характеристике ценностной концепции современной дидактики, И. Я.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подчеркивает, что весь процесс обучения выступает процессом целенаправленного духовного 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процесса духовно-нравственного воспитания, выступая отражением измерений бытия человека, в условиях образовательного учреждения заложено в самом содержании образования, в котором, кроме знаний и способов учебной деятельности, включает опыт творческой деятельности и эмоционально-ценностного отношения к окружающему миру.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 целостная картины мира и установление места человека в нем осуществляется посредством комплекса базового и дополнительного образования, основанного на совокупности целей и ценностей.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всего процесса духовно-нравственного воспитания, построенная на базе гуманистических ценностей образования, основывается на общей методологии воспитательной технологии, представляя собой совокупность операций и процедур, которые способны обеспечить, как диагностируемый, так и гарантированный результат в условиях постоянного изменения условий.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важными характеристикам такой технологии являются: четкая и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диагностично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заданная цель; корректно измеримый результат деятельности; построение содержания деятельности в виде задач различной степени сложности, решаемых посредством отображения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 комплекса правил и логически выстроенной структуры; множественность разнообразных моделей и приемов, которые позволяют обобщать различные способы поиска решений, аккумулируя имеющийся опыт; чёткие указания способов и характера взаимодействия всех субъектов воспитательного процесса; мотивационное обеспечение деятельности субъектов воспитательного процесса; активное и динамичное рефлексивное воздействие со стороны педагога на эмоционально-мотивационную сферу обучаемых, которое способно обеспечить духовно-нравственное становление; выявление границ, как алгоритмической, так и эвристической деятельности субъектов воспитательного процесса.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все выработанные критерии построения процесса духовно-нравственного воспитания основаны на логике его протекания и уже существующих,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день, методиках[14]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критерием является мера педагогического воздействия на личность обучающегося, показатели которого вскрывают условия эффективной деятельности педагога и состоят из ряда характеристик реализации им своих профессиональных умений и личностных качеств.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реализации профессиональных умений способны охарактеризовать следующие показатели: обогащение образовательного процесса духовно-нравственным содержанием; многообразие средств и приемов, оказываемого педагогического воздействия; применение проблемных ситуаций в целях духовно-нравственного воспитания; поддержку используемых воспитательных воздействий посредством моральных стимулов.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результирующие показатели в этом случае, возможно, получить в процессе осуществления, как анализа, так и самоанализа педагогической деятельности посредством использования метода экспертных оценок. Ко второму критерию мы отнесли меру реализации условий воспитания, которая непосредственно связана с учетом специфики среды (Л. И. Новикова, В. А.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Караковский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Л. Селиванова, В. Д. Семенов и др.).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содержит следующие показатели: морально-психологическую атмосферу семьи и круга неформального общения. Данные по этим показателям, возможно, получить в ходе осуществления совместной деятельности со сверстниками, родителями и педагогами; методом наблюдения; в процессе ежедневного общения. К третьему критерию мы отнесли меру реализации педагогического взаимодействия. Оценку его эффективности можно осуществить по непосредственной и отсроченной реакции на непосредственно проводимое воздействие.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 результатах исследований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педагогов, так и психологов, которые утверждают, что наблюдению доступны лишь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экстериоризованные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которые имеют вербальную или двигательную основу, мы обозн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ачили следующие показатели: дей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реакция, эмоциональная реакция, словесная реакция.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реакция, которая возникает у учащихся — эмоциональная. Относительно эмоциональной реакции А. С. Макаренко подчеркивал, что педагог должен уметь «читать» её на человеческом лице, таким образом, распознавая душевные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[21]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«расшифровке» словесной реакции, возникающей крайне редко, требуются значительные усилия со стороны педагога. Особенно ценна действенная реакция, которая характеризует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интериоризированный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результат педагогического воздействия, проявляемый на базе осмысления воздействия и формирования надлежащей установки. Таким образом, чем выше непосредственная мера педагогического воздействия, тем вероятнее получение адекватного ей восприятия, эффективнее единичное взаимодействие, и как следствие сам процесс духовно-нравственного воспитания в целом.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работы, направленной на духовно-нравственное воспитание может быть выражен в уровне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самосознания учащегося, так как развитие самосознания как становление адекватного отношения учащегося к самому себе выступает основной задачей духовно-нравственного воспитания.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различать три уровня развитости самосознания, первый из которых выражает обращение внимания на информацию о «я», второй — реагирование, а третий — оценивание этого обращения.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эффективности процесса духовно-нравственного воспитания, возможно, определить исходя из степени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духовно-нравственных ценностей, при этом критериями выступают: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высокая степень информированности в духовно-нравственной сфере; 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высокая степень эмоциональной отзывчивости; 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высокая степень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духовно-нравственных качеств личности. В этой связи установлены три уровня </w:t>
      </w:r>
      <w:proofErr w:type="spellStart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духовно-нравственных ценностей: эмоционально-эмпирический (низкий), содержательно-оценочный (средний); деятельно-творческий (высокий)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A0" w:rsidRPr="003B0D96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также подчеркнуть духовные запросы личности, как некоего интегрального показателя состояния духовно-душевной сферы учащегося. Таким образом, духовно-нравственное воспитание представляет собой организованный процесс целенаправленного педагогического </w:t>
      </w:r>
      <w:r w:rsidRPr="003B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воздействия на духовно-нравственную сферу личности учащегося, которая выступает системообразующей основой ее внутреннего мира.</w:t>
      </w:r>
    </w:p>
    <w:p w:rsidR="000851A0" w:rsidRDefault="000851A0" w:rsidP="000851A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1F3" w:rsidRPr="008359B5" w:rsidRDefault="00A971F3"/>
    <w:p w:rsidR="008359B5" w:rsidRPr="008359B5" w:rsidRDefault="008359B5"/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Default="008359B5">
      <w:pPr>
        <w:rPr>
          <w:lang w:val="en-US"/>
        </w:rPr>
      </w:pPr>
    </w:p>
    <w:p w:rsidR="008359B5" w:rsidRPr="008359B5" w:rsidRDefault="008359B5" w:rsidP="008359B5">
      <w:pPr>
        <w:jc w:val="center"/>
        <w:rPr>
          <w:sz w:val="28"/>
          <w:szCs w:val="28"/>
        </w:rPr>
      </w:pPr>
      <w:r w:rsidRPr="0083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  <w:r w:rsidRPr="0083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Александрова, В. Г. Возрождение духовных традиций гуманной педагогики [Текст] // Педагогика. - 2008. - № 6. - С. 42 - 47.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Опыт, проблемы и перспективы духовно – нравственного воспитания школьников [Текст] / А.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Стандарты и мониторинг в образовании. - 2010. - № 3. - С. 38 - 42.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Бабаян А.В. О нравственности и нравственном воспитании / А.В. Бабаян // Педагогика - 2005 - №2 - С. 67-68.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Устное народное творчество в воспитании нравственной культуры школьников [Текст] /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Начальная школа. - 2010. - № 7. - С. 24 - 25.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Власова, Т.И. Духовные ценности как культурологические основы воспитания личности [Текст] / Т.И. Власова // Стандарты и мониторинг в образовании. – 2002. – № 2. – С. 42-43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Власова, Т. И. Духовно - нравственное развитие современных школьников как процесс овладения смыслом жизни [Текст] / Т. И. Власова // Педагогика. - 2008. - № 9. - С. 108 - 113.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Володина, Л. О. Духовно - нравственные ценности воспитания в русской семье [Текст] /Л.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О.Володина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Педагогика. - 2011. - № 4. - С. 41 - 50.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Галицкая, И. А. Понятие «духовно - нравственное воспитание» в современной педагогической теории и практике [Текст] / И. А. Галицкая,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В.Метлик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Педагогика. - 2009. - № 10. - С. 36 – 46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Григорьев,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духовное в воспитании человека [Текст] / Д. Григорьев // Воспитательная работа в школе. - 2009. - № 10. - С. 23 - 27.</w:t>
      </w:r>
    </w:p>
    <w:p w:rsidR="008359B5" w:rsidRDefault="008359B5" w:rsidP="008359B5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Губанова, Е. В. Духовно - нравственное развитие и воспитание личности гражданина России [Текст] /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школьников. - 2011. - № 5. - С. 8 - 14.</w:t>
      </w:r>
    </w:p>
    <w:p w:rsidR="008359B5" w:rsidRPr="008359B5" w:rsidRDefault="008359B5"/>
    <w:p w:rsidR="008359B5" w:rsidRPr="008359B5" w:rsidRDefault="008359B5" w:rsidP="008359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59B5">
        <w:rPr>
          <w:rFonts w:ascii="Arial" w:hAnsi="Arial" w:cs="Arial"/>
          <w:color w:val="333333"/>
          <w:sz w:val="28"/>
          <w:szCs w:val="28"/>
        </w:rPr>
        <w:lastRenderedPageBreak/>
        <w:t>list</w:t>
      </w:r>
      <w:proofErr w:type="spellEnd"/>
      <w:r w:rsidRPr="008359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359B5">
        <w:rPr>
          <w:rFonts w:ascii="Arial" w:hAnsi="Arial" w:cs="Arial"/>
          <w:color w:val="333333"/>
          <w:sz w:val="28"/>
          <w:szCs w:val="28"/>
        </w:rPr>
        <w:t>of</w:t>
      </w:r>
      <w:proofErr w:type="spellEnd"/>
      <w:r w:rsidRPr="008359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8359B5">
        <w:rPr>
          <w:rFonts w:ascii="Arial" w:hAnsi="Arial" w:cs="Arial"/>
          <w:color w:val="333333"/>
          <w:sz w:val="28"/>
          <w:szCs w:val="28"/>
        </w:rPr>
        <w:t>references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  <w:bookmarkStart w:id="0" w:name="_GoBack"/>
      <w:bookmarkEnd w:id="0"/>
    </w:p>
    <w:p w:rsidR="008359B5" w:rsidRDefault="008359B5" w:rsidP="008359B5">
      <w:pPr>
        <w:rPr>
          <w:rFonts w:ascii="Times New Roman" w:hAnsi="Times New Roman" w:cs="Times New Roman"/>
          <w:sz w:val="28"/>
          <w:szCs w:val="28"/>
        </w:rPr>
      </w:pP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Alexandrova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V. G. Revival of spiritual traditions of humane pedagogy [Text] / / Pedagogy. - 2008.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6.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42 - 47.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Akhmedjanova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A. G. Experience, problems and prospects spiritually – moral education of students [Text] / A. G.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Ahmedjanova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// Standards and monitoring in education. - 2010.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3.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38 - 42.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>3. Babayan A.V. About morality and moral education / A. V. Babayan // Pedagogics - 2005 - №2 - Pp. 67-68.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Buravova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O. S. Oral folk art in the education of moral culture of schoolchildren [Text] / O. S.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Buravova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 / Primary school. - 2010.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7.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S. 24 - 25.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Vlasova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T. I. Spiritual values as cultural bases of education of the person [Text] / T. I.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Vlasova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 / Standards and monitoring in education. - 2002.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2.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42-43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Vlasova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T. I. Spiritual and moral development of modern schoolchildren as a process of mastering the meaning of life [Text] / T. I.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Vlasova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// Pedagogy. - 2008.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9.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108 - 113.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Volodina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L. O. Spiritual and moral values of education in the Russian family [Text] / L. O.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Volodina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 / Pedagogy. - 2011.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4.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41 - 50.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Galitskaya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>, I. A. the Concept of "spiritual and moral education" in modern pedagogical theory and practice [Text] / "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Galitskaya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I. V.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Metlik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" / Pedagogy. - 2009.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10.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S. 36 – 46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Grigoriev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D. Social and spiritual in the education of man [Text] / D.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Grigoriev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// Educational work at school. - 2009.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10.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359B5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8359B5">
        <w:rPr>
          <w:rFonts w:ascii="Times New Roman" w:hAnsi="Times New Roman" w:cs="Times New Roman"/>
          <w:sz w:val="28"/>
          <w:szCs w:val="28"/>
        </w:rPr>
        <w:t>. 23 - 27.</w:t>
      </w:r>
    </w:p>
    <w:p w:rsidR="008359B5" w:rsidRPr="008359B5" w:rsidRDefault="008359B5" w:rsidP="008359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Gubanova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E. V. Spiritual and moral development and education of the personality of the citizen of Russia [Text] / E. V. </w:t>
      </w:r>
      <w:proofErr w:type="spellStart"/>
      <w:r w:rsidRPr="008359B5">
        <w:rPr>
          <w:rFonts w:ascii="Times New Roman" w:hAnsi="Times New Roman" w:cs="Times New Roman"/>
          <w:sz w:val="28"/>
          <w:szCs w:val="28"/>
          <w:lang w:val="en-US"/>
        </w:rPr>
        <w:t>Gubanova</w:t>
      </w:r>
      <w:proofErr w:type="spell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, Yu. - 2011. </w:t>
      </w:r>
      <w:proofErr w:type="gramStart"/>
      <w:r w:rsidRPr="008359B5">
        <w:rPr>
          <w:rFonts w:ascii="Times New Roman" w:hAnsi="Times New Roman" w:cs="Times New Roman"/>
          <w:sz w:val="28"/>
          <w:szCs w:val="28"/>
          <w:lang w:val="en-US"/>
        </w:rPr>
        <w:t>- № 5.</w:t>
      </w:r>
      <w:proofErr w:type="gramEnd"/>
      <w:r w:rsidRPr="008359B5">
        <w:rPr>
          <w:rFonts w:ascii="Times New Roman" w:hAnsi="Times New Roman" w:cs="Times New Roman"/>
          <w:sz w:val="28"/>
          <w:szCs w:val="28"/>
          <w:lang w:val="en-US"/>
        </w:rPr>
        <w:t xml:space="preserve"> - P. 8 - 14.</w:t>
      </w:r>
    </w:p>
    <w:sectPr w:rsidR="008359B5" w:rsidRPr="0083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02C1"/>
    <w:multiLevelType w:val="hybridMultilevel"/>
    <w:tmpl w:val="F9863E52"/>
    <w:lvl w:ilvl="0" w:tplc="94C6EA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D62FA"/>
    <w:multiLevelType w:val="multilevel"/>
    <w:tmpl w:val="E57EB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A2"/>
    <w:rsid w:val="000851A0"/>
    <w:rsid w:val="007C45A2"/>
    <w:rsid w:val="008359B5"/>
    <w:rsid w:val="00A971F3"/>
    <w:rsid w:val="00A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1A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0851A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8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1A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0851A0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8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3206</Words>
  <Characters>18280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Эвол</dc:creator>
  <cp:keywords/>
  <dc:description/>
  <cp:lastModifiedBy>Александр Эвол</cp:lastModifiedBy>
  <cp:revision>3</cp:revision>
  <dcterms:created xsi:type="dcterms:W3CDTF">2019-01-27T14:39:00Z</dcterms:created>
  <dcterms:modified xsi:type="dcterms:W3CDTF">2019-01-28T16:59:00Z</dcterms:modified>
</cp:coreProperties>
</file>