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CED90FB" w:rsidRDefault="3CED90FB" w14:paraId="1C08B50D" w14:textId="07C0EF69">
      <w:r>
        <w:br w:type="page"/>
      </w:r>
    </w:p>
    <w:p w:rsidR="3CED90FB" w:rsidP="3CED90FB" w:rsidRDefault="3CED90FB" w14:paraId="55029C90" w14:textId="61131E02">
      <w:pPr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72"/>
          <w:szCs w:val="72"/>
          <w:lang w:val="en-US"/>
        </w:rPr>
      </w:pPr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72"/>
          <w:szCs w:val="72"/>
          <w:lang w:val="ru-RU"/>
        </w:rPr>
        <w:t xml:space="preserve">Лист </w:t>
      </w:r>
      <w:proofErr w:type="spellStart"/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72"/>
          <w:szCs w:val="72"/>
          <w:lang w:val="ru-RU"/>
        </w:rPr>
        <w:t>Мёбиуса</w:t>
      </w:r>
      <w:proofErr w:type="spellEnd"/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72"/>
          <w:szCs w:val="72"/>
          <w:lang w:val="ru-RU"/>
        </w:rPr>
        <w:t xml:space="preserve"> и его свойства и применение в жизни</w:t>
      </w:r>
    </w:p>
    <w:p w:rsidR="3CED90FB" w:rsidP="3CED90FB" w:rsidRDefault="3CED90FB" w14:paraId="53C81595" w14:textId="10213C6E">
      <w:pPr>
        <w:ind w:left="5664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none"/>
          <w:lang w:val="en-US"/>
        </w:rPr>
      </w:pPr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none"/>
          <w:lang w:val="ru-RU"/>
        </w:rPr>
        <w:t>Выполнил:</w:t>
      </w:r>
    </w:p>
    <w:p w:rsidR="3CED90FB" w:rsidP="3CED90FB" w:rsidRDefault="3CED90FB" w14:paraId="51B3D2B8" w14:textId="723216CF">
      <w:pPr>
        <w:ind w:left="5664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-RU"/>
        </w:rPr>
        <w:t>Асеев Никита Юрьевич</w:t>
      </w:r>
    </w:p>
    <w:p w:rsidR="3CED90FB" w:rsidP="3CED90FB" w:rsidRDefault="3CED90FB" w14:paraId="123612B6" w14:textId="567158AC">
      <w:pPr>
        <w:ind w:left="5664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-RU"/>
        </w:rPr>
        <w:t>МАОУ “Гимназия №</w:t>
      </w:r>
      <w:proofErr w:type="gramStart"/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-RU"/>
        </w:rPr>
        <w:t>2”г.Стерлитамак</w:t>
      </w:r>
      <w:proofErr w:type="gramEnd"/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-RU"/>
        </w:rPr>
        <w:t>, 11 класс</w:t>
      </w:r>
    </w:p>
    <w:p w:rsidR="3CED90FB" w:rsidP="3CED90FB" w:rsidRDefault="3CED90FB" w14:paraId="7C2BBA60" w14:textId="28CD76DF">
      <w:pPr>
        <w:ind w:left="5664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3CED90FB" w:rsidP="3CED90FB" w:rsidRDefault="3CED90FB" w14:paraId="2D7765D2" w14:textId="446A1E96">
      <w:pPr>
        <w:ind w:left="5664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none"/>
          <w:lang w:val="en-US"/>
        </w:rPr>
      </w:pPr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none"/>
          <w:lang w:val="ru-RU"/>
        </w:rPr>
        <w:t>Научный руководитель:</w:t>
      </w:r>
    </w:p>
    <w:p w:rsidR="3CED90FB" w:rsidP="3CED90FB" w:rsidRDefault="3CED90FB" w14:paraId="7892880E" w14:textId="3C01FF31">
      <w:pPr>
        <w:ind w:left="5664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proofErr w:type="spellStart"/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-RU"/>
        </w:rPr>
        <w:t>Новодран</w:t>
      </w:r>
      <w:proofErr w:type="spellEnd"/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-RU"/>
        </w:rPr>
        <w:t xml:space="preserve"> Вера Михайловна, </w:t>
      </w:r>
    </w:p>
    <w:p w:rsidR="3CED90FB" w:rsidP="3CED90FB" w:rsidRDefault="3CED90FB" w14:paraId="57AB9886" w14:textId="5DF5EB4F">
      <w:pPr>
        <w:ind w:left="5664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-RU"/>
        </w:rPr>
        <w:t>учитель математики высшей квалификационной категории</w:t>
      </w:r>
    </w:p>
    <w:p w:rsidR="3CED90FB" w:rsidP="3CED90FB" w:rsidRDefault="3CED90FB" w14:paraId="69B51ABD" w14:textId="5324B428">
      <w:pPr>
        <w:jc w:val="both"/>
        <w:rPr>
          <w:rFonts w:ascii="Bookman Old Style" w:hAnsi="Bookman Old Style" w:eastAsia="Bookman Old Style" w:cs="Bookman Old Style"/>
          <w:noProof w:val="0"/>
          <w:sz w:val="28"/>
          <w:szCs w:val="28"/>
          <w:lang w:val="en-US"/>
        </w:rPr>
      </w:pPr>
    </w:p>
    <w:p w:rsidR="3CED90FB" w:rsidP="3CED90FB" w:rsidRDefault="3CED90FB" w14:paraId="7EC00F38" w14:textId="4C786CBC">
      <w:pPr>
        <w:ind w:left="360"/>
        <w:jc w:val="center"/>
        <w:rPr>
          <w:rFonts w:ascii="Bookman Old Style" w:hAnsi="Bookman Old Style" w:eastAsia="Bookman Old Style" w:cs="Bookman Old Style"/>
          <w:noProof w:val="0"/>
          <w:sz w:val="28"/>
          <w:szCs w:val="28"/>
          <w:lang w:val="en-US"/>
        </w:rPr>
      </w:pPr>
    </w:p>
    <w:p w:rsidR="3CED90FB" w:rsidP="3CED90FB" w:rsidRDefault="3CED90FB" w14:paraId="50836B72" w14:textId="4EA1164A">
      <w:pPr>
        <w:ind w:left="360"/>
        <w:jc w:val="center"/>
        <w:rPr>
          <w:rFonts w:ascii="Bookman Old Style" w:hAnsi="Bookman Old Style" w:eastAsia="Bookman Old Style" w:cs="Bookman Old Style"/>
          <w:noProof w:val="0"/>
          <w:sz w:val="28"/>
          <w:szCs w:val="28"/>
          <w:lang w:val="en-US"/>
        </w:rPr>
      </w:pPr>
    </w:p>
    <w:p w:rsidR="3CED90FB" w:rsidP="3CED90FB" w:rsidRDefault="3CED90FB" w14:paraId="6FBF062F" w14:textId="0C24D350">
      <w:pPr>
        <w:ind w:left="360"/>
        <w:jc w:val="center"/>
        <w:rPr>
          <w:rFonts w:ascii="Bookman Old Style" w:hAnsi="Bookman Old Style" w:eastAsia="Bookman Old Style" w:cs="Bookman Old Style"/>
          <w:noProof w:val="0"/>
          <w:sz w:val="28"/>
          <w:szCs w:val="28"/>
          <w:lang w:val="en-US"/>
        </w:rPr>
      </w:pPr>
    </w:p>
    <w:p w:rsidR="3CED90FB" w:rsidP="3CED90FB" w:rsidRDefault="3CED90FB" w14:paraId="315CD843" w14:textId="734E9382">
      <w:pPr>
        <w:ind w:left="360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-RU"/>
        </w:rPr>
      </w:pPr>
      <w:r w:rsidRPr="3CED90FB" w:rsidR="3CED90F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ru-RU"/>
        </w:rPr>
        <w:t>г. Серлитамак</w:t>
      </w:r>
    </w:p>
    <w:p w:rsidR="3CED90FB" w:rsidRDefault="3CED90FB" w14:paraId="47E2961E" w14:textId="68CA36EE">
      <w:r>
        <w:br w:type="page"/>
      </w:r>
    </w:p>
    <w:p w:rsidR="3CED90FB" w:rsidP="3CED90FB" w:rsidRDefault="3CED90FB" w14:paraId="388F4A94" w14:textId="259F1CF4">
      <w:pPr>
        <w:pStyle w:val="Normal"/>
        <w:spacing w:line="720" w:lineRule="auto"/>
        <w:jc w:val="center"/>
        <w:rPr>
          <w:b w:val="1"/>
          <w:bCs w:val="1"/>
          <w:lang w:val="en-US"/>
        </w:rPr>
      </w:pPr>
    </w:p>
    <w:p w:rsidR="00F36A4C" w:rsidP="482D2B5B" w:rsidRDefault="482D2B5B" w14:paraId="501817AE" w14:textId="712480CE">
      <w:pPr>
        <w:spacing w:line="720" w:lineRule="auto"/>
        <w:jc w:val="center"/>
        <w:rPr>
          <w:b/>
          <w:bCs/>
        </w:rPr>
      </w:pPr>
      <w:r w:rsidRPr="482D2B5B">
        <w:rPr>
          <w:b/>
          <w:bCs/>
          <w:lang w:val="en-US"/>
        </w:rPr>
        <w:t>В</w:t>
      </w:r>
      <w:r w:rsidRPr="482D2B5B">
        <w:rPr>
          <w:b/>
          <w:bCs/>
        </w:rPr>
        <w:t>ВЕДЕНИЕ</w:t>
      </w:r>
    </w:p>
    <w:p w:rsidR="482D2B5B" w:rsidP="6E341836" w:rsidRDefault="482D2B5B" w14:paraId="2F6B2645" w14:textId="4793437C">
      <w:pPr>
        <w:spacing w:line="360" w:lineRule="auto"/>
        <w:ind w:firstLine="708"/>
        <w:jc w:val="both"/>
      </w:pPr>
      <w:r w:rsidR="6E341836">
        <w:rPr/>
        <w:t>С самого рождения я люблю разбирать разные вещи, смотреть, как они устроены. Я смотрел множество телепередач на эту тему. Смотрев когда-то давно подобную передачу, рассказывавшую об устройстве конвейерных лент, я впервые услышал о крайне странной ленте, на которой они основывались. Тогда я не придал особого значения этому, но позже, ко мне пришло осознание всей грандиозности открытия.</w:t>
      </w:r>
    </w:p>
    <w:p w:rsidR="482D2B5B" w:rsidP="6E341836" w:rsidRDefault="32C1CD88" w14:paraId="221718BF" w14:textId="7BFC12B4">
      <w:pPr>
        <w:spacing w:line="360" w:lineRule="auto"/>
        <w:ind w:firstLine="708"/>
        <w:jc w:val="both"/>
        <w:rPr>
          <w:rFonts w:eastAsia="" w:eastAsiaTheme="minorEastAsia"/>
          <w:color w:val="000000" w:themeColor="text1" w:themeTint="FF" w:themeShade="FF"/>
          <w:sz w:val="24"/>
          <w:szCs w:val="24"/>
        </w:rPr>
      </w:pPr>
      <w:r w:rsidR="6E341836">
        <w:rPr/>
        <w:t xml:space="preserve">Лента </w:t>
      </w:r>
      <w:proofErr w:type="spellStart"/>
      <w:r w:rsidR="6E341836">
        <w:rPr/>
        <w:t>Мёбиуса</w:t>
      </w:r>
      <w:proofErr w:type="spellEnd"/>
      <w:r w:rsidR="6E341836">
        <w:rPr/>
        <w:t xml:space="preserve"> оказалась крайне полезна во многих отраслях жизни человека. На её основе были сделаны </w:t>
      </w:r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абразивные ремни для заточки инструментов, красящие ремни для печатающих устройств, ременные передачи, магнитофонные ленты. Необычная форма ленты нашла своё отражение и в дизайне, искусстве и архитектуре. Яким примером может служить творчество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Мауриса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Корнелиса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Эшера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, буддийский храм в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Тайчанге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 (Китай) или многочисленные украшения, выполненные в причудливой форме. Недавно ей нашли ещё одно применение: свойства ленты позволили создать пружину, не меняющую направления срабатывания. Это важно в случае, когда отсутствует обратная связь между управляющими и управляемыми элементами.</w:t>
      </w:r>
    </w:p>
    <w:p w:rsidR="32C1CD88" w:rsidP="6E341836" w:rsidRDefault="32C1CD88" w14:paraId="53F7D1AD" w14:textId="05A08B31">
      <w:pPr>
        <w:spacing w:line="360" w:lineRule="auto"/>
        <w:ind w:firstLine="708"/>
        <w:jc w:val="both"/>
        <w:rPr>
          <w:rFonts w:eastAsia="" w:eastAsiaTheme="minorEastAsia"/>
          <w:color w:val="000000" w:themeColor="text1" w:themeTint="FF" w:themeShade="FF"/>
        </w:rPr>
      </w:pPr>
      <w:r w:rsidRPr="6E341836" w:rsidR="6E341836">
        <w:rPr>
          <w:rFonts w:eastAsia="" w:eastAsiaTheme="minorEastAsia"/>
          <w:color w:val="000000" w:themeColor="text1" w:themeTint="FF" w:themeShade="FF"/>
        </w:rPr>
        <w:t>Большое научное и практическое значение стало основополагающей причиной выбора этой темы.</w:t>
      </w:r>
    </w:p>
    <w:p w:rsidR="32C1CD88" w:rsidP="6E341836" w:rsidRDefault="32C1CD88" w14:paraId="6A02D15D" w14:textId="19779156">
      <w:pPr>
        <w:spacing w:line="360" w:lineRule="auto"/>
        <w:jc w:val="both"/>
        <w:rPr>
          <w:rFonts w:eastAsia="" w:eastAsiaTheme="minorEastAsia"/>
          <w:color w:val="000000" w:themeColor="text1" w:themeTint="FF" w:themeShade="FF"/>
        </w:rPr>
      </w:pPr>
      <w:r w:rsidRPr="6E341836" w:rsidR="6E341836">
        <w:rPr>
          <w:rFonts w:eastAsia="" w:eastAsiaTheme="minorEastAsia"/>
          <w:b w:val="1"/>
          <w:bCs w:val="1"/>
          <w:color w:val="000000" w:themeColor="text1" w:themeTint="FF" w:themeShade="FF"/>
        </w:rPr>
        <w:t>Объект исследования</w:t>
      </w:r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: лента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Мёбиуса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>.</w:t>
      </w:r>
    </w:p>
    <w:p w:rsidR="32C1CD88" w:rsidP="6E341836" w:rsidRDefault="32C1CD88" w14:paraId="37E7B372" w14:textId="1EEE5355">
      <w:pPr>
        <w:spacing w:line="360" w:lineRule="auto"/>
        <w:jc w:val="both"/>
        <w:rPr>
          <w:rFonts w:eastAsia="" w:eastAsiaTheme="minorEastAsia"/>
          <w:color w:val="000000" w:themeColor="text1" w:themeTint="FF" w:themeShade="FF"/>
        </w:rPr>
      </w:pPr>
      <w:r w:rsidRPr="6E341836" w:rsidR="6E341836">
        <w:rPr>
          <w:rFonts w:eastAsia="" w:eastAsiaTheme="minorEastAsia"/>
          <w:b w:val="1"/>
          <w:bCs w:val="1"/>
          <w:color w:val="000000" w:themeColor="text1" w:themeTint="FF" w:themeShade="FF"/>
        </w:rPr>
        <w:t>Гипотеза</w:t>
      </w:r>
      <w:r w:rsidRPr="6E341836" w:rsidR="6E341836">
        <w:rPr>
          <w:rFonts w:eastAsia="" w:eastAsiaTheme="minorEastAsia"/>
          <w:color w:val="000000" w:themeColor="text1" w:themeTint="FF" w:themeShade="FF"/>
        </w:rPr>
        <w:t>: Я предполагаю, что объект исследования обладает особыми свойствами.</w:t>
      </w:r>
    </w:p>
    <w:p w:rsidR="32C1CD88" w:rsidP="6E341836" w:rsidRDefault="32C1CD88" w14:paraId="14A628D1" w14:textId="703E1013">
      <w:pPr>
        <w:spacing w:line="360" w:lineRule="auto"/>
        <w:jc w:val="both"/>
        <w:rPr>
          <w:rFonts w:eastAsia="" w:eastAsiaTheme="minorEastAsia"/>
          <w:color w:val="000000" w:themeColor="text1" w:themeTint="FF" w:themeShade="FF"/>
        </w:rPr>
      </w:pPr>
      <w:r w:rsidRPr="6E341836" w:rsidR="6E341836">
        <w:rPr>
          <w:rFonts w:eastAsia="" w:eastAsiaTheme="minorEastAsia"/>
          <w:b w:val="1"/>
          <w:bCs w:val="1"/>
          <w:color w:val="000000" w:themeColor="text1" w:themeTint="FF" w:themeShade="FF"/>
        </w:rPr>
        <w:t>Задачи</w:t>
      </w:r>
      <w:r w:rsidRPr="6E341836" w:rsidR="6E341836">
        <w:rPr>
          <w:rFonts w:eastAsia="" w:eastAsiaTheme="minorEastAsia"/>
          <w:color w:val="000000" w:themeColor="text1" w:themeTint="FF" w:themeShade="FF"/>
        </w:rPr>
        <w:t>:</w:t>
      </w:r>
    </w:p>
    <w:p w:rsidR="32C1CD88" w:rsidP="0AB227BD" w:rsidRDefault="32C1CD88" w14:paraId="6F3E2E72" w14:textId="5592983A" w14:noSpellErr="1">
      <w:pPr>
        <w:pStyle w:val="ListParagraph"/>
        <w:numPr>
          <w:ilvl w:val="1"/>
          <w:numId w:val="2"/>
        </w:numPr>
        <w:spacing w:line="360" w:lineRule="auto"/>
        <w:jc w:val="both"/>
        <w:rPr>
          <w:color w:val="000000" w:themeColor="text1" w:themeTint="FF" w:themeShade="FF"/>
        </w:rPr>
      </w:pPr>
      <w:r w:rsidRPr="0AB227BD" w:rsidR="0AB227BD">
        <w:rPr>
          <w:rFonts w:eastAsia="" w:eastAsiaTheme="minorEastAsia"/>
          <w:color w:val="000000" w:themeColor="text1" w:themeTint="FF" w:themeShade="FF"/>
        </w:rPr>
        <w:t>прочитать научную литературу, в которой рассказывается о ленте Мёбиуса;</w:t>
      </w:r>
    </w:p>
    <w:p w:rsidR="32C1CD88" w:rsidP="0AB227BD" w:rsidRDefault="32C1CD88" w14:paraId="21ADC758" w14:textId="42BEBF95" w14:noSpellErr="1">
      <w:pPr>
        <w:pStyle w:val="ListParagraph"/>
        <w:numPr>
          <w:ilvl w:val="1"/>
          <w:numId w:val="2"/>
        </w:numPr>
        <w:spacing w:line="360" w:lineRule="auto"/>
        <w:jc w:val="both"/>
        <w:rPr>
          <w:color w:val="000000" w:themeColor="text1" w:themeTint="FF" w:themeShade="FF"/>
        </w:rPr>
      </w:pPr>
      <w:r w:rsidRPr="0AB227BD" w:rsidR="0AB227BD">
        <w:rPr>
          <w:rFonts w:eastAsia="" w:eastAsiaTheme="minorEastAsia"/>
          <w:color w:val="000000" w:themeColor="text1" w:themeTint="FF" w:themeShade="FF"/>
        </w:rPr>
        <w:t>изготовить ленту Мёбиуса и описать этот процесс;</w:t>
      </w:r>
    </w:p>
    <w:p w:rsidR="32C1CD88" w:rsidP="0AB227BD" w:rsidRDefault="32C1CD88" w14:paraId="318C0E12" w14:textId="1F59CAED" w14:noSpellErr="1">
      <w:pPr>
        <w:pStyle w:val="ListParagraph"/>
        <w:numPr>
          <w:ilvl w:val="1"/>
          <w:numId w:val="2"/>
        </w:numPr>
        <w:spacing w:line="360" w:lineRule="auto"/>
        <w:jc w:val="both"/>
        <w:rPr>
          <w:color w:val="000000" w:themeColor="text1" w:themeTint="FF" w:themeShade="FF"/>
        </w:rPr>
      </w:pPr>
      <w:r w:rsidRPr="0AB227BD" w:rsidR="0AB227BD">
        <w:rPr>
          <w:rFonts w:eastAsia="" w:eastAsiaTheme="minorEastAsia"/>
          <w:color w:val="000000" w:themeColor="text1" w:themeTint="FF" w:themeShade="FF"/>
        </w:rPr>
        <w:t>проверить свойства листа Мёбиуса на опытах;</w:t>
      </w:r>
    </w:p>
    <w:p w:rsidR="32C1CD88" w:rsidP="0AB227BD" w:rsidRDefault="32C1CD88" w14:paraId="4B9B7B59" w14:textId="24C53597" w14:noSpellErr="1">
      <w:pPr>
        <w:pStyle w:val="ListParagraph"/>
        <w:numPr>
          <w:ilvl w:val="1"/>
          <w:numId w:val="2"/>
        </w:numPr>
        <w:spacing w:line="360" w:lineRule="auto"/>
        <w:jc w:val="both"/>
        <w:rPr>
          <w:color w:val="000000" w:themeColor="text1" w:themeTint="FF" w:themeShade="FF"/>
        </w:rPr>
      </w:pPr>
      <w:r w:rsidRPr="0AB227BD" w:rsidR="0AB227BD">
        <w:rPr>
          <w:rFonts w:eastAsia="" w:eastAsiaTheme="minorEastAsia"/>
          <w:color w:val="000000" w:themeColor="text1" w:themeTint="FF" w:themeShade="FF"/>
        </w:rPr>
        <w:t>Провести опрос учащихся 9-11 классов;</w:t>
      </w:r>
    </w:p>
    <w:p w:rsidR="32C1CD88" w:rsidP="0AB227BD" w:rsidRDefault="32C1CD88" w14:paraId="63EA81C1" w14:textId="2D97719C" w14:noSpellErr="1">
      <w:pPr>
        <w:pStyle w:val="ListParagraph"/>
        <w:numPr>
          <w:ilvl w:val="1"/>
          <w:numId w:val="2"/>
        </w:numPr>
        <w:spacing w:line="360" w:lineRule="auto"/>
        <w:jc w:val="both"/>
        <w:rPr>
          <w:color w:val="000000" w:themeColor="text1" w:themeTint="FF" w:themeShade="FF"/>
        </w:rPr>
      </w:pPr>
      <w:r w:rsidRPr="0AB227BD" w:rsidR="0AB227BD">
        <w:rPr>
          <w:rFonts w:eastAsia="" w:eastAsiaTheme="minorEastAsia"/>
          <w:color w:val="000000" w:themeColor="text1" w:themeTint="FF" w:themeShade="FF"/>
        </w:rPr>
        <w:t>Представить результаты исследований.</w:t>
      </w:r>
    </w:p>
    <w:p w:rsidR="32C1CD88" w:rsidP="6E341836" w:rsidRDefault="32C1CD88" w14:paraId="1A234663" w14:textId="0BD5B0BA">
      <w:pPr>
        <w:spacing w:line="360" w:lineRule="auto"/>
        <w:jc w:val="both"/>
        <w:rPr>
          <w:rFonts w:eastAsia="" w:eastAsiaTheme="minorEastAsia"/>
          <w:color w:val="000000" w:themeColor="text1" w:themeTint="FF" w:themeShade="FF"/>
        </w:rPr>
      </w:pPr>
      <w:r w:rsidRPr="6E341836" w:rsidR="6E341836">
        <w:rPr>
          <w:rFonts w:eastAsia="" w:eastAsiaTheme="minorEastAsia"/>
          <w:b w:val="1"/>
          <w:bCs w:val="1"/>
          <w:color w:val="000000" w:themeColor="text1" w:themeTint="FF" w:themeShade="FF"/>
        </w:rPr>
        <w:t>Методы исследования</w:t>
      </w:r>
      <w:r w:rsidRPr="6E341836" w:rsidR="6E341836">
        <w:rPr>
          <w:rFonts w:eastAsia="" w:eastAsiaTheme="minorEastAsia"/>
          <w:color w:val="000000" w:themeColor="text1" w:themeTint="FF" w:themeShade="FF"/>
        </w:rPr>
        <w:t>:</w:t>
      </w:r>
    </w:p>
    <w:p w:rsidR="32C1CD88" w:rsidP="0AB227BD" w:rsidRDefault="32C1CD88" w14:paraId="2E3CEAB9" w14:textId="049D9891" w14:noSpellErr="1">
      <w:pPr>
        <w:pStyle w:val="ListParagraph"/>
        <w:numPr>
          <w:ilvl w:val="1"/>
          <w:numId w:val="1"/>
        </w:numPr>
        <w:spacing w:line="360" w:lineRule="auto"/>
        <w:jc w:val="both"/>
        <w:rPr>
          <w:color w:val="000000" w:themeColor="text1" w:themeTint="FF" w:themeShade="FF"/>
        </w:rPr>
      </w:pPr>
      <w:r w:rsidRPr="0AB227BD" w:rsidR="0AB227BD">
        <w:rPr>
          <w:rFonts w:eastAsia="" w:eastAsiaTheme="minorEastAsia"/>
          <w:color w:val="000000" w:themeColor="text1" w:themeTint="FF" w:themeShade="FF"/>
        </w:rPr>
        <w:t>Работа с научной литературой;</w:t>
      </w:r>
    </w:p>
    <w:p w:rsidR="32C1CD88" w:rsidP="0AB227BD" w:rsidRDefault="32C1CD88" w14:paraId="49427E98" w14:textId="15181674" w14:noSpellErr="1">
      <w:pPr>
        <w:pStyle w:val="ListParagraph"/>
        <w:numPr>
          <w:ilvl w:val="1"/>
          <w:numId w:val="1"/>
        </w:numPr>
        <w:spacing w:line="360" w:lineRule="auto"/>
        <w:jc w:val="both"/>
        <w:rPr>
          <w:color w:val="000000" w:themeColor="text1" w:themeTint="FF" w:themeShade="FF"/>
        </w:rPr>
      </w:pPr>
      <w:r w:rsidRPr="0AB227BD" w:rsidR="0AB227BD">
        <w:rPr>
          <w:rFonts w:eastAsia="" w:eastAsiaTheme="minorEastAsia"/>
          <w:color w:val="000000" w:themeColor="text1" w:themeTint="FF" w:themeShade="FF"/>
        </w:rPr>
        <w:t>Поиск информации в Интернете</w:t>
      </w:r>
    </w:p>
    <w:p w:rsidR="32C1CD88" w:rsidP="6E341836" w:rsidRDefault="64780B90" w14:paraId="30E334B3" w14:textId="70D326AA">
      <w:pPr>
        <w:spacing w:line="360" w:lineRule="auto"/>
        <w:jc w:val="both"/>
        <w:rPr>
          <w:rFonts w:eastAsia="" w:eastAsiaTheme="minorEastAsia"/>
          <w:b w:val="1"/>
          <w:b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eastAsia="" w:eastAsiaTheme="minorEastAsia"/>
          <w:b w:val="1"/>
          <w:bCs w:val="1"/>
          <w:color w:val="000000" w:themeColor="text1" w:themeTint="FF" w:themeShade="FF"/>
          <w:sz w:val="22"/>
          <w:szCs w:val="22"/>
        </w:rPr>
        <w:t>ИСТОРИЧЕСКАЯ СПРАВКА</w:t>
      </w:r>
      <w:r w:rsidRPr="6E341836" w:rsidR="6E341836">
        <w:rPr>
          <w:rFonts w:eastAsia="" w:eastAsiaTheme="minorEastAsia"/>
          <w:b w:val="1"/>
          <w:bCs w:val="1"/>
          <w:color w:val="000000" w:themeColor="text1" w:themeTint="FF" w:themeShade="FF"/>
          <w:sz w:val="22"/>
          <w:szCs w:val="22"/>
        </w:rPr>
        <w:t>.</w:t>
      </w:r>
    </w:p>
    <w:p w:rsidR="32C1CD88" w:rsidP="6E341836" w:rsidRDefault="32C1CD88" w14:paraId="2F4CFD7B" w14:textId="684DC53A">
      <w:pPr>
        <w:spacing w:line="360" w:lineRule="auto"/>
        <w:ind w:firstLine="708"/>
        <w:jc w:val="both"/>
        <w:rPr>
          <w:rFonts w:eastAsia="" w:eastAsiaTheme="minorEastAsia"/>
          <w:color w:val="000000" w:themeColor="text1" w:themeTint="FF" w:themeShade="FF"/>
        </w:rPr>
      </w:pPr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Человеком, открывшим ленту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Мёбиуса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, стал Август Фердинанд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Мёбиус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, немецкий математик, механик, астроном-теоретик. Родился 17 ноября 1790 года на территории школы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Шульпфорта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 при дворе саксонского курфюрста. Его отец, Иоганн Генрих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Мёбиус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, занимал в этой школе должность учителя танцев. Мать Августа, Иоганна Катарина Кристиана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Кайль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>, была потомком Мартина Лютера.</w:t>
      </w:r>
    </w:p>
    <w:p w:rsidR="32C1CD88" w:rsidP="6E341836" w:rsidRDefault="64780B90" w14:paraId="5917430C" w14:textId="1FC74C93">
      <w:pPr>
        <w:spacing w:line="360" w:lineRule="auto"/>
        <w:ind w:firstLine="708"/>
        <w:jc w:val="both"/>
        <w:rPr>
          <w:rFonts w:eastAsia="" w:eastAsiaTheme="minorEastAsia"/>
          <w:color w:val="000000" w:themeColor="text1" w:themeTint="FF" w:themeShade="FF"/>
        </w:rPr>
      </w:pPr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Начальное образование Август Фердинанд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Мёбиус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 получил дома и сразу же проявил интерес к математике. С 1803 по 1809 годы учился в гимназии-интернате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Шульпфорта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, затем поступил в Лейпцигский университет. В 1813-1814 годах переехал в Гёттинген, где посещал лекции Гаусса об астрономии. Позднее уехал в Гале, чтобы прослушать курс лекций математика Пфаффа. В результате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Мёбиус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 получил глубокие познания в обеих науках.</w:t>
      </w:r>
    </w:p>
    <w:p w:rsidR="64780B90" w:rsidP="6E341836" w:rsidRDefault="64780B90" w14:paraId="7853B3CA" w14:textId="0BD911A6">
      <w:pPr>
        <w:spacing w:line="360" w:lineRule="auto"/>
        <w:ind w:firstLine="708"/>
        <w:jc w:val="both"/>
        <w:rPr>
          <w:rFonts w:eastAsia="" w:eastAsiaTheme="minorEastAsia"/>
          <w:color w:val="000000" w:themeColor="text1" w:themeTint="FF" w:themeShade="FF"/>
        </w:rPr>
      </w:pPr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Стоит упомянуть тот факт, что вместе с Августом Фердинандом </w:t>
      </w:r>
      <w:proofErr w:type="spellStart"/>
      <w:r w:rsidRPr="6E341836" w:rsidR="6E341836">
        <w:rPr>
          <w:rFonts w:eastAsia="" w:eastAsiaTheme="minorEastAsia"/>
          <w:color w:val="000000" w:themeColor="text1" w:themeTint="FF" w:themeShade="FF"/>
        </w:rPr>
        <w:t>Мёбиусом</w:t>
      </w:r>
      <w:proofErr w:type="spellEnd"/>
      <w:r w:rsidRPr="6E341836" w:rsidR="6E341836">
        <w:rPr>
          <w:rFonts w:eastAsia="" w:eastAsiaTheme="minorEastAsia"/>
          <w:color w:val="000000" w:themeColor="text1" w:themeTint="FF" w:themeShade="FF"/>
        </w:rPr>
        <w:t xml:space="preserve"> лента была открыта еще одним немецким математиком, Иоганном Бенедиктом Листингом, который пустил в обиход термин “</w:t>
      </w:r>
      <w:r w:rsidRPr="6E341836" w:rsidR="6E341836">
        <w:rPr>
          <w:rFonts w:eastAsia="" w:eastAsiaTheme="minorEastAsia"/>
          <w:color w:val="000000" w:themeColor="text1" w:themeTint="FF" w:themeShade="FF"/>
        </w:rPr>
        <w:t>Т</w:t>
      </w:r>
      <w:r w:rsidRPr="6E341836" w:rsidR="6E341836">
        <w:rPr>
          <w:rFonts w:eastAsia="" w:eastAsiaTheme="minorEastAsia"/>
          <w:color w:val="000000" w:themeColor="text1" w:themeTint="FF" w:themeShade="FF"/>
        </w:rPr>
        <w:t>опология</w:t>
      </w:r>
      <w:r w:rsidRPr="6E341836" w:rsidR="6E341836">
        <w:rPr>
          <w:rFonts w:eastAsia="" w:eastAsiaTheme="minorEastAsia"/>
          <w:color w:val="000000" w:themeColor="text1" w:themeTint="FF" w:themeShade="FF"/>
        </w:rPr>
        <w:t>”.</w:t>
      </w:r>
    </w:p>
    <w:p w:rsidR="64780B90" w:rsidP="6E341836" w:rsidRDefault="64780B90" w14:paraId="7B4435AF" w14:textId="67F7EA52">
      <w:pPr>
        <w:spacing w:line="360" w:lineRule="auto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ЧТО ТАКОЕ ЛЕНТА МЁБИУСА?</w:t>
      </w:r>
    </w:p>
    <w:p w:rsidR="64780B90" w:rsidP="6E341836" w:rsidRDefault="64780B90" w14:paraId="5C696B3C" w14:textId="289D2790">
      <w:pPr>
        <w:spacing w:line="360" w:lineRule="auto"/>
        <w:ind w:firstLine="708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 xml:space="preserve">Лента </w:t>
      </w:r>
      <w:proofErr w:type="spellStart"/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 xml:space="preserve"> - топологический объект, простейшая односторонняя поверхность, имеющая край. Характерным свойством является то, у этой ленты нет изнанки, иначе говоря, переместиться с одной точки поверхности в любую другую можно не пересекая края. В евклидовом трехмерном пространстве ленту можно представить с помощью параметризации:</w:t>
      </w:r>
    </w:p>
    <w:p w:rsidR="64780B90" w:rsidP="6E341836" w:rsidRDefault="404E3726" w14:paraId="1B632340" w14:textId="2B6B1DFC">
      <w:pPr>
        <w:spacing w:line="360" w:lineRule="auto"/>
        <w:ind w:firstLine="708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x(</w:t>
      </w:r>
      <w:proofErr w:type="spellStart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u,v</w:t>
      </w:r>
      <w:proofErr w:type="spellEnd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) = (1+(v/2)</w:t>
      </w:r>
      <w:proofErr w:type="spellStart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cos</w:t>
      </w:r>
      <w:proofErr w:type="spellEnd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(u/2)) </w:t>
      </w:r>
      <w:proofErr w:type="spellStart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cos</w:t>
      </w:r>
      <w:proofErr w:type="spellEnd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(u),</w:t>
      </w:r>
    </w:p>
    <w:p w:rsidR="404E3726" w:rsidP="6E341836" w:rsidRDefault="404E3726" w14:paraId="3CAE4DEC" w14:textId="67B151D0">
      <w:pPr>
        <w:spacing w:line="360" w:lineRule="auto"/>
        <w:ind w:firstLine="708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y(</w:t>
      </w:r>
      <w:proofErr w:type="spellStart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u,v</w:t>
      </w:r>
      <w:proofErr w:type="spellEnd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) = (1+(v/2)</w:t>
      </w:r>
      <w:proofErr w:type="spellStart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cos</w:t>
      </w:r>
      <w:proofErr w:type="spellEnd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(u/2)) </w:t>
      </w:r>
      <w:proofErr w:type="spellStart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sin</w:t>
      </w:r>
      <w:proofErr w:type="spellEnd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(u),</w:t>
      </w:r>
    </w:p>
    <w:p w:rsidR="404E3726" w:rsidP="6E341836" w:rsidRDefault="404E3726" w14:paraId="31AFAC5B" w14:textId="26B727FA">
      <w:pPr>
        <w:spacing w:line="360" w:lineRule="auto"/>
        <w:ind w:firstLine="708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z(</w:t>
      </w:r>
      <w:proofErr w:type="spellStart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u,v</w:t>
      </w:r>
      <w:proofErr w:type="spellEnd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) = (v/2) </w:t>
      </w:r>
      <w:proofErr w:type="spellStart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sin</w:t>
      </w:r>
      <w:proofErr w:type="spellEnd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(u/2),</w:t>
      </w:r>
    </w:p>
    <w:p w:rsidR="0AB227BD" w:rsidP="6E341836" w:rsidRDefault="0AB227BD" w14:paraId="7D23E7B0" w14:textId="4338318D">
      <w:pPr>
        <w:spacing w:line="360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proofErr w:type="gramStart"/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 xml:space="preserve">где  </w:t>
      </w:r>
      <w:r w:rsidRPr="6E341836" w:rsidR="6E34183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>0</w:t>
      </w:r>
      <w:proofErr w:type="gramEnd"/>
      <w:r w:rsidRPr="6E341836" w:rsidR="6E34183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 ≤ </w:t>
      </w:r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8"/>
          <w:szCs w:val="28"/>
        </w:rPr>
        <w:t xml:space="preserve">u &lt; 2π  </w:t>
      </w:r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 xml:space="preserve">и  </w:t>
      </w:r>
      <w:r w:rsidRPr="6E341836" w:rsidR="6E341836"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  <w:t xml:space="preserve">-1 ≤  </w:t>
      </w:r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8"/>
          <w:szCs w:val="28"/>
        </w:rPr>
        <w:t xml:space="preserve">v  &lt; 1. </w:t>
      </w:r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 xml:space="preserve">Эти формулы задают ленту </w:t>
      </w:r>
      <w:proofErr w:type="spellStart"/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 xml:space="preserve"> ширины 1, чья центральная окружность имеет радиус 1, лежит в </w:t>
      </w:r>
      <w:proofErr w:type="spellStart"/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>плоскоси</w:t>
      </w:r>
      <w:proofErr w:type="spellEnd"/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 xml:space="preserve"> (</w:t>
      </w:r>
      <w:proofErr w:type="spellStart"/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xy</w:t>
      </w:r>
      <w:proofErr w:type="spellEnd"/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 xml:space="preserve">) с центром в начале координат. Параметр </w:t>
      </w:r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u </w:t>
      </w:r>
      <w:r w:rsidRPr="6E341836" w:rsidR="6E341836">
        <w:rPr>
          <w:rFonts w:ascii="Calibri" w:hAnsi="Calibri" w:eastAsia="Calibri" w:cs="Calibri"/>
          <w:color w:val="000000" w:themeColor="text1" w:themeTint="FF" w:themeShade="FF"/>
        </w:rPr>
        <w:t xml:space="preserve">пробегает вдоль ленты, в то время как </w:t>
      </w:r>
      <w:r w:rsidRPr="6E341836" w:rsidR="6E341836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v </w:t>
      </w:r>
      <w:r w:rsidRPr="6E341836" w:rsidR="6E341836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задает расстояние от края.</w:t>
      </w:r>
    </w:p>
    <w:p w:rsidR="0AB227BD" w:rsidP="6E341836" w:rsidRDefault="0AB227BD" w14:paraId="1DE72065" w14:textId="6B99236A">
      <w:pPr>
        <w:pStyle w:val="Normal"/>
        <w:spacing w:line="360" w:lineRule="auto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ЛЕНТА МЁБИУСА - ОСНОВАТЕЛЬ НАУКИ </w:t>
      </w:r>
      <w:r w:rsidRPr="6E341836" w:rsidR="6E34183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ТОПОЛОГИЯ</w:t>
      </w:r>
      <w:r w:rsidRPr="6E341836" w:rsidR="6E34183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.</w:t>
      </w:r>
    </w:p>
    <w:p w:rsidR="0AB227BD" w:rsidP="6E341836" w:rsidRDefault="0AB227BD" w14:paraId="70DBA61B" w14:textId="49889743">
      <w:pPr>
        <w:pStyle w:val="Normal"/>
        <w:spacing w:line="360" w:lineRule="auto"/>
        <w:ind w:firstLine="708"/>
        <w:jc w:val="both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 xml:space="preserve">Свойства геометрических фигур, которые не меняются при сжатии, скручивании, сгибании, не нарушая целостности, изучает наука </w:t>
      </w:r>
      <w:r w:rsidRPr="6E341836" w:rsidR="6E34183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Т</w:t>
      </w:r>
      <w:r w:rsidRPr="6E341836" w:rsidR="6E34183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опология</w:t>
      </w:r>
      <w:r w:rsidRPr="6E341836" w:rsidR="6E34183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.</w:t>
      </w:r>
    </w:p>
    <w:p w:rsidR="0AB227BD" w:rsidP="6E341836" w:rsidRDefault="0AB227BD" w14:paraId="7C677D23" w14:textId="5C4F5035">
      <w:pPr>
        <w:pStyle w:val="Normal"/>
        <w:spacing w:line="360" w:lineRule="auto"/>
        <w:ind w:left="0" w:firstLine="708"/>
        <w:jc w:val="both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Топология</w:t>
      </w:r>
      <w:r w:rsidRPr="6E341836" w:rsidR="6E34183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 xml:space="preserve"> (с греч. - место) - раздел геометрии, изучающий в самом общем виде явление непрерывности, а также свойства обобщенных геометрических объектов, не меняющиеся при деформациях и не зависящие от способа их задания. Не имеют значения ни площади, ни углы, ни стороны, лишь основные свойства.</w:t>
      </w:r>
    </w:p>
    <w:p w:rsidR="0AB227BD" w:rsidP="6E341836" w:rsidRDefault="0AB227BD" w14:paraId="68E17EC2" w14:textId="2FFAD210">
      <w:pPr>
        <w:pStyle w:val="Normal"/>
        <w:spacing w:line="360" w:lineRule="auto"/>
        <w:ind w:left="0" w:firstLine="0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СВОЙСТВА ЛЕНТЫ МЁБИУСА.</w:t>
      </w:r>
    </w:p>
    <w:p w:rsidR="0AB227BD" w:rsidP="6E341836" w:rsidRDefault="0AB227BD" w14:paraId="3ECBB9BB" w14:textId="0944E431">
      <w:pPr>
        <w:pStyle w:val="ListParagraph"/>
        <w:numPr>
          <w:ilvl w:val="0"/>
          <w:numId w:val="5"/>
        </w:numPr>
        <w:spacing w:line="360" w:lineRule="auto"/>
        <w:jc w:val="both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Односторонность (если начать окрашивать сторону ленты вдоль её длины, то со временем окрасится вся лента).</w:t>
      </w:r>
    </w:p>
    <w:p w:rsidR="0AB227BD" w:rsidP="0AB227BD" w:rsidRDefault="0AB227BD" w14:paraId="7F9679A2" w14:textId="50EAE159">
      <w:pPr>
        <w:pStyle w:val="ListParagraph"/>
        <w:numPr>
          <w:ilvl w:val="0"/>
          <w:numId w:val="5"/>
        </w:numPr>
        <w:spacing w:line="360" w:lineRule="auto"/>
        <w:jc w:val="both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0AB227BD" w:rsidR="0AB227BD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Непрерывность (любые точки, находящиеся на поверхности, могут быть соединены).</w:t>
      </w:r>
    </w:p>
    <w:p w:rsidR="0AB227BD" w:rsidP="0AB227BD" w:rsidRDefault="0AB227BD" w14:paraId="0751159A" w14:textId="56D6EB2F">
      <w:pPr>
        <w:pStyle w:val="ListParagraph"/>
        <w:numPr>
          <w:ilvl w:val="0"/>
          <w:numId w:val="5"/>
        </w:numPr>
        <w:spacing w:line="360" w:lineRule="auto"/>
        <w:jc w:val="both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0AB227BD" w:rsidR="0AB227BD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Связность (если разрезать ленту вдоль, то в результате получится одна целая лента.)</w:t>
      </w:r>
    </w:p>
    <w:p w:rsidR="0AB227BD" w:rsidP="6E341836" w:rsidRDefault="0AB227BD" w14:paraId="2EF25FC4" w14:textId="5398B322">
      <w:pPr>
        <w:pStyle w:val="ListParagraph"/>
        <w:numPr>
          <w:ilvl w:val="0"/>
          <w:numId w:val="5"/>
        </w:numPr>
        <w:spacing w:line="360" w:lineRule="auto"/>
        <w:jc w:val="both"/>
        <w:rPr>
          <w:b w:val="0"/>
          <w:b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>Хроматический номер - 6 (максимальное число областей, на которые можно поделить поверхность так, что каждая из них имела общую границу с другими).</w:t>
      </w:r>
    </w:p>
    <w:p w:rsidR="0AB227BD" w:rsidP="6E341836" w:rsidRDefault="0AB227BD" w14:paraId="339C725F" w14:textId="1E3F53A2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Эксперименты, подтверждающие свойства ленты </w:t>
      </w:r>
      <w:proofErr w:type="spellStart"/>
      <w:r w:rsidRPr="6E341836" w:rsidR="6E34183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:</w:t>
      </w:r>
    </w:p>
    <w:p w:rsidR="0AB227BD" w:rsidP="6E341836" w:rsidRDefault="0AB227BD" w14:paraId="0CF8C444" w14:textId="0F855776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Эксперимент 1. 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Начать закрашивать ленту в любом направлении</w:t>
      </w:r>
    </w:p>
    <w:p w:rsidR="0AB227BD" w:rsidP="6E341836" w:rsidRDefault="0AB227BD" w14:paraId="4ADCA550" w14:textId="70E12C8F">
      <w:pPr>
        <w:pStyle w:val="Normal"/>
        <w:spacing w:line="360" w:lineRule="auto"/>
        <w:ind w:left="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У обычного кольца один из краев останется не закрашен, тогда как у ленты закрашенной окажется вся плоскость - поверхность ленты односторонняя.</w:t>
      </w:r>
    </w:p>
    <w:p w:rsidR="0AB227BD" w:rsidP="6E341836" w:rsidRDefault="0AB227BD" w14:paraId="598BED3C" w14:textId="24658027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Эксперимент </w:t>
      </w: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2</w:t>
      </w: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.</w:t>
      </w: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Начать закрашивать край ленты</w:t>
      </w:r>
    </w:p>
    <w:p w:rsidR="0AB227BD" w:rsidP="6E341836" w:rsidRDefault="0AB227BD" w14:paraId="6668175D" w14:textId="20652CB7">
      <w:pPr>
        <w:pStyle w:val="Normal"/>
        <w:spacing w:line="360" w:lineRule="auto"/>
        <w:ind w:left="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У обычного кольца один край закрашен, другой - нет. У ленты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линия края окажется закрашенной полностью</w:t>
      </w:r>
    </w:p>
    <w:p w:rsidR="0AB227BD" w:rsidP="6E341836" w:rsidRDefault="0AB227BD" w14:paraId="346B7082" w14:textId="73BB46F6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Эксперимент </w:t>
      </w: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3</w:t>
      </w: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.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Начать разрезать ленту вдоль его длины на две равные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частьи</w:t>
      </w:r>
      <w:proofErr w:type="spellEnd"/>
    </w:p>
    <w:p w:rsidR="0AB227BD" w:rsidP="6E341836" w:rsidRDefault="0AB227BD" w14:paraId="54BB5085" w14:textId="0B3FB4A0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При разрезании обычного кольца получится два кольца, такого же радиуса, что и начальное, но с шириной в 2 раза меньше. При разрезании ленты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получится одно кольцо в виде восьмерки большего радиуса</w:t>
      </w:r>
    </w:p>
    <w:p w:rsidR="0AB227BD" w:rsidP="6E341836" w:rsidRDefault="0AB227BD" w14:paraId="76B479CC" w14:textId="7357E304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Эксперимент </w:t>
      </w: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4</w:t>
      </w: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.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Начать разрезать ленту вдоль, отступив от края 1/3 ширины</w:t>
      </w:r>
    </w:p>
    <w:p w:rsidR="0AB227BD" w:rsidP="6E341836" w:rsidRDefault="0AB227BD" w14:paraId="50F40240" w14:textId="1482EB8A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При разрезании обычного кольца получится два кольца, одинакового размера и разной ширины. При разрезании ленты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получится два сцепленных друг с другом круга разных диаметров.</w:t>
      </w:r>
    </w:p>
    <w:p w:rsidR="0AB227BD" w:rsidP="6E341836" w:rsidRDefault="0AB227BD" w14:paraId="4FAF718F" w14:textId="7EB6DC99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Эксперимент </w:t>
      </w: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5</w:t>
      </w: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.</w:t>
      </w:r>
      <w:r w:rsidRPr="6E341836" w:rsidR="6E341836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Начать разрезать результат эксперимента 4 вдоль.</w:t>
      </w:r>
    </w:p>
    <w:p w:rsidR="0AB227BD" w:rsidP="6E341836" w:rsidRDefault="0AB227BD" w14:paraId="23113446" w14:textId="4665FCD7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При разрезании ленты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получится два больших кольца, переплетенных в виде восьмерки.</w:t>
      </w:r>
    </w:p>
    <w:p w:rsidR="0AB227BD" w:rsidP="6E341836" w:rsidRDefault="0AB227BD" w14:paraId="69C285AD" w14:textId="4969BF91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>ОПРОС</w:t>
      </w:r>
    </w:p>
    <w:p w:rsidR="0AB227BD" w:rsidP="6E341836" w:rsidRDefault="0AB227BD" w14:paraId="06D8FCF4" w14:textId="30810CDE">
      <w:pPr>
        <w:pStyle w:val="Normal"/>
        <w:spacing w:line="360" w:lineRule="auto"/>
        <w:ind w:left="0" w:firstLine="708"/>
        <w:jc w:val="both"/>
        <w:rPr>
          <w:rFonts w:ascii="Calibri" w:hAnsi="Calibri" w:eastAsia="Calibri" w:cs="Calibr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В результате небольшого опроса на знание такого понятия, как лента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, в котором участвовало 40 человек, выяснилось, что:</w:t>
      </w:r>
    </w:p>
    <w:p w:rsidR="0AB227BD" w:rsidP="6E341836" w:rsidRDefault="0AB227BD" w14:paraId="63A7DD4B" w14:textId="4836C889">
      <w:pPr>
        <w:pStyle w:val="ListParagraph"/>
        <w:numPr>
          <w:ilvl w:val="0"/>
          <w:numId w:val="7"/>
        </w:numPr>
        <w:spacing w:line="360" w:lineRule="auto"/>
        <w:jc w:val="both"/>
        <w:rPr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Нет людей, знакомых с понятием ленты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;</w:t>
      </w:r>
    </w:p>
    <w:p w:rsidR="0AB227BD" w:rsidP="6E341836" w:rsidRDefault="0AB227BD" w14:paraId="5EFE1F34" w14:textId="46194F6A">
      <w:pPr>
        <w:pStyle w:val="ListParagraph"/>
        <w:numPr>
          <w:ilvl w:val="0"/>
          <w:numId w:val="7"/>
        </w:numPr>
        <w:spacing w:line="360" w:lineRule="auto"/>
        <w:jc w:val="both"/>
        <w:rPr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2 человека знают о ленте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и знают о её применении, но не знакомы с топологией, как наукой;</w:t>
      </w:r>
    </w:p>
    <w:p w:rsidR="0AB227BD" w:rsidP="6E341836" w:rsidRDefault="0AB227BD" w14:paraId="52CC0D71" w14:textId="2D97F3E0">
      <w:pPr>
        <w:pStyle w:val="ListParagraph"/>
        <w:numPr>
          <w:ilvl w:val="0"/>
          <w:numId w:val="7"/>
        </w:numPr>
        <w:spacing w:line="360" w:lineRule="auto"/>
        <w:jc w:val="both"/>
        <w:rPr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9 человек не знают понятия лента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, но знают о том, где применяются технологии, основанные на её свойствах</w:t>
      </w:r>
    </w:p>
    <w:p w:rsidR="0AB227BD" w:rsidP="6E341836" w:rsidRDefault="0AB227BD" w14:paraId="2DBA5619" w14:textId="6557757B">
      <w:pPr>
        <w:pStyle w:val="ListParagraph"/>
        <w:numPr>
          <w:ilvl w:val="0"/>
          <w:numId w:val="7"/>
        </w:numPr>
        <w:spacing w:line="360" w:lineRule="auto"/>
        <w:jc w:val="both"/>
        <w:rPr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29 человек не знают ни о ленте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, ни о её применении, ни о топологии.</w:t>
      </w:r>
    </w:p>
    <w:p w:rsidR="6E341836" w:rsidP="6E341836" w:rsidRDefault="6E341836" w14:paraId="5184287E" w14:textId="2E7412CB">
      <w:pPr>
        <w:pStyle w:val="Normal"/>
        <w:spacing w:line="360" w:lineRule="auto"/>
        <w:ind w:left="360"/>
        <w:jc w:val="center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ВЫВОД</w:t>
      </w:r>
    </w:p>
    <w:p w:rsidR="6E341836" w:rsidP="6E341836" w:rsidRDefault="6E341836" w14:paraId="131AD1D4" w14:textId="11973E85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Лента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Мёбиуса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на проверку оказалась достаточно необычным и интересным объектом исследования. Множество применений этой ленты во многих отраслях делают нашу жизнь более легкой. Интерес вызывает и наука 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Топология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, изучающая свойства фигур, подобных ленте. Многие аспекты этой науки остаются неясными, </w:t>
      </w:r>
      <w:proofErr w:type="gram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но ,</w:t>
      </w:r>
      <w:proofErr w:type="gram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я надеюсь, в будущем все недоступные для понимания вещи станут понятными.</w:t>
      </w:r>
    </w:p>
    <w:p w:rsidR="6E341836" w:rsidP="6E341836" w:rsidRDefault="6E341836" w14:paraId="4183FDE6" w14:textId="26C8C504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Литература и иные источники:</w:t>
      </w:r>
    </w:p>
    <w:p w:rsidR="6E341836" w:rsidP="6E341836" w:rsidRDefault="6E341836" w14:paraId="63E29940" w14:textId="2AD46F5C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“Элементарная 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Топология” О.Я.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Виро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, О.А. Иванов, Н.Ю. Нецветаева, В.М. Харламов.</w:t>
      </w:r>
    </w:p>
    <w:p w:rsidR="6E341836" w:rsidP="6E341836" w:rsidRDefault="6E341836" w14:paraId="72EF599E" w14:textId="473D32E3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“Большая советская энциклопедия” Б.А. Введенский. Второе издание.</w:t>
      </w:r>
    </w:p>
    <w:p w:rsidR="6E341836" w:rsidP="6E341836" w:rsidRDefault="6E341836" w14:paraId="3BBC5680" w14:textId="45FF0ECB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“Математическая энциклопедия” И.М. Виноградов</w:t>
      </w:r>
    </w:p>
    <w:p w:rsidR="6E341836" w:rsidP="6E341836" w:rsidRDefault="6E341836" w14:paraId="6EE3ED4B" w14:textId="3B7AF97B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М.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Гандер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“Математический чудеса и тайны”. </w:t>
      </w:r>
    </w:p>
    <w:p w:rsidR="6E341836" w:rsidP="6E341836" w:rsidRDefault="6E341836" w14:paraId="510F8FF8" w14:textId="2AC6A551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“Молодой учёный” №4</w:t>
      </w:r>
    </w:p>
    <w:p w:rsidR="6E341836" w:rsidP="6E341836" w:rsidRDefault="6E341836" w14:paraId="1708E4F1" w14:textId="32014388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И.Я.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Депман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, Н.Я. </w:t>
      </w:r>
      <w:proofErr w:type="spellStart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Виленкин</w:t>
      </w:r>
      <w:proofErr w:type="spellEnd"/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. “За страницами...учебника математики”.</w:t>
      </w:r>
    </w:p>
    <w:p w:rsidR="6E341836" w:rsidP="6E341836" w:rsidRDefault="6E341836" w14:paraId="4F7826AC" w14:textId="0B023268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-https://ru.wikipedia.org/wiki</w:t>
      </w:r>
    </w:p>
    <w:p w:rsidR="6E341836" w:rsidP="6E341836" w:rsidRDefault="6E341836" w14:paraId="294C36C8" w14:textId="45953CA8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-https://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im-possible.info</w:t>
      </w:r>
    </w:p>
    <w:p w:rsidR="6E341836" w:rsidP="6E341836" w:rsidRDefault="6E341836" w14:paraId="03529461" w14:textId="5025C926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-https://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maxreferal.ru</w:t>
      </w:r>
    </w:p>
    <w:p w:rsidR="6E341836" w:rsidP="6E341836" w:rsidRDefault="6E341836" w14:paraId="588E7943" w14:textId="2FAF4469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-https://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infourok.ru</w:t>
      </w:r>
    </w:p>
    <w:p w:rsidR="6E341836" w:rsidP="6E341836" w:rsidRDefault="6E341836" w14:paraId="3230112E" w14:textId="2A01FBA6">
      <w:pPr>
        <w:pStyle w:val="ListParagraph"/>
        <w:numPr>
          <w:ilvl w:val="0"/>
          <w:numId w:val="8"/>
        </w:numPr>
        <w:spacing w:line="360" w:lineRule="auto"/>
        <w:jc w:val="both"/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-https://</w:t>
      </w:r>
      <w:r w:rsidRPr="6E341836" w:rsidR="6E3418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nsportal.ru</w:t>
      </w:r>
    </w:p>
    <w:p w:rsidR="0AB227BD" w:rsidP="0AB227BD" w:rsidRDefault="0AB227BD" w14:paraId="567AAB44" w14:textId="752E390B">
      <w:pPr>
        <w:pStyle w:val="Normal"/>
        <w:spacing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AB227BD" w:rsidR="0AB227B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</w:t>
      </w:r>
    </w:p>
    <w:p w:rsidR="0AB227BD" w:rsidP="0AB227BD" w:rsidRDefault="0AB227BD" w14:paraId="54D58B72" w14:textId="1A803DD5">
      <w:pPr>
        <w:pStyle w:val="Normal"/>
        <w:spacing w:line="240" w:lineRule="auto"/>
        <w:ind w:left="0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0AB227BD" w:rsidR="0AB227B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0AB227BD" w:rsidP="0AB227BD" w:rsidRDefault="0AB227BD" w14:paraId="7F58CE09" w14:textId="1FFD5671">
      <w:pPr>
        <w:pStyle w:val="Normal"/>
        <w:spacing w:line="240" w:lineRule="auto"/>
        <w:ind w:left="0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</w:p>
    <w:p w:rsidR="0AB227BD" w:rsidP="0AB227BD" w:rsidRDefault="0AB227BD" w14:paraId="2D44DCCA" w14:textId="5C62B7C4">
      <w:pPr>
        <w:pStyle w:val="Normal"/>
        <w:spacing w:line="360" w:lineRule="auto"/>
        <w:ind w:left="0"/>
        <w:jc w:val="both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</w:pPr>
    </w:p>
    <w:p w:rsidR="0AB227BD" w:rsidP="0AB227BD" w:rsidRDefault="0AB227BD" w14:paraId="76F2B353" w14:textId="55E83031">
      <w:pPr>
        <w:pStyle w:val="Normal"/>
        <w:spacing w:line="240" w:lineRule="auto"/>
        <w:ind w:left="0" w:firstLine="708"/>
        <w:jc w:val="both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</w:pPr>
    </w:p>
    <w:p w:rsidR="0AB227BD" w:rsidP="0AB227BD" w:rsidRDefault="0AB227BD" w14:paraId="4451CBA1" w14:textId="0DEDC251">
      <w:pPr>
        <w:pStyle w:val="Normal"/>
        <w:spacing w:line="240" w:lineRule="auto"/>
        <w:ind w:left="708" w:firstLine="0"/>
        <w:jc w:val="both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</w:pPr>
    </w:p>
    <w:p w:rsidR="404E3726" w:rsidP="404E3726" w:rsidRDefault="404E3726" w14:paraId="5DCDD195" w14:textId="3E2FD4E4">
      <w:pPr>
        <w:spacing w:line="240" w:lineRule="auto"/>
        <w:ind w:firstLine="708"/>
        <w:jc w:val="both"/>
        <w:rPr>
          <w:rFonts w:ascii="Calibri" w:hAnsi="Calibri" w:eastAsia="Calibri" w:cs="Calibri"/>
          <w:i/>
          <w:iCs/>
          <w:color w:val="000000" w:themeColor="text1"/>
        </w:rPr>
      </w:pPr>
    </w:p>
    <w:p w:rsidR="64780B90" w:rsidP="64780B90" w:rsidRDefault="64780B90" w14:paraId="53556D03" w14:textId="766A4EE8">
      <w:pPr>
        <w:spacing w:line="240" w:lineRule="auto"/>
        <w:ind w:firstLine="708"/>
        <w:jc w:val="both"/>
        <w:rPr>
          <w:rFonts w:eastAsiaTheme="minorEastAsia"/>
          <w:color w:val="000000" w:themeColor="text1"/>
        </w:rPr>
      </w:pPr>
    </w:p>
    <w:p w:rsidR="404E3726" w:rsidP="404E3726" w:rsidRDefault="404E3726" w14:paraId="1782CDA9" w14:textId="16C46147">
      <w:pPr>
        <w:spacing w:line="240" w:lineRule="auto"/>
        <w:jc w:val="both"/>
      </w:pPr>
    </w:p>
    <w:p w:rsidR="32C1CD88" w:rsidP="32C1CD88" w:rsidRDefault="32C1CD88" w14:paraId="1364513E" w14:textId="64DF72EE">
      <w:pPr>
        <w:spacing w:line="240" w:lineRule="auto"/>
        <w:jc w:val="both"/>
        <w:rPr>
          <w:rFonts w:eastAsiaTheme="minorEastAsia"/>
          <w:color w:val="000000" w:themeColor="text1"/>
        </w:rPr>
      </w:pPr>
    </w:p>
    <w:p w:rsidR="32C1CD88" w:rsidP="32C1CD88" w:rsidRDefault="32C1CD88" w14:paraId="583E7D12" w14:textId="3B73A449">
      <w:pPr>
        <w:spacing w:line="240" w:lineRule="auto"/>
        <w:jc w:val="both"/>
        <w:rPr>
          <w:rFonts w:eastAsiaTheme="minorEastAsia"/>
          <w:color w:val="000000" w:themeColor="text1"/>
        </w:rPr>
      </w:pPr>
      <w:r w:rsidRPr="32C1CD88">
        <w:rPr>
          <w:rFonts w:eastAsiaTheme="minorEastAsia"/>
          <w:color w:val="000000" w:themeColor="text1"/>
        </w:rPr>
        <w:t xml:space="preserve"> </w:t>
      </w:r>
    </w:p>
    <w:p w:rsidR="32C1CD88" w:rsidP="32C1CD88" w:rsidRDefault="32C1CD88" w14:paraId="27C103D2" w14:textId="670D0BFA">
      <w:pPr>
        <w:spacing w:line="240" w:lineRule="auto"/>
        <w:ind w:firstLine="708"/>
        <w:jc w:val="both"/>
        <w:rPr>
          <w:rFonts w:eastAsiaTheme="minorEastAsia"/>
          <w:color w:val="000000" w:themeColor="text1"/>
        </w:rPr>
      </w:pPr>
      <w:r w:rsidRPr="32C1CD88">
        <w:rPr>
          <w:rFonts w:eastAsiaTheme="minorEastAsia"/>
          <w:color w:val="000000" w:themeColor="text1"/>
        </w:rPr>
        <w:t xml:space="preserve">  </w:t>
      </w:r>
    </w:p>
    <w:p w:rsidR="482D2B5B" w:rsidP="482D2B5B" w:rsidRDefault="482D2B5B" w14:paraId="50D3BEA5" w14:textId="28DD25AA">
      <w:pPr>
        <w:spacing w:line="240" w:lineRule="auto"/>
        <w:ind w:firstLine="708"/>
        <w:rPr>
          <w:rFonts w:eastAsiaTheme="minorEastAsia"/>
          <w:color w:val="000000" w:themeColor="text1"/>
        </w:rPr>
      </w:pPr>
    </w:p>
    <w:p w:rsidR="482D2B5B" w:rsidP="482D2B5B" w:rsidRDefault="482D2B5B" w14:paraId="5779DEB8" w14:textId="41AED112">
      <w:pPr>
        <w:spacing w:line="240" w:lineRule="auto"/>
        <w:jc w:val="both"/>
        <w:rPr>
          <w:rFonts w:eastAsiaTheme="minorEastAsia"/>
          <w:color w:val="000000" w:themeColor="text1"/>
        </w:rPr>
      </w:pPr>
    </w:p>
    <w:p w:rsidR="482D2B5B" w:rsidP="482D2B5B" w:rsidRDefault="482D2B5B" w14:paraId="6B92A639" w14:textId="0C0F7042">
      <w:pPr>
        <w:spacing w:line="240" w:lineRule="auto"/>
        <w:ind w:left="708"/>
        <w:rPr>
          <w:rFonts w:eastAsiaTheme="minorEastAsia"/>
          <w:color w:val="000000" w:themeColor="text1"/>
        </w:rPr>
      </w:pPr>
    </w:p>
    <w:sectPr w:rsidR="482D2B5B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508c706bb38643fd"/>
      <w:footerReference w:type="default" r:id="R2a1bea8055a74cf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114" w:rsidP="00992858" w:rsidRDefault="00AD0114" w14:paraId="5F24549B" w14:textId="77777777">
      <w:pPr>
        <w:spacing w:after="0" w:line="240" w:lineRule="auto"/>
      </w:pPr>
      <w:r>
        <w:separator/>
      </w:r>
    </w:p>
  </w:endnote>
  <w:endnote w:type="continuationSeparator" w:id="0">
    <w:p w:rsidR="00AD0114" w:rsidP="00992858" w:rsidRDefault="00AD0114" w14:paraId="054509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CED90FB" w:rsidTr="3CED90FB" w14:paraId="56D9BDF4">
      <w:tc>
        <w:tcPr>
          <w:tcW w:w="3009" w:type="dxa"/>
          <w:tcMar/>
        </w:tcPr>
        <w:p w:rsidR="3CED90FB" w:rsidP="3CED90FB" w:rsidRDefault="3CED90FB" w14:paraId="2604E0CF" w14:textId="2D21E1BC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CED90FB" w:rsidP="3CED90FB" w:rsidRDefault="3CED90FB" w14:paraId="43EEC7B1" w14:textId="09A99FFA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CED90FB" w:rsidP="3CED90FB" w:rsidRDefault="3CED90FB" w14:paraId="768B5BF4" w14:textId="0F25AAFA">
          <w:pPr>
            <w:pStyle w:val="Header"/>
            <w:bidi w:val="0"/>
            <w:ind w:right="-115"/>
            <w:jc w:val="right"/>
          </w:pPr>
        </w:p>
      </w:tc>
    </w:tr>
  </w:tbl>
  <w:p w:rsidR="3CED90FB" w:rsidP="3CED90FB" w:rsidRDefault="3CED90FB" w14:paraId="0E4BA198" w14:textId="6184784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114" w:rsidP="00992858" w:rsidRDefault="00AD0114" w14:paraId="1B34E814" w14:textId="77777777">
      <w:pPr>
        <w:spacing w:after="0" w:line="240" w:lineRule="auto"/>
      </w:pPr>
      <w:r>
        <w:separator/>
      </w:r>
    </w:p>
  </w:footnote>
  <w:footnote w:type="continuationSeparator" w:id="0">
    <w:p w:rsidR="00AD0114" w:rsidP="00992858" w:rsidRDefault="00AD0114" w14:paraId="4BEF5C19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CED90FB" w:rsidTr="3CED90FB" w14:paraId="1F21E9CF">
      <w:tc>
        <w:tcPr>
          <w:tcW w:w="3009" w:type="dxa"/>
          <w:tcMar/>
        </w:tcPr>
        <w:p w:rsidR="3CED90FB" w:rsidP="3CED90FB" w:rsidRDefault="3CED90FB" w14:paraId="5EF31364" w14:textId="78E51572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CED90FB" w:rsidP="3CED90FB" w:rsidRDefault="3CED90FB" w14:paraId="5D9F9854" w14:textId="1283A18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CED90FB" w:rsidP="3CED90FB" w:rsidRDefault="3CED90FB" w14:paraId="6D4280CC" w14:textId="001B6FEA">
          <w:pPr>
            <w:pStyle w:val="Header"/>
            <w:bidi w:val="0"/>
            <w:ind w:right="-115"/>
            <w:jc w:val="right"/>
          </w:pPr>
        </w:p>
      </w:tc>
    </w:tr>
  </w:tbl>
  <w:p w:rsidR="3CED90FB" w:rsidP="3CED90FB" w:rsidRDefault="3CED90FB" w14:paraId="5CD260F5" w14:textId="38E0F98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w:abstractNumId="0" w15:restartNumberingAfterBreak="0">
    <w:nsid w:val="2D0D0913"/>
    <w:multiLevelType w:val="hybridMultilevel"/>
    <w:tmpl w:val="FFFFFFFF"/>
    <w:lvl w:ilvl="0" w:tplc="A6A0E4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262E7A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9B9ADB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2006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6A44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E77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EAB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602E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786B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C53F26"/>
    <w:multiLevelType w:val="hybridMultilevel"/>
    <w:tmpl w:val="FFFFFFFF"/>
    <w:lvl w:ilvl="0" w:tplc="C5A866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9669C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87344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2072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980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4436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DCEA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14F3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949F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A23044"/>
    <w:multiLevelType w:val="hybridMultilevel"/>
    <w:tmpl w:val="FFFFFFFF"/>
    <w:lvl w:ilvl="0" w:tplc="A14C88E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AAE0D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A08A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BA08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787D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1839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84B1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64C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1C8C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A8B353"/>
    <w:rsid w:val="002E281D"/>
    <w:rsid w:val="005154D9"/>
    <w:rsid w:val="00874528"/>
    <w:rsid w:val="00940D6D"/>
    <w:rsid w:val="00992858"/>
    <w:rsid w:val="00AD0114"/>
    <w:rsid w:val="00C72344"/>
    <w:rsid w:val="00CB05FD"/>
    <w:rsid w:val="00D07BEC"/>
    <w:rsid w:val="00F36A4C"/>
    <w:rsid w:val="0AB227BD"/>
    <w:rsid w:val="32C1CD88"/>
    <w:rsid w:val="3CED90FB"/>
    <w:rsid w:val="404E3726"/>
    <w:rsid w:val="482D2B5B"/>
    <w:rsid w:val="64780B90"/>
    <w:rsid w:val="6CA8B353"/>
    <w:rsid w:val="6E341836"/>
    <w:rsid w:val="79A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2E61"/>
  <w15:chartTrackingRefBased/>
  <w15:docId w15:val="{9BADC9F5-35DA-4F13-B8D9-44017073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5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928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85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40D6D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508c706bb38643fd" /><Relationship Type="http://schemas.openxmlformats.org/officeDocument/2006/relationships/footer" Target="/word/footer.xml" Id="R2a1bea8055a74c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Асеев Никита</dc:creator>
  <keywords/>
  <dc:description/>
  <lastModifiedBy>Асеев Никита</lastModifiedBy>
  <revision>12</revision>
  <dcterms:created xsi:type="dcterms:W3CDTF">2019-03-27T11:52:00.0000000Z</dcterms:created>
  <dcterms:modified xsi:type="dcterms:W3CDTF">2019-04-18T17:57:08.3879244Z</dcterms:modified>
</coreProperties>
</file>