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В условиях современной экономики как бы ни была организована государственная система пенсионного обеспечения, ее основными задачами выступают предотвращение бедности среди пенсионеров и компенсация заработка, утраченного в связи с наступлением событий, перечисленных в законодательстве, - достижением определенного возраста, наступлением инвалидности, потерей кормильца и пр. Для того чтобы успешно решать эти задачи в пенсионной системе должны быть сбалансированы поступления и обязательства. Поэтому важнейшими целями любой пенсионной реформы будут достижение долгосрочной финансовой сбалансированности и обеспечение социально приемлемого уровня пенсионного обеспечения.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Бюджет Пенсионного фонда РФ формируется за счет страховых взносов работающего населения. В связи с их недостаточностью он восполняется средствами государственного бюджета, в виде дотаций, займов из федеральной казны. Данная тенденция является негативной, поскольку сокращение доли собственных поступлений негативно сказывается не только на бюджете фонда, но и государственных финансов в целом.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В связи с увеличивающимся дефицитом бюджета Пенсионного фонда РФ проблема реформирования пенсионной системы приобрела в последнее время еще большую актуальность.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В рамках данной работы были определены те социально-экономические факторы, которые наиболее влияют на уровень страховых взносов, построены модели зависимости уровня страховых взносов от данных факторов, что в свою очередь позволит повысить собираемость взносов в регионах.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Для этого средствами R-</w:t>
      </w:r>
      <w:proofErr w:type="spellStart"/>
      <w:r w:rsidRPr="00DF1107">
        <w:rPr>
          <w:sz w:val="28"/>
          <w:szCs w:val="28"/>
        </w:rPr>
        <w:t>studio</w:t>
      </w:r>
      <w:proofErr w:type="spellEnd"/>
      <w:r w:rsidRPr="00DF1107">
        <w:rPr>
          <w:sz w:val="28"/>
          <w:szCs w:val="28"/>
        </w:rPr>
        <w:t xml:space="preserve"> были построены несколько эконометрических моделей, проведено сравнение данных моделей и выявление из них наилучшей. По результатам моделирования также были сделаны выводы по оптимизации деятельности Пенсионного фонда.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lastRenderedPageBreak/>
        <w:t>Для выявления и формализации взаимосвязей между взносами в Пенсионный Фонд и социально-экономическими показателями развития региона в данном исследовании используются многомерные статистические методы: кластерный анализ и модели панельных данных.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Перед построением эконометрических моделей зависимости уровня пенсионных взносов в ПФР от социально-экономических факторов, в первую очередь была сформирована база статистических данных, в которую вошли следующие факторы: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- внутренний региональный продукт;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- среднемесячная заработная плата;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- средняя численность занятых в текущем году, человек;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- количество безработных;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- средняя численность экономически активного населения;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- миграционный прирост населения;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- численность пенсионеров;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- количество предприятий на конец года.</w:t>
      </w:r>
    </w:p>
    <w:p w:rsidR="00DF1107" w:rsidRPr="00DF1107" w:rsidRDefault="00DF1107" w:rsidP="00DF1107">
      <w:pPr>
        <w:pStyle w:val="a3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DF1107">
        <w:rPr>
          <w:sz w:val="28"/>
          <w:szCs w:val="28"/>
        </w:rPr>
        <w:t>Данные были взяты из общедоступного ресурса сети интернет «Федеральной Службы Государственной Статистики» за 10 лет с 2008 по 2017гг.</w:t>
      </w:r>
    </w:p>
    <w:p w:rsidR="00DF1107" w:rsidRPr="00DF1107" w:rsidRDefault="00DF1107" w:rsidP="00DF1107">
      <w:pPr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После создания базы данных был произведен кластерный анализ. Для этого</w:t>
      </w:r>
      <w:r w:rsidRPr="00DF1107">
        <w:rPr>
          <w:rFonts w:ascii="Times New Roman" w:eastAsia="Calibri" w:hAnsi="Times New Roman" w:cs="Times New Roman"/>
          <w:noProof/>
          <w:sz w:val="28"/>
          <w:szCs w:val="28"/>
        </w:rPr>
        <w:t xml:space="preserve"> данные были расчитаны на доли, а в програмном средстве </w:t>
      </w:r>
      <w:r w:rsidRPr="00DF110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R</w:t>
      </w:r>
      <w:r w:rsidRPr="00DF1107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Pr="00DF110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studio</w:t>
      </w:r>
      <w:r w:rsidRPr="00DF1107">
        <w:rPr>
          <w:rFonts w:ascii="Times New Roman" w:eastAsia="Calibri" w:hAnsi="Times New Roman" w:cs="Times New Roman"/>
          <w:noProof/>
          <w:sz w:val="28"/>
          <w:szCs w:val="28"/>
        </w:rPr>
        <w:t xml:space="preserve"> были построены соответствующие каждому из годов дендрограммы.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spellStart"/>
      <w:r w:rsidRPr="00DF1107">
        <w:rPr>
          <w:rFonts w:ascii="Times New Roman" w:hAnsi="Times New Roman" w:cs="Times New Roman"/>
          <w:sz w:val="28"/>
          <w:szCs w:val="28"/>
        </w:rPr>
        <w:lastRenderedPageBreak/>
        <w:t>Дендрограммы</w:t>
      </w:r>
      <w:proofErr w:type="spellEnd"/>
      <w:r w:rsidRPr="00DF1107">
        <w:rPr>
          <w:rFonts w:ascii="Times New Roman" w:hAnsi="Times New Roman" w:cs="Times New Roman"/>
          <w:sz w:val="28"/>
          <w:szCs w:val="28"/>
        </w:rPr>
        <w:t xml:space="preserve"> были построены для каждого года. Анализ каждой из них показал, что</w:t>
      </w:r>
      <w:r w:rsidRPr="00DF1107">
        <w:rPr>
          <w:rFonts w:ascii="Times New Roman" w:eastAsia="Calibri" w:hAnsi="Times New Roman" w:cs="Times New Roman"/>
          <w:noProof/>
          <w:sz w:val="28"/>
          <w:szCs w:val="28"/>
        </w:rPr>
        <w:t xml:space="preserve"> для каждого года регионы находятся примерно в одних и тех же кластерах.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eastAsia="Calibri" w:hAnsi="Times New Roman" w:cs="Times New Roman"/>
          <w:noProof/>
          <w:sz w:val="28"/>
          <w:szCs w:val="28"/>
        </w:rPr>
        <w:t xml:space="preserve">Далее методом </w:t>
      </w:r>
      <w:r w:rsidRPr="00DF110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k</w:t>
      </w:r>
      <w:r w:rsidRPr="00DF1107">
        <w:rPr>
          <w:rFonts w:ascii="Times New Roman" w:eastAsia="Calibri" w:hAnsi="Times New Roman" w:cs="Times New Roman"/>
          <w:noProof/>
          <w:sz w:val="28"/>
          <w:szCs w:val="28"/>
        </w:rPr>
        <w:t xml:space="preserve">-средних осуществлялось разбиение выборки на два, три и четыре кластера соответственно. Обоснованность кластеризации была проверена с помощью индекса Ранда, который оказался самым высоким для данных 2017 года, поделенных на три кластера и равен </w:t>
      </w:r>
      <w:r w:rsidRPr="00DF1107">
        <w:rPr>
          <w:rFonts w:ascii="Times New Roman" w:hAnsi="Times New Roman" w:cs="Times New Roman"/>
          <w:sz w:val="28"/>
          <w:szCs w:val="28"/>
        </w:rPr>
        <w:t>0.85.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В результате проведенной кластеризации оптимальным оказалось разбиение данных на три кластера.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На втором этапе работы были построены эконометрические модели панельных данных по полной выборке и с учетом кластеризации.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Для построения моделей по полной выборке была создана матрица с данными, описанными в начале статьи. В связи с тем, что численность взносов напрямую зависит от численности населения в регионе, чтобы избежать некорректного расчета и уйти от этой зависимости был произведен перерасчет исходных данных на душу населения, также набор данных был нормирован двумя способами: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1. Линейная нормировка по "минимаксу":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715CD" wp14:editId="6BEC0C1F">
            <wp:extent cx="1219200" cy="466725"/>
            <wp:effectExtent l="0" t="0" r="0" b="9525"/>
            <wp:docPr id="9" name="Рисунок 9" descr="http://www.ievbras.ru/ecostat/Kiril/Article/A16/Volgabas3/Image3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evbras.ru/ecostat/Kiril/Article/A16/Volgabas3/Image38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DF11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1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 w:rsidRPr="00DF110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F1107">
        <w:rPr>
          <w:rFonts w:ascii="Times New Roman" w:hAnsi="Times New Roman" w:cs="Times New Roman"/>
          <w:sz w:val="28"/>
          <w:szCs w:val="28"/>
        </w:rPr>
        <w:t xml:space="preserve">– порядковый номер 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1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1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DF110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F11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DF1107">
        <w:rPr>
          <w:rFonts w:ascii="Times New Roman" w:hAnsi="Times New Roman" w:cs="Times New Roman"/>
          <w:sz w:val="28"/>
          <w:szCs w:val="28"/>
        </w:rPr>
        <w:t xml:space="preserve"> – минимальное значение в столбце данных 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11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1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Pr="00DF110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F11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DF1107">
        <w:rPr>
          <w:rFonts w:ascii="Times New Roman" w:hAnsi="Times New Roman" w:cs="Times New Roman"/>
          <w:sz w:val="28"/>
          <w:szCs w:val="28"/>
        </w:rPr>
        <w:t xml:space="preserve"> - максимальное значение в столбце данных.</w:t>
      </w:r>
      <w:proofErr w:type="gramEnd"/>
      <w:r w:rsidRPr="00DF1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07" w:rsidRPr="00DF1107" w:rsidRDefault="00DF1107" w:rsidP="00DF1107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Нормировка на “единичную дисперсию”:</w:t>
      </w:r>
    </w:p>
    <w:p w:rsidR="00DF1107" w:rsidRPr="00DF1107" w:rsidRDefault="00DF1107" w:rsidP="00DF11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99F95F" wp14:editId="030091F3">
            <wp:extent cx="971550" cy="457200"/>
            <wp:effectExtent l="0" t="0" r="0" b="0"/>
            <wp:docPr id="8" name="Рисунок 8" descr="http://www.ievbras.ru/ecostat/Kiril/Article/A16/Volgabas3/Image3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ievbras.ru/ecostat/Kiril/Article/A16/Volgabas3/Image38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 xml:space="preserve">где  </w:t>
      </w:r>
      <w:r w:rsidRPr="00DF11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10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F1107">
        <w:rPr>
          <w:rFonts w:ascii="Times New Roman" w:hAnsi="Times New Roman" w:cs="Times New Roman"/>
          <w:sz w:val="28"/>
          <w:szCs w:val="28"/>
        </w:rPr>
        <w:t xml:space="preserve"> – порядковый номер 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BC1FC" wp14:editId="3A7DCEEB">
                <wp:simplePos x="0" y="0"/>
                <wp:positionH relativeFrom="column">
                  <wp:posOffset>272415</wp:posOffset>
                </wp:positionH>
                <wp:positionV relativeFrom="paragraph">
                  <wp:posOffset>17780</wp:posOffset>
                </wp:positionV>
                <wp:extent cx="1238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1.4pt" to="31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"/>
            </w:pict>
          </mc:Fallback>
        </mc:AlternateContent>
      </w:r>
      <w:r w:rsidRPr="00DF110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F1107">
        <w:rPr>
          <w:rFonts w:ascii="Times New Roman" w:hAnsi="Times New Roman" w:cs="Times New Roman"/>
          <w:sz w:val="28"/>
          <w:szCs w:val="28"/>
        </w:rPr>
        <w:t xml:space="preserve"> – среднее значение по столбцу данных 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 xml:space="preserve">σ  - стандартное отклонение для столбца данных. 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В результате было получено две расчетные матрицы, по каждой из которых было построено три вида моделей панельных данных: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- Модель сквозной регрессии (с объединенными эффектами)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- Модель панельных данных со случайными эффектами</w:t>
      </w:r>
      <w:proofErr w:type="gramStart"/>
      <w:r w:rsidRPr="00DF11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11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11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1107">
        <w:rPr>
          <w:rFonts w:ascii="Times New Roman" w:hAnsi="Times New Roman" w:cs="Times New Roman"/>
          <w:sz w:val="28"/>
          <w:szCs w:val="28"/>
        </w:rPr>
        <w:t>одель со стохастическим индивидуальным эффектом),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- Модель панельных данных с фиксированными эффектами (модель с детерминированным индивидуальным эффектом)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Проведя сравнительный анализ, получили результат, представленный в таблицах: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Для первой матрицы: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1107">
        <w:rPr>
          <w:rFonts w:ascii="Times New Roman" w:hAnsi="Times New Roman" w:cs="Times New Roman"/>
          <w:sz w:val="28"/>
          <w:szCs w:val="28"/>
        </w:rPr>
        <w:t>Таблица 1 – Результаты моделирования для первой матрицы</w:t>
      </w:r>
      <w:bookmarkEnd w:id="0"/>
    </w:p>
    <w:tbl>
      <w:tblPr>
        <w:tblStyle w:val="a5"/>
        <w:tblW w:w="9193" w:type="dxa"/>
        <w:tblInd w:w="108" w:type="dxa"/>
        <w:tblLook w:val="04A0" w:firstRow="1" w:lastRow="0" w:firstColumn="1" w:lastColumn="0" w:noHBand="0" w:noVBand="1"/>
      </w:tblPr>
      <w:tblGrid>
        <w:gridCol w:w="2552"/>
        <w:gridCol w:w="1701"/>
        <w:gridCol w:w="2551"/>
        <w:gridCol w:w="2389"/>
      </w:tblGrid>
      <w:tr w:rsidR="00DF1107" w:rsidRPr="00DF1107" w:rsidTr="004575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</w:rPr>
              <w:t>Вид модели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DF11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p-value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 w:firstLine="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Фишера</w:t>
            </w:r>
          </w:p>
        </w:tc>
      </w:tr>
      <w:tr w:rsidR="00DF1107" w:rsidRPr="00DF1107" w:rsidTr="004575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Модель сквозной регрессии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 xml:space="preserve">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sup>
              </m:sSup>
            </m:oMath>
            <w:r w:rsidRPr="00DF1107">
              <w:rPr>
                <w:rFonts w:ascii="Times New Roman" w:eastAsiaTheme="minorEastAsia" w:hAnsi="Times New Roman" w:cs="Times New Roman"/>
                <w:sz w:val="28"/>
                <w:szCs w:val="28"/>
              </w:rPr>
              <w:t>, менее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DF1107" w:rsidRPr="00DF1107" w:rsidTr="004575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Модель со случайными эффектами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 xml:space="preserve">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sup>
              </m:sSup>
            </m:oMath>
            <w:r w:rsidRPr="00DF1107">
              <w:rPr>
                <w:rFonts w:ascii="Times New Roman" w:eastAsiaTheme="minorEastAsia" w:hAnsi="Times New Roman" w:cs="Times New Roman"/>
                <w:sz w:val="28"/>
                <w:szCs w:val="28"/>
              </w:rPr>
              <w:t>, менее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459,0</w:t>
            </w:r>
          </w:p>
        </w:tc>
      </w:tr>
      <w:tr w:rsidR="00DF1107" w:rsidRPr="00DF1107" w:rsidTr="004575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Модель с фиксированными эффектами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 xml:space="preserve">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sup>
              </m:sSup>
            </m:oMath>
            <w:r w:rsidRPr="00DF1107">
              <w:rPr>
                <w:rFonts w:ascii="Times New Roman" w:eastAsiaTheme="minorEastAsia" w:hAnsi="Times New Roman" w:cs="Times New Roman"/>
                <w:sz w:val="28"/>
                <w:szCs w:val="28"/>
              </w:rPr>
              <w:t>, менее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</w:tbl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Для второй матрицы: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Таблица 2 – Результаты моделирования для второй матрицы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71"/>
        <w:gridCol w:w="1274"/>
        <w:gridCol w:w="2856"/>
        <w:gridCol w:w="1762"/>
      </w:tblGrid>
      <w:tr w:rsidR="00DF1107" w:rsidRPr="00DF1107" w:rsidTr="00457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</w:rPr>
              <w:t>Вид модели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DF11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p-value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Фишера</w:t>
            </w:r>
          </w:p>
        </w:tc>
      </w:tr>
      <w:tr w:rsidR="00DF1107" w:rsidRPr="00DF1107" w:rsidTr="00457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Модель сквозной регрессии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 xml:space="preserve">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sup>
              </m:sSup>
            </m:oMath>
            <w:r w:rsidRPr="00DF1107">
              <w:rPr>
                <w:rFonts w:ascii="Times New Roman" w:eastAsiaTheme="minorEastAsia" w:hAnsi="Times New Roman" w:cs="Times New Roman"/>
                <w:sz w:val="28"/>
                <w:szCs w:val="28"/>
              </w:rPr>
              <w:t>, менее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144,1</w:t>
            </w:r>
          </w:p>
        </w:tc>
      </w:tr>
      <w:tr w:rsidR="00DF1107" w:rsidRPr="00DF1107" w:rsidTr="00457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Модель со случайными эффектами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 xml:space="preserve">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sup>
              </m:sSup>
            </m:oMath>
            <w:r w:rsidRPr="00DF1107">
              <w:rPr>
                <w:rFonts w:ascii="Times New Roman" w:eastAsiaTheme="minorEastAsia" w:hAnsi="Times New Roman" w:cs="Times New Roman"/>
                <w:sz w:val="28"/>
                <w:szCs w:val="28"/>
              </w:rPr>
              <w:t>, менее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458,3</w:t>
            </w:r>
          </w:p>
        </w:tc>
      </w:tr>
      <w:tr w:rsidR="00DF1107" w:rsidRPr="00DF1107" w:rsidTr="0045757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Модель с фиксированными эффектами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 xml:space="preserve">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sup>
              </m:sSup>
            </m:oMath>
            <w:r w:rsidRPr="00DF1107">
              <w:rPr>
                <w:rFonts w:ascii="Times New Roman" w:eastAsiaTheme="minorEastAsia" w:hAnsi="Times New Roman" w:cs="Times New Roman"/>
                <w:sz w:val="28"/>
                <w:szCs w:val="28"/>
              </w:rPr>
              <w:t>, менее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152,7</w:t>
            </w:r>
          </w:p>
        </w:tc>
      </w:tr>
    </w:tbl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Как видно из вышеприведенных таблиц, характеристики моделей построенных по разным нормировкам не сильно отличаются. Также можно увидеть, что наилучшей будет являться модель с наибольшим коэффициентом детерминации (</w:t>
      </w:r>
      <w:r w:rsidRPr="00DF110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F11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F1107">
        <w:rPr>
          <w:rFonts w:ascii="Times New Roman" w:hAnsi="Times New Roman" w:cs="Times New Roman"/>
          <w:sz w:val="28"/>
          <w:szCs w:val="28"/>
        </w:rPr>
        <w:t>) - это третья модель с фиксированными эффектами.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Для каждой модели и каждой нормировки были проведены три теста:</w:t>
      </w:r>
      <w:r w:rsidRPr="00DF1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107">
        <w:rPr>
          <w:rFonts w:ascii="Times New Roman" w:hAnsi="Times New Roman" w:cs="Times New Roman"/>
          <w:sz w:val="28"/>
          <w:szCs w:val="28"/>
        </w:rPr>
        <w:t>F-</w:t>
      </w:r>
      <w:proofErr w:type="spellStart"/>
      <w:r w:rsidRPr="00DF1107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DF1107">
        <w:rPr>
          <w:rFonts w:ascii="Times New Roman" w:hAnsi="Times New Roman" w:cs="Times New Roman"/>
          <w:sz w:val="28"/>
          <w:szCs w:val="28"/>
        </w:rPr>
        <w:t xml:space="preserve">, Тест </w:t>
      </w:r>
      <w:proofErr w:type="spellStart"/>
      <w:r w:rsidRPr="00DF1107">
        <w:rPr>
          <w:rFonts w:ascii="Times New Roman" w:hAnsi="Times New Roman" w:cs="Times New Roman"/>
          <w:sz w:val="28"/>
          <w:szCs w:val="28"/>
        </w:rPr>
        <w:t>Хаусмана</w:t>
      </w:r>
      <w:proofErr w:type="spellEnd"/>
      <w:r w:rsidRPr="00DF1107">
        <w:rPr>
          <w:rFonts w:ascii="Times New Roman" w:hAnsi="Times New Roman" w:cs="Times New Roman"/>
          <w:sz w:val="28"/>
          <w:szCs w:val="28"/>
        </w:rPr>
        <w:t xml:space="preserve">, Тест </w:t>
      </w:r>
      <w:proofErr w:type="spellStart"/>
      <w:r w:rsidRPr="00DF1107">
        <w:rPr>
          <w:rFonts w:ascii="Times New Roman" w:hAnsi="Times New Roman" w:cs="Times New Roman"/>
          <w:sz w:val="28"/>
          <w:szCs w:val="28"/>
        </w:rPr>
        <w:t>Бройша-Пагана</w:t>
      </w:r>
      <w:proofErr w:type="spellEnd"/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По итогам проведенных тестов, было сделано заключение, что именно модель с фиксированными эффектами при учете структуры панельных данных и с учетом долей позволяет получить значимый и обоснованный вариант моделирования, который можно использовать для оценки основного индикатора - уровня страховых взносов в ПФР.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 xml:space="preserve">Далее были построены модели с учетом кластерного анализа. В связи с тем, что модели, построенные по двум способам нормирования, не сильно отличаются друг от друга, для построения моделей с учетом кластерного </w:t>
      </w:r>
      <w:r w:rsidRPr="00DF1107">
        <w:rPr>
          <w:rFonts w:ascii="Times New Roman" w:hAnsi="Times New Roman" w:cs="Times New Roman"/>
          <w:sz w:val="28"/>
          <w:szCs w:val="28"/>
        </w:rPr>
        <w:lastRenderedPageBreak/>
        <w:t>анализа решено было взять только данные расчетной матрицы для первого способа нормирования.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Характеристики лучших моделей для каждого кластера приведены в таблице 3: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Таблица 3 - Характеристики лучших моделей для каждого кластера</w:t>
      </w:r>
    </w:p>
    <w:tbl>
      <w:tblPr>
        <w:tblStyle w:val="a5"/>
        <w:tblW w:w="9607" w:type="dxa"/>
        <w:tblInd w:w="108" w:type="dxa"/>
        <w:tblLook w:val="04A0" w:firstRow="1" w:lastRow="0" w:firstColumn="1" w:lastColumn="0" w:noHBand="0" w:noVBand="1"/>
      </w:tblPr>
      <w:tblGrid>
        <w:gridCol w:w="1668"/>
        <w:gridCol w:w="2409"/>
        <w:gridCol w:w="1701"/>
        <w:gridCol w:w="1914"/>
        <w:gridCol w:w="1915"/>
      </w:tblGrid>
      <w:tr w:rsidR="00DF1107" w:rsidRPr="00DF1107" w:rsidTr="00457573">
        <w:tc>
          <w:tcPr>
            <w:tcW w:w="1668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</w:rPr>
              <w:t>Номер кластера</w:t>
            </w:r>
          </w:p>
        </w:tc>
        <w:tc>
          <w:tcPr>
            <w:tcW w:w="2409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</w:rPr>
              <w:t>Вид модели</w:t>
            </w:r>
          </w:p>
        </w:tc>
        <w:tc>
          <w:tcPr>
            <w:tcW w:w="1701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DF11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914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p-value</w:t>
            </w:r>
          </w:p>
        </w:tc>
        <w:tc>
          <w:tcPr>
            <w:tcW w:w="1915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Фишера</w:t>
            </w:r>
          </w:p>
        </w:tc>
      </w:tr>
      <w:tr w:rsidR="00DF1107" w:rsidRPr="00DF1107" w:rsidTr="00457573">
        <w:tc>
          <w:tcPr>
            <w:tcW w:w="1668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Первый кластер</w:t>
            </w:r>
          </w:p>
        </w:tc>
        <w:tc>
          <w:tcPr>
            <w:tcW w:w="2409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Модель сквозной регрессии</w:t>
            </w:r>
          </w:p>
        </w:tc>
        <w:tc>
          <w:tcPr>
            <w:tcW w:w="1701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1914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 xml:space="preserve">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sup>
              </m:sSup>
            </m:oMath>
            <w:r w:rsidRPr="00DF1107">
              <w:rPr>
                <w:rFonts w:ascii="Times New Roman" w:eastAsiaTheme="minorEastAsia" w:hAnsi="Times New Roman" w:cs="Times New Roman"/>
                <w:sz w:val="28"/>
                <w:szCs w:val="28"/>
              </w:rPr>
              <w:t>, менее</w:t>
            </w:r>
          </w:p>
        </w:tc>
        <w:tc>
          <w:tcPr>
            <w:tcW w:w="1915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154,9</w:t>
            </w:r>
          </w:p>
        </w:tc>
      </w:tr>
      <w:tr w:rsidR="00DF1107" w:rsidRPr="00DF1107" w:rsidTr="00457573">
        <w:tc>
          <w:tcPr>
            <w:tcW w:w="1668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Второй кластер</w:t>
            </w:r>
          </w:p>
        </w:tc>
        <w:tc>
          <w:tcPr>
            <w:tcW w:w="2409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Модель с фиксированными эффектами</w:t>
            </w:r>
          </w:p>
        </w:tc>
        <w:tc>
          <w:tcPr>
            <w:tcW w:w="1701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914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 xml:space="preserve">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sup>
              </m:sSup>
            </m:oMath>
            <w:r w:rsidRPr="00DF1107">
              <w:rPr>
                <w:rFonts w:ascii="Times New Roman" w:eastAsiaTheme="minorEastAsia" w:hAnsi="Times New Roman" w:cs="Times New Roman"/>
                <w:sz w:val="28"/>
                <w:szCs w:val="28"/>
              </w:rPr>
              <w:t>, менее</w:t>
            </w:r>
          </w:p>
        </w:tc>
        <w:tc>
          <w:tcPr>
            <w:tcW w:w="1915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146,8</w:t>
            </w:r>
          </w:p>
        </w:tc>
      </w:tr>
      <w:tr w:rsidR="00DF1107" w:rsidRPr="00DF1107" w:rsidTr="00457573">
        <w:tc>
          <w:tcPr>
            <w:tcW w:w="1668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Третий кластер</w:t>
            </w:r>
          </w:p>
        </w:tc>
        <w:tc>
          <w:tcPr>
            <w:tcW w:w="2409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Модель со случайными эффектами</w:t>
            </w:r>
          </w:p>
        </w:tc>
        <w:tc>
          <w:tcPr>
            <w:tcW w:w="1701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914" w:type="dxa"/>
            <w:vAlign w:val="center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 xml:space="preserve">2,2 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sup>
              </m:sSup>
            </m:oMath>
            <w:r w:rsidRPr="00DF1107">
              <w:rPr>
                <w:rFonts w:ascii="Times New Roman" w:eastAsiaTheme="minorEastAsia" w:hAnsi="Times New Roman" w:cs="Times New Roman"/>
                <w:sz w:val="28"/>
                <w:szCs w:val="28"/>
              </w:rPr>
              <w:t>, менее</w:t>
            </w:r>
          </w:p>
        </w:tc>
        <w:tc>
          <w:tcPr>
            <w:tcW w:w="1915" w:type="dxa"/>
          </w:tcPr>
          <w:p w:rsidR="00DF1107" w:rsidRPr="00DF1107" w:rsidRDefault="00DF1107" w:rsidP="00DF1107">
            <w:p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107">
              <w:rPr>
                <w:rFonts w:ascii="Times New Roman" w:hAnsi="Times New Roman" w:cs="Times New Roman"/>
                <w:sz w:val="28"/>
                <w:szCs w:val="28"/>
              </w:rPr>
              <w:t>573,259</w:t>
            </w:r>
          </w:p>
        </w:tc>
      </w:tr>
    </w:tbl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Как видно из таблицы, для каждого кластера лучшими являются разные модели, с различным набором значимых факторов, что говорит о том, что у каждого кластера имеются свои особенности, которые и были отражены в результатах моделирования.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Однако часть значимых факторов повторяется в каждой из построенных моделей. Повторяющимися являются следующие факторы:</w:t>
      </w:r>
    </w:p>
    <w:p w:rsidR="00DF1107" w:rsidRPr="00DF1107" w:rsidRDefault="00DF1107" w:rsidP="00DF110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Внутренний региональный продукт (валовая добавленная стоимость в основных ценах), в рублях</w:t>
      </w:r>
    </w:p>
    <w:p w:rsidR="00DF1107" w:rsidRPr="00DF1107" w:rsidRDefault="00DF1107" w:rsidP="00DF110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Среднемесячная заработная плата, в рублях</w:t>
      </w:r>
    </w:p>
    <w:p w:rsidR="00DF1107" w:rsidRPr="00DF1107" w:rsidRDefault="00DF1107" w:rsidP="00DF110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107">
        <w:rPr>
          <w:rFonts w:ascii="Times New Roman" w:hAnsi="Times New Roman" w:cs="Times New Roman"/>
          <w:sz w:val="28"/>
          <w:szCs w:val="28"/>
        </w:rPr>
        <w:t>Средняя численность занятых в текущем году, в долях на душу населения</w:t>
      </w:r>
      <w:proofErr w:type="gramEnd"/>
    </w:p>
    <w:p w:rsidR="00DF1107" w:rsidRPr="00DF1107" w:rsidRDefault="00DF1107" w:rsidP="00DF1107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lastRenderedPageBreak/>
        <w:t>Численность пенсионеров, в долях на душу населения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Это позволяет предположить, что именно данные факторы наиболее влияют на размер взносов в каждом кластере.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По результатам исследований данной работы был сделан следующий вывод: гипотеза о том, что кластеризация позволяет повысить качество моделей, а также о том, что в каждом кластере различное влияние имеют определенные социально-экономические факторы, подтвердилась. Также результаты проведенных исследований позволяют сделать вывод о возможности применения моделей панельных данных для построения зависимости уровня страховых взносов в ПФР от социально-экономических факторов развития региона. Кластеризация регионов значительно улучшила качество построенных моделей.</w:t>
      </w:r>
    </w:p>
    <w:p w:rsidR="00DF1107" w:rsidRPr="00DF1107" w:rsidRDefault="00DF1107" w:rsidP="00DF1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 xml:space="preserve">Стоит отметить тот момент, что заранее предположить какая из моделей окажется наиболее подходящей для конкретного кластера и выборки без кластеризации, затруднительно. Поэтому, необходимо построение всех моделей и после этого выбор </w:t>
      </w:r>
      <w:proofErr w:type="gramStart"/>
      <w:r w:rsidRPr="00DF1107">
        <w:rPr>
          <w:rFonts w:ascii="Times New Roman" w:hAnsi="Times New Roman" w:cs="Times New Roman"/>
          <w:sz w:val="28"/>
          <w:szCs w:val="28"/>
        </w:rPr>
        <w:t>лучшей</w:t>
      </w:r>
      <w:proofErr w:type="gramEnd"/>
      <w:r w:rsidRPr="00DF1107">
        <w:rPr>
          <w:rFonts w:ascii="Times New Roman" w:hAnsi="Times New Roman" w:cs="Times New Roman"/>
          <w:sz w:val="28"/>
          <w:szCs w:val="28"/>
        </w:rPr>
        <w:t>.</w:t>
      </w:r>
    </w:p>
    <w:p w:rsidR="00D27483" w:rsidRPr="00DF1107" w:rsidRDefault="00DF1107" w:rsidP="00DF11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107">
        <w:rPr>
          <w:rFonts w:ascii="Times New Roman" w:hAnsi="Times New Roman" w:cs="Times New Roman"/>
          <w:sz w:val="28"/>
          <w:szCs w:val="28"/>
        </w:rPr>
        <w:t>Также некоторые из построенных моделей имеют относительно низкий коэффициент детерминации. Таким образом, возможно, имеет смысл исключить из списка социально-экономических факторов некоторые из них или же, наоборот, дополнить данный список факторами, не рассматриваемыми в данной работе.</w:t>
      </w:r>
    </w:p>
    <w:sectPr w:rsidR="00D27483" w:rsidRPr="00DF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45C6"/>
    <w:multiLevelType w:val="hybridMultilevel"/>
    <w:tmpl w:val="0B8C6E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FD13CF8"/>
    <w:multiLevelType w:val="multilevel"/>
    <w:tmpl w:val="B6E4F4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07"/>
    <w:rsid w:val="00D27483"/>
    <w:rsid w:val="00D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107"/>
    <w:pPr>
      <w:ind w:left="720"/>
      <w:contextualSpacing/>
    </w:pPr>
  </w:style>
  <w:style w:type="table" w:styleId="a5">
    <w:name w:val="Table Grid"/>
    <w:basedOn w:val="a1"/>
    <w:uiPriority w:val="59"/>
    <w:rsid w:val="00DF1107"/>
    <w:pPr>
      <w:spacing w:after="0" w:line="240" w:lineRule="auto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107"/>
    <w:pPr>
      <w:ind w:left="720"/>
      <w:contextualSpacing/>
    </w:pPr>
  </w:style>
  <w:style w:type="table" w:styleId="a5">
    <w:name w:val="Table Grid"/>
    <w:basedOn w:val="a1"/>
    <w:uiPriority w:val="59"/>
    <w:rsid w:val="00DF1107"/>
    <w:pPr>
      <w:spacing w:after="0" w:line="240" w:lineRule="auto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Бучакчинский Евгений Владимирович</dc:creator>
  <cp:lastModifiedBy>Бучакчинский Евгений Владимирович</cp:lastModifiedBy>
  <cp:revision>1</cp:revision>
  <dcterms:created xsi:type="dcterms:W3CDTF">2019-12-10T00:01:00Z</dcterms:created>
  <dcterms:modified xsi:type="dcterms:W3CDTF">2019-12-10T00:05:00Z</dcterms:modified>
</cp:coreProperties>
</file>