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96" w:rsidRDefault="00F262F5" w:rsidP="00515496">
      <w:pPr>
        <w:spacing w:after="0" w:line="360" w:lineRule="auto"/>
        <w:ind w:firstLine="709"/>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УДК 34.03</w:t>
      </w:r>
      <w:bookmarkStart w:id="0" w:name="_GoBack"/>
      <w:bookmarkEnd w:id="0"/>
    </w:p>
    <w:p w:rsidR="00515496" w:rsidRPr="00AB1784" w:rsidRDefault="00515496" w:rsidP="00515496">
      <w:pPr>
        <w:spacing w:after="0" w:line="360" w:lineRule="auto"/>
        <w:ind w:firstLine="709"/>
        <w:jc w:val="right"/>
        <w:outlineLvl w:val="0"/>
        <w:rPr>
          <w:rFonts w:ascii="Times New Roman" w:hAnsi="Times New Roman" w:cs="Times New Roman"/>
          <w:sz w:val="28"/>
          <w:szCs w:val="28"/>
        </w:rPr>
      </w:pPr>
      <w:r w:rsidRPr="00AB1784">
        <w:rPr>
          <w:rFonts w:ascii="Times New Roman" w:hAnsi="Times New Roman" w:cs="Times New Roman"/>
          <w:color w:val="000000"/>
          <w:sz w:val="28"/>
          <w:szCs w:val="28"/>
        </w:rPr>
        <w:t xml:space="preserve"> </w:t>
      </w:r>
    </w:p>
    <w:p w:rsidR="00515496" w:rsidRDefault="003E7982" w:rsidP="00515496">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Проблемы, касающиеся ответственности за налоговые правонарушения</w:t>
      </w:r>
    </w:p>
    <w:p w:rsidR="00515496" w:rsidRPr="00D64D14" w:rsidRDefault="00515496" w:rsidP="00515496">
      <w:pPr>
        <w:spacing w:after="0" w:line="360" w:lineRule="auto"/>
        <w:ind w:firstLine="709"/>
        <w:jc w:val="right"/>
        <w:outlineLvl w:val="0"/>
        <w:rPr>
          <w:rFonts w:ascii="Times New Roman" w:hAnsi="Times New Roman" w:cs="Times New Roman"/>
          <w:b/>
          <w:color w:val="000000"/>
          <w:sz w:val="28"/>
          <w:szCs w:val="28"/>
        </w:rPr>
      </w:pPr>
      <w:r w:rsidRPr="00D64D14">
        <w:rPr>
          <w:rFonts w:ascii="Times New Roman" w:hAnsi="Times New Roman" w:cs="Times New Roman"/>
          <w:b/>
          <w:color w:val="000000"/>
          <w:sz w:val="28"/>
          <w:szCs w:val="28"/>
        </w:rPr>
        <w:t>Шутилов Роман Александрович</w:t>
      </w:r>
    </w:p>
    <w:p w:rsidR="00515496" w:rsidRPr="00AB1784" w:rsidRDefault="00515496" w:rsidP="00515496">
      <w:pPr>
        <w:spacing w:after="0" w:line="360" w:lineRule="auto"/>
        <w:ind w:firstLine="709"/>
        <w:jc w:val="right"/>
        <w:rPr>
          <w:rFonts w:ascii="Times New Roman" w:hAnsi="Times New Roman" w:cs="Times New Roman"/>
          <w:b/>
          <w:color w:val="000000"/>
          <w:sz w:val="28"/>
          <w:szCs w:val="28"/>
        </w:rPr>
      </w:pPr>
      <w:r>
        <w:rPr>
          <w:rFonts w:ascii="Times New Roman" w:hAnsi="Times New Roman" w:cs="Times New Roman"/>
          <w:color w:val="000000"/>
          <w:sz w:val="28"/>
          <w:szCs w:val="28"/>
        </w:rPr>
        <w:t>Тихоокеанский Государственный Университет</w:t>
      </w:r>
    </w:p>
    <w:p w:rsidR="00515496" w:rsidRPr="00AB1784" w:rsidRDefault="00515496" w:rsidP="00515496">
      <w:pPr>
        <w:spacing w:after="0" w:line="360" w:lineRule="auto"/>
        <w:ind w:firstLine="708"/>
        <w:outlineLvl w:val="0"/>
        <w:rPr>
          <w:rFonts w:ascii="Times New Roman" w:hAnsi="Times New Roman" w:cs="Times New Roman"/>
          <w:b/>
          <w:color w:val="000000"/>
          <w:sz w:val="28"/>
          <w:szCs w:val="28"/>
        </w:rPr>
      </w:pPr>
      <w:r w:rsidRPr="00AB1784">
        <w:rPr>
          <w:rFonts w:ascii="Times New Roman" w:hAnsi="Times New Roman" w:cs="Times New Roman"/>
          <w:b/>
          <w:color w:val="000000"/>
          <w:sz w:val="28"/>
          <w:szCs w:val="28"/>
        </w:rPr>
        <w:t>Аннотация</w:t>
      </w:r>
    </w:p>
    <w:p w:rsidR="00515496" w:rsidRDefault="003E7982" w:rsidP="0051549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современных условиях все чаще мы встречаемся с налоговыми правонарушениями. В статье рассмотрена ответственность за такие правонарушения. Актуальные проблемы</w:t>
      </w:r>
      <w:r w:rsidR="000A2DF2">
        <w:rPr>
          <w:rFonts w:ascii="Times New Roman" w:hAnsi="Times New Roman" w:cs="Times New Roman"/>
          <w:color w:val="000000"/>
          <w:sz w:val="28"/>
          <w:szCs w:val="28"/>
        </w:rPr>
        <w:t xml:space="preserve"> текущего законодательства и некоторые пути их решения.</w:t>
      </w:r>
    </w:p>
    <w:p w:rsidR="00515496" w:rsidRPr="00641EC7" w:rsidRDefault="00515496" w:rsidP="000A2DF2">
      <w:pPr>
        <w:spacing w:after="0" w:line="360" w:lineRule="auto"/>
        <w:ind w:firstLine="709"/>
        <w:jc w:val="both"/>
        <w:rPr>
          <w:rFonts w:ascii="Times New Roman" w:hAnsi="Times New Roman" w:cs="Times New Roman"/>
          <w:b/>
          <w:color w:val="000000"/>
          <w:sz w:val="28"/>
          <w:szCs w:val="28"/>
        </w:rPr>
      </w:pPr>
      <w:r w:rsidRPr="00AB1784">
        <w:rPr>
          <w:rFonts w:ascii="Times New Roman" w:hAnsi="Times New Roman" w:cs="Times New Roman"/>
          <w:b/>
          <w:color w:val="000000"/>
          <w:sz w:val="28"/>
          <w:szCs w:val="28"/>
        </w:rPr>
        <w:t>Ключевые слова:</w:t>
      </w:r>
      <w:r w:rsidRPr="00AB1784">
        <w:rPr>
          <w:rFonts w:ascii="Times New Roman" w:hAnsi="Times New Roman" w:cs="Times New Roman"/>
          <w:color w:val="000000"/>
          <w:sz w:val="28"/>
          <w:szCs w:val="28"/>
        </w:rPr>
        <w:t xml:space="preserve"> </w:t>
      </w:r>
      <w:r w:rsidR="000A2DF2" w:rsidRPr="000A2DF2">
        <w:rPr>
          <w:rFonts w:ascii="Times New Roman" w:hAnsi="Times New Roman" w:cs="Times New Roman"/>
          <w:sz w:val="28"/>
          <w:szCs w:val="28"/>
        </w:rPr>
        <w:t>Налоговое правонарушение, ответственность за налоговые правонарушения, Налоговый кодекс Российской Федерации, Кодекс Российской Федерации об административных правонарушениях, правовой институт.</w:t>
      </w:r>
    </w:p>
    <w:p w:rsidR="000A2DF2" w:rsidRPr="000A2DF2" w:rsidRDefault="000A2DF2" w:rsidP="000A2DF2">
      <w:pPr>
        <w:spacing w:after="0" w:line="360" w:lineRule="auto"/>
        <w:ind w:firstLine="709"/>
        <w:jc w:val="center"/>
        <w:rPr>
          <w:rFonts w:ascii="Times New Roman" w:hAnsi="Times New Roman" w:cs="Times New Roman"/>
          <w:b/>
          <w:color w:val="000000"/>
          <w:sz w:val="28"/>
          <w:szCs w:val="28"/>
          <w:lang w:val="en-US"/>
        </w:rPr>
      </w:pPr>
      <w:r w:rsidRPr="000A2DF2">
        <w:rPr>
          <w:rFonts w:ascii="Times New Roman" w:hAnsi="Times New Roman" w:cs="Times New Roman"/>
          <w:b/>
          <w:color w:val="000000"/>
          <w:sz w:val="28"/>
          <w:szCs w:val="28"/>
          <w:lang w:val="en-US"/>
        </w:rPr>
        <w:t>Problems related to liability for tax offenses</w:t>
      </w:r>
    </w:p>
    <w:p w:rsidR="000A2DF2" w:rsidRPr="000A2DF2" w:rsidRDefault="000A2DF2" w:rsidP="000A2DF2">
      <w:pPr>
        <w:spacing w:after="0" w:line="360" w:lineRule="auto"/>
        <w:ind w:firstLine="709"/>
        <w:jc w:val="right"/>
        <w:rPr>
          <w:rFonts w:ascii="Times New Roman" w:hAnsi="Times New Roman" w:cs="Times New Roman"/>
          <w:b/>
          <w:color w:val="000000"/>
          <w:sz w:val="28"/>
          <w:szCs w:val="28"/>
          <w:lang w:val="en-US"/>
        </w:rPr>
      </w:pPr>
      <w:r w:rsidRPr="000A2DF2">
        <w:rPr>
          <w:rFonts w:ascii="Times New Roman" w:hAnsi="Times New Roman" w:cs="Times New Roman"/>
          <w:b/>
          <w:color w:val="000000"/>
          <w:sz w:val="28"/>
          <w:szCs w:val="28"/>
          <w:lang w:val="en-US"/>
        </w:rPr>
        <w:t>Shutilov R</w:t>
      </w:r>
      <w:r w:rsidRPr="000A2DF2">
        <w:rPr>
          <w:rFonts w:ascii="Times New Roman" w:hAnsi="Times New Roman" w:cs="Times New Roman"/>
          <w:b/>
          <w:color w:val="000000"/>
          <w:sz w:val="28"/>
          <w:szCs w:val="28"/>
          <w:lang w:val="en-US"/>
        </w:rPr>
        <w:t>.A</w:t>
      </w:r>
    </w:p>
    <w:p w:rsidR="000A2DF2" w:rsidRPr="000A2DF2" w:rsidRDefault="000A2DF2" w:rsidP="000A2DF2">
      <w:pPr>
        <w:spacing w:after="0" w:line="360" w:lineRule="auto"/>
        <w:ind w:firstLine="709"/>
        <w:jc w:val="right"/>
        <w:rPr>
          <w:rFonts w:ascii="Times New Roman" w:hAnsi="Times New Roman" w:cs="Times New Roman"/>
          <w:color w:val="000000"/>
          <w:sz w:val="28"/>
          <w:szCs w:val="28"/>
          <w:lang w:val="en-US"/>
        </w:rPr>
      </w:pPr>
      <w:r w:rsidRPr="000A2DF2">
        <w:rPr>
          <w:rFonts w:ascii="Times New Roman" w:hAnsi="Times New Roman" w:cs="Times New Roman"/>
          <w:color w:val="000000"/>
          <w:sz w:val="28"/>
          <w:szCs w:val="28"/>
          <w:lang w:val="en-US"/>
        </w:rPr>
        <w:t xml:space="preserve">Pacific </w:t>
      </w:r>
      <w:r>
        <w:rPr>
          <w:rFonts w:ascii="Times New Roman" w:hAnsi="Times New Roman" w:cs="Times New Roman"/>
          <w:color w:val="000000"/>
          <w:sz w:val="28"/>
          <w:szCs w:val="28"/>
          <w:lang w:val="en-US"/>
        </w:rPr>
        <w:t xml:space="preserve">National </w:t>
      </w:r>
      <w:r w:rsidRPr="000A2DF2">
        <w:rPr>
          <w:rFonts w:ascii="Times New Roman" w:hAnsi="Times New Roman" w:cs="Times New Roman"/>
          <w:color w:val="000000"/>
          <w:sz w:val="28"/>
          <w:szCs w:val="28"/>
          <w:lang w:val="en-US"/>
        </w:rPr>
        <w:t>University</w:t>
      </w:r>
    </w:p>
    <w:p w:rsidR="000A2DF2" w:rsidRPr="00AB1784" w:rsidRDefault="000A2DF2" w:rsidP="000A2DF2">
      <w:pPr>
        <w:spacing w:after="0" w:line="360" w:lineRule="auto"/>
        <w:ind w:firstLine="709"/>
        <w:jc w:val="both"/>
        <w:outlineLvl w:val="0"/>
        <w:rPr>
          <w:rFonts w:ascii="Times New Roman" w:hAnsi="Times New Roman" w:cs="Times New Roman"/>
          <w:b/>
          <w:color w:val="000000"/>
          <w:sz w:val="28"/>
          <w:szCs w:val="28"/>
          <w:highlight w:val="white"/>
          <w:lang w:val="en-US"/>
        </w:rPr>
      </w:pPr>
      <w:r w:rsidRPr="00AB1784">
        <w:rPr>
          <w:rFonts w:ascii="Times New Roman" w:hAnsi="Times New Roman" w:cs="Times New Roman"/>
          <w:b/>
          <w:color w:val="000000"/>
          <w:sz w:val="28"/>
          <w:szCs w:val="28"/>
          <w:highlight w:val="white"/>
          <w:lang w:val="en-US"/>
        </w:rPr>
        <w:t>Abstract</w:t>
      </w:r>
    </w:p>
    <w:p w:rsidR="000A2DF2" w:rsidRPr="000A2DF2" w:rsidRDefault="000A2DF2" w:rsidP="000A2DF2">
      <w:pPr>
        <w:spacing w:after="0" w:line="360" w:lineRule="auto"/>
        <w:ind w:firstLine="709"/>
        <w:jc w:val="both"/>
        <w:rPr>
          <w:rFonts w:ascii="Times New Roman" w:hAnsi="Times New Roman" w:cs="Times New Roman"/>
          <w:color w:val="000000"/>
          <w:sz w:val="28"/>
          <w:szCs w:val="28"/>
          <w:lang w:val="en-US"/>
        </w:rPr>
      </w:pPr>
      <w:r w:rsidRPr="000A2DF2">
        <w:rPr>
          <w:rFonts w:ascii="Times New Roman" w:hAnsi="Times New Roman" w:cs="Times New Roman"/>
          <w:color w:val="000000"/>
          <w:sz w:val="28"/>
          <w:szCs w:val="28"/>
          <w:lang w:val="en-US"/>
        </w:rPr>
        <w:t>In modern conditions, we are increasingly faced with tax violations. The article considers the responsibility for such offenses. Current problems of current legislation and some ways to solve them.</w:t>
      </w:r>
    </w:p>
    <w:p w:rsidR="00515496" w:rsidRPr="00641EC7" w:rsidRDefault="000A2DF2" w:rsidP="000A2DF2">
      <w:pPr>
        <w:spacing w:after="0" w:line="360" w:lineRule="auto"/>
        <w:ind w:firstLine="709"/>
        <w:jc w:val="both"/>
        <w:rPr>
          <w:rFonts w:ascii="Times New Roman" w:hAnsi="Times New Roman" w:cs="Times New Roman"/>
          <w:color w:val="000000"/>
          <w:sz w:val="28"/>
          <w:szCs w:val="28"/>
          <w:lang w:val="en-US"/>
        </w:rPr>
      </w:pPr>
      <w:r w:rsidRPr="000A2DF2">
        <w:rPr>
          <w:rFonts w:ascii="Times New Roman" w:hAnsi="Times New Roman" w:cs="Times New Roman"/>
          <w:b/>
          <w:color w:val="000000"/>
          <w:sz w:val="28"/>
          <w:szCs w:val="28"/>
          <w:lang w:val="en-US"/>
        </w:rPr>
        <w:t>Key</w:t>
      </w:r>
      <w:r w:rsidRPr="000A2DF2">
        <w:rPr>
          <w:rFonts w:ascii="Times New Roman" w:hAnsi="Times New Roman" w:cs="Times New Roman"/>
          <w:b/>
          <w:color w:val="000000"/>
          <w:sz w:val="28"/>
          <w:szCs w:val="28"/>
          <w:lang w:val="en-US"/>
        </w:rPr>
        <w:t xml:space="preserve"> </w:t>
      </w:r>
      <w:r w:rsidRPr="000A2DF2">
        <w:rPr>
          <w:rFonts w:ascii="Times New Roman" w:hAnsi="Times New Roman" w:cs="Times New Roman"/>
          <w:b/>
          <w:color w:val="000000"/>
          <w:sz w:val="28"/>
          <w:szCs w:val="28"/>
          <w:lang w:val="en-US"/>
        </w:rPr>
        <w:t>words</w:t>
      </w:r>
      <w:r w:rsidRPr="000A2DF2">
        <w:rPr>
          <w:rFonts w:ascii="Times New Roman" w:hAnsi="Times New Roman" w:cs="Times New Roman"/>
          <w:color w:val="000000"/>
          <w:sz w:val="28"/>
          <w:szCs w:val="28"/>
          <w:lang w:val="en-US"/>
        </w:rPr>
        <w:t>: Tax offence, responsibility for tax offences, Tax code of the Russian Federation, code of administrative offences Of the Russian Federation, legal institution.</w:t>
      </w:r>
    </w:p>
    <w:p w:rsidR="000A2DF2" w:rsidRDefault="000A2DF2" w:rsidP="00515496">
      <w:pPr>
        <w:spacing w:after="0" w:line="360" w:lineRule="auto"/>
        <w:ind w:firstLine="709"/>
        <w:outlineLvl w:val="0"/>
        <w:rPr>
          <w:rFonts w:ascii="Times New Roman" w:hAnsi="Times New Roman" w:cs="Times New Roman"/>
          <w:b/>
          <w:color w:val="000000"/>
          <w:sz w:val="28"/>
          <w:szCs w:val="28"/>
        </w:rPr>
      </w:pPr>
    </w:p>
    <w:p w:rsidR="000A2DF2" w:rsidRDefault="000A2DF2" w:rsidP="00515496">
      <w:pPr>
        <w:spacing w:after="0" w:line="360" w:lineRule="auto"/>
        <w:ind w:firstLine="709"/>
        <w:outlineLvl w:val="0"/>
        <w:rPr>
          <w:rFonts w:ascii="Times New Roman" w:hAnsi="Times New Roman" w:cs="Times New Roman"/>
          <w:b/>
          <w:color w:val="000000"/>
          <w:sz w:val="28"/>
          <w:szCs w:val="28"/>
        </w:rPr>
      </w:pPr>
    </w:p>
    <w:p w:rsidR="000A2DF2" w:rsidRDefault="000A2DF2" w:rsidP="00515496">
      <w:pPr>
        <w:spacing w:after="0" w:line="360" w:lineRule="auto"/>
        <w:ind w:firstLine="709"/>
        <w:outlineLvl w:val="0"/>
        <w:rPr>
          <w:rFonts w:ascii="Times New Roman" w:hAnsi="Times New Roman" w:cs="Times New Roman"/>
          <w:b/>
          <w:color w:val="000000"/>
          <w:sz w:val="28"/>
          <w:szCs w:val="28"/>
        </w:rPr>
      </w:pPr>
    </w:p>
    <w:p w:rsidR="000A2DF2" w:rsidRDefault="000A2DF2" w:rsidP="00515496">
      <w:pPr>
        <w:spacing w:after="0" w:line="360" w:lineRule="auto"/>
        <w:ind w:firstLine="709"/>
        <w:outlineLvl w:val="0"/>
        <w:rPr>
          <w:rFonts w:ascii="Times New Roman" w:hAnsi="Times New Roman" w:cs="Times New Roman"/>
          <w:b/>
          <w:color w:val="000000"/>
          <w:sz w:val="28"/>
          <w:szCs w:val="28"/>
        </w:rPr>
      </w:pPr>
    </w:p>
    <w:p w:rsidR="00515496" w:rsidRDefault="00F262F5" w:rsidP="00515496">
      <w:pPr>
        <w:spacing w:after="0" w:line="360" w:lineRule="auto"/>
        <w:ind w:firstLine="709"/>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УДК 34.03</w:t>
      </w:r>
    </w:p>
    <w:p w:rsidR="0030338A"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lastRenderedPageBreak/>
        <w:t xml:space="preserve">В условиях современной экономики все частым явлением становятся налоговые правонарушения. Они представляют собой, согласно ст. 106 налоговому кодексу Российской Федерации (далее НК РФ), виновно совершенные противоправные (в нарушении законодательства о налогах и сборах) деяния (действие или бездействие) налогоплательщиков, налоговых агентов и иных лиц, за которые НК РФ установлена ответственность [1]. </w:t>
      </w:r>
    </w:p>
    <w:p w:rsidR="0030338A"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t xml:space="preserve">Вообще, ответственность является средством государственного принуждения, благодаря которому реализуется гарантированная Конституцией защита прав человека, гражданина и общества в целом, а также исполнение гражданами предписанных правом обязанностей. </w:t>
      </w:r>
    </w:p>
    <w:p w:rsidR="0030338A"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t xml:space="preserve">Одной из таких обязанностей, согласно ст. 57 Конституции РФ является уплата установленных налогов и сборов. НК РФ устанавливает определенный перечень налоговых правонарушений, за которые, безусловно, предусмотрены соответствующие санкции. </w:t>
      </w:r>
    </w:p>
    <w:p w:rsidR="0030338A"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t xml:space="preserve">Им в НК РФ отведена целая глава (гл. 16), а именно: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Нарушение порядка постановки на учет в налоговом органе (ст. 116 НК РФ); </w:t>
      </w:r>
      <w:r>
        <w:rPr>
          <w:rFonts w:ascii="Times New Roman" w:hAnsi="Times New Roman" w:cs="Times New Roman"/>
          <w:sz w:val="28"/>
          <w:szCs w:val="28"/>
        </w:rPr>
        <w:t>-</w:t>
      </w:r>
      <w:r w:rsidR="00515496" w:rsidRPr="00515496">
        <w:rPr>
          <w:rFonts w:ascii="Times New Roman" w:hAnsi="Times New Roman" w:cs="Times New Roman"/>
          <w:sz w:val="28"/>
          <w:szCs w:val="28"/>
        </w:rPr>
        <w:t>Нарушение срока представления сведений об открытии и закрытии счета в банке (ст. 118 НК РФ);</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Непредставление налоговой декларации (ст. 119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Нарушение установленного способа представления налоговой декларации (расчета) (ст. 119.1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Грубое нарушение правил учета доходов и расходов и объектов налогообложения (ст. 120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Неуплата или неполная уплата сумм налога (сбора) (ст. 122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Невыполнение налоговым агентом обязанности по удержанию и (или) перечислению налогов (ст. 123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15496" w:rsidRPr="00515496">
        <w:rPr>
          <w:rFonts w:ascii="Times New Roman" w:hAnsi="Times New Roman" w:cs="Times New Roman"/>
          <w:sz w:val="28"/>
          <w:szCs w:val="28"/>
        </w:rPr>
        <w:t xml:space="preserve">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(ст. 125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Непредставление налоговому органу сведений, необходимых для осуществления налогового контроля (ст. 126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Ответственность свидетеля (ст. 128 НК РФ); </w:t>
      </w:r>
    </w:p>
    <w:p w:rsidR="0030338A"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(ст. 129 НК РФ); </w:t>
      </w:r>
    </w:p>
    <w:p w:rsidR="00515496" w:rsidRDefault="0030338A" w:rsidP="0030338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Неправомерное несообщение сведений налоговому органу (ст. 129.1 НК РФ); </w:t>
      </w:r>
      <w:r>
        <w:rPr>
          <w:rFonts w:ascii="Times New Roman" w:hAnsi="Times New Roman" w:cs="Times New Roman"/>
          <w:sz w:val="28"/>
          <w:szCs w:val="28"/>
        </w:rPr>
        <w:t>-</w:t>
      </w:r>
      <w:r w:rsidR="00515496" w:rsidRPr="00515496">
        <w:rPr>
          <w:rFonts w:ascii="Times New Roman" w:hAnsi="Times New Roman" w:cs="Times New Roman"/>
          <w:sz w:val="28"/>
          <w:szCs w:val="28"/>
        </w:rPr>
        <w:t xml:space="preserve">Нарушение порядка регистрации объектов игорного бизнеса (ст. 129.2 НК РФ) [2]. </w:t>
      </w:r>
    </w:p>
    <w:p w:rsidR="0030338A"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t>Законодатель выделил следующие виды ответственности за налоговые правонарушения: налоговая, административная</w:t>
      </w:r>
      <w:r>
        <w:rPr>
          <w:rFonts w:ascii="Times New Roman" w:hAnsi="Times New Roman" w:cs="Times New Roman"/>
          <w:sz w:val="28"/>
          <w:szCs w:val="28"/>
        </w:rPr>
        <w:t xml:space="preserve"> и уголовная. Что касается меры</w:t>
      </w:r>
      <w:r w:rsidRPr="00515496">
        <w:rPr>
          <w:rFonts w:ascii="Times New Roman" w:hAnsi="Times New Roman" w:cs="Times New Roman"/>
          <w:sz w:val="28"/>
          <w:szCs w:val="28"/>
        </w:rPr>
        <w:t xml:space="preserve"> ответственности, то она выражается в форме денежных взысканий (штрафов) в определенном законодательством размере. </w:t>
      </w:r>
    </w:p>
    <w:p w:rsidR="003E7982" w:rsidRDefault="00515496" w:rsidP="0030338A">
      <w:pPr>
        <w:spacing w:line="360" w:lineRule="auto"/>
        <w:jc w:val="both"/>
        <w:rPr>
          <w:rFonts w:ascii="Times New Roman" w:hAnsi="Times New Roman" w:cs="Times New Roman"/>
          <w:sz w:val="28"/>
          <w:szCs w:val="28"/>
        </w:rPr>
      </w:pPr>
      <w:r w:rsidRPr="00515496">
        <w:rPr>
          <w:rFonts w:ascii="Times New Roman" w:hAnsi="Times New Roman" w:cs="Times New Roman"/>
          <w:sz w:val="28"/>
          <w:szCs w:val="28"/>
        </w:rPr>
        <w:t>Особенностью в данной сфере является то, что при наличии хотя бы одного из смягчающих обстоятельств (раскаяние, добровольное возмещение причиненного ущерба или устранение причиненного вреда и др.) установленный размер санкции подлежит уменьшению не менее чем в два раза, а при наличии обстоятельств отягчающего характера (повторное совершение однородного правонарушения в течение года; вовлечение несовершеннолетнего в совершение правонарушения и др.), установленный размер санкции увеличивается в 100 %. Также, налоговые санкции взыскиваются только в судебном порядке.</w:t>
      </w:r>
    </w:p>
    <w:p w:rsidR="00240A0A" w:rsidRPr="00240A0A" w:rsidRDefault="003E7982" w:rsidP="00240A0A">
      <w:pPr>
        <w:pStyle w:val="a3"/>
        <w:shd w:val="clear" w:color="auto" w:fill="FFFFFF"/>
        <w:spacing w:before="0" w:beforeAutospacing="0" w:after="255" w:afterAutospacing="0" w:line="360" w:lineRule="auto"/>
        <w:jc w:val="both"/>
        <w:rPr>
          <w:color w:val="484848"/>
          <w:sz w:val="28"/>
          <w:szCs w:val="28"/>
        </w:rPr>
      </w:pPr>
      <w:r>
        <w:rPr>
          <w:color w:val="484848"/>
          <w:sz w:val="28"/>
          <w:szCs w:val="28"/>
        </w:rPr>
        <w:t>Если говорить о проблемах, то первой</w:t>
      </w:r>
      <w:r w:rsidR="00240A0A" w:rsidRPr="00240A0A">
        <w:rPr>
          <w:color w:val="484848"/>
          <w:sz w:val="28"/>
          <w:szCs w:val="28"/>
        </w:rPr>
        <w:t xml:space="preserve">, на мой взгляд, является несовершенство текущего законодательства, посвящённого в частности правонарушениям в налоговой сфере. Она состоит в том, </w:t>
      </w:r>
      <w:r w:rsidR="00240A0A" w:rsidRPr="003E7982">
        <w:rPr>
          <w:sz w:val="28"/>
          <w:szCs w:val="28"/>
        </w:rPr>
        <w:t>что</w:t>
      </w:r>
      <w:r w:rsidR="00240A0A" w:rsidRPr="00240A0A">
        <w:rPr>
          <w:color w:val="484848"/>
          <w:sz w:val="28"/>
          <w:szCs w:val="28"/>
        </w:rPr>
        <w:t xml:space="preserve"> на данный </w:t>
      </w:r>
      <w:r w:rsidR="00240A0A" w:rsidRPr="00240A0A">
        <w:rPr>
          <w:color w:val="484848"/>
          <w:sz w:val="28"/>
          <w:szCs w:val="28"/>
        </w:rPr>
        <w:lastRenderedPageBreak/>
        <w:t>момент одно и то же деяние может быть санкционировано несколько раз. Речь идет о «дополнительной» ответственности, предусмотренной Кодексом об Административных Правонарушениях. Несмотря на то, что налоговые правонарушения четко определены Налоговым Кодексом, существует ещё так же ответственность за правонарушения в налоговой сфере, предусмотренная КоАП. Даже обратив внимание на кажущиеся различные цели административной ответственности за налоговые правонарушения и непосредственно правонарушения предусмотренные НК, данная законодательная конструкция, на мой взгляд, громоздка и сомнительна. </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Административная ответственность за налоговые правонарушения идет отдельно и дополнительно </w:t>
      </w:r>
      <w:r w:rsidRPr="00240A0A">
        <w:rPr>
          <w:color w:val="484848"/>
          <w:sz w:val="28"/>
          <w:szCs w:val="28"/>
        </w:rPr>
        <w:t>к ответственности,</w:t>
      </w:r>
      <w:r w:rsidRPr="00240A0A">
        <w:rPr>
          <w:color w:val="484848"/>
          <w:sz w:val="28"/>
          <w:szCs w:val="28"/>
        </w:rPr>
        <w:t xml:space="preserve"> предусмотренной НК РФ. В данной ситуации встает вопрос, не отвечает ли лицо дважды за одно и то же деяние? По сути, как в </w:t>
      </w:r>
      <w:r w:rsidRPr="00240A0A">
        <w:rPr>
          <w:color w:val="484848"/>
          <w:sz w:val="28"/>
          <w:szCs w:val="28"/>
        </w:rPr>
        <w:t>НК РФ,</w:t>
      </w:r>
      <w:r w:rsidR="003E7982">
        <w:rPr>
          <w:color w:val="484848"/>
          <w:sz w:val="28"/>
          <w:szCs w:val="28"/>
        </w:rPr>
        <w:t xml:space="preserve"> так и в Ко</w:t>
      </w:r>
      <w:r w:rsidRPr="00240A0A">
        <w:rPr>
          <w:color w:val="484848"/>
          <w:sz w:val="28"/>
          <w:szCs w:val="28"/>
        </w:rPr>
        <w:t>АП РФ основной мерой ответственности является денежный штраф.</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Второй проблемой можно назвать ситуацию, прямо вытекающую из первой проблемы. Как быть с оспоренным решением суда по статье НК РФ, если есть ещё и административная ответственность? Получается решение если решение уже успешно оспорено, то есть фактически, </w:t>
      </w:r>
      <w:r w:rsidR="003E7982" w:rsidRPr="00240A0A">
        <w:rPr>
          <w:color w:val="484848"/>
          <w:sz w:val="28"/>
          <w:szCs w:val="28"/>
        </w:rPr>
        <w:t>правонарушения, к</w:t>
      </w:r>
      <w:r w:rsidRPr="00240A0A">
        <w:rPr>
          <w:color w:val="484848"/>
          <w:sz w:val="28"/>
          <w:szCs w:val="28"/>
        </w:rPr>
        <w:t xml:space="preserve"> примеру, не совершалось, то требуется ещё и оспаривать отдельно административный штраф.</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Третьей проблемой является отсутствие деления в конкретных статьях НК на субъекты ответственности. В частности, в статье 122 НК РФ отсутствует всякое деление субъектов ответственности на организации, ИП, физических лиц. В статье 122 НК РФ речь идет обо всех налогоплательщиках в целом, отраженных в статье 19 НК РФ.</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Несомненно, следует считаться с принципом равенства перед законом и судом, но можно ли </w:t>
      </w:r>
      <w:r w:rsidRPr="00240A0A">
        <w:rPr>
          <w:color w:val="484848"/>
          <w:sz w:val="28"/>
          <w:szCs w:val="28"/>
        </w:rPr>
        <w:t>утверждать,</w:t>
      </w:r>
      <w:r w:rsidRPr="00240A0A">
        <w:rPr>
          <w:color w:val="484848"/>
          <w:sz w:val="28"/>
          <w:szCs w:val="28"/>
        </w:rPr>
        <w:t xml:space="preserve"> что данная ситуация уместна для применения такого принципа?  Например, в структуре статей КоАП РФ четко </w:t>
      </w:r>
      <w:r w:rsidRPr="00240A0A">
        <w:rPr>
          <w:color w:val="484848"/>
          <w:sz w:val="28"/>
          <w:szCs w:val="28"/>
        </w:rPr>
        <w:lastRenderedPageBreak/>
        <w:t xml:space="preserve">прослеживается деление субъектов ответственности и соразмерности наказания </w:t>
      </w:r>
      <w:r w:rsidRPr="00240A0A">
        <w:rPr>
          <w:color w:val="484848"/>
          <w:sz w:val="28"/>
          <w:szCs w:val="28"/>
        </w:rPr>
        <w:t>субъекту,</w:t>
      </w:r>
      <w:r w:rsidRPr="00240A0A">
        <w:rPr>
          <w:color w:val="484848"/>
          <w:sz w:val="28"/>
          <w:szCs w:val="28"/>
        </w:rPr>
        <w:t xml:space="preserve"> совершившему деяние.</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Определение составу налогового правонарушения дает Игнатьева С.В. в своей статье. «Состав налогового правонарушения представляет собой не само правонарушение как явление объективной действительности, а совокупность необходимых и достаточных юридических признаков, установленных Налоговым кодексом РФ, при наличии которых совершенное деяние признается налоговым правонарушением» [1, c. 45].</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Смагина А.Ю в своей статье определяет налоговое правонарушение как «систему регламентированных Налоговым кодексом Российской Федерации фактических обстоятельств и признаков, при условии </w:t>
      </w:r>
      <w:proofErr w:type="gramStart"/>
      <w:r w:rsidRPr="00240A0A">
        <w:rPr>
          <w:color w:val="484848"/>
          <w:sz w:val="28"/>
          <w:szCs w:val="28"/>
        </w:rPr>
        <w:t>наличия</w:t>
      </w:r>
      <w:proofErr w:type="gramEnd"/>
      <w:r w:rsidRPr="00240A0A">
        <w:rPr>
          <w:color w:val="484848"/>
          <w:sz w:val="28"/>
          <w:szCs w:val="28"/>
        </w:rPr>
        <w:t xml:space="preserve"> которых, противоправное деяние может быть отнесено к налоговому правонарушению.» [2, c.115]</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В качестве примера можно привести конкретное правонарушение в налоговой сфере и санкции за него, предусмотренные КоАП и НК РФ.</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Статья Налогового Кодекса 119. По части первой, данная статья предусматривает ответственность, в виде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 Ответственность по статье наступает за непредставление налоговой декларации (расчета финансового результата инвестиционного товарищества, расчета по страховым взносам)</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В то же время ответственность по КоАП за данное правонарушение в налоговой сфере отражено в статье 15.5. Предусматривает данное нарушение </w:t>
      </w:r>
      <w:r w:rsidRPr="00240A0A">
        <w:rPr>
          <w:color w:val="484848"/>
          <w:sz w:val="28"/>
          <w:szCs w:val="28"/>
        </w:rPr>
        <w:lastRenderedPageBreak/>
        <w:t>по КоАП предупреждение или наложение административного штрафа на должностных лиц в размере от трехсот до пятисот рублей. Противоправное деяние описано в статье как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В своей статье </w:t>
      </w:r>
      <w:proofErr w:type="spellStart"/>
      <w:r w:rsidRPr="00240A0A">
        <w:rPr>
          <w:color w:val="484848"/>
          <w:sz w:val="28"/>
          <w:szCs w:val="28"/>
        </w:rPr>
        <w:t>Тотикова</w:t>
      </w:r>
      <w:proofErr w:type="spellEnd"/>
      <w:r w:rsidRPr="00240A0A">
        <w:rPr>
          <w:color w:val="484848"/>
          <w:sz w:val="28"/>
          <w:szCs w:val="28"/>
        </w:rPr>
        <w:t xml:space="preserve"> Т.Е придерживается мнения, что «все нарушения законодательства о налогах и сборах, не считающиеся налоговыми преступлениями, являются по своей природе административными проступками. Специалистами утверждается, что ответственность за административные правонарушения предусматривается не только нормами административного права, но и нормами других отраслей права, в том числе налогового. Обосновывая эту позицию, сторонники обозначенной точки зрения сравнивают понятия налогового правонарушения, данного в НК РФ, и понятия административного правонарушения из КоАП РФ.</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Вместе с тем налоговой ответственности присущи и специфические признаки. В первую очередь она имеет собственную нормативную основу - законодательство о налогах и сборах - и подчинена принципам налогового законодательства. Она предполагает особый процессуальный порядок (производство по делам о налоговых правонарушениях). Ее основанием является виновно совершенное налоговое правонарушение (ст. 106 НК РФ), и она заключается в применении налоговых санкций, имеющих денежное выражение (штраф). Налоговая ответственность дифференцируется с учетом интересов государства и характера совершенного деяния» [3, c. 94].</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Ещё одним примером является Нарушение срока постановки на налоговый учет. Обращаясь к НК РФ, можно увидеть ответственность в виде штрафа в размере 10 тысяч рублей для физических лиц и штрафа в размере 10 процентов от доходов, полученных в течение указанного времени в результате такой </w:t>
      </w:r>
      <w:r w:rsidRPr="00240A0A">
        <w:rPr>
          <w:color w:val="484848"/>
          <w:sz w:val="28"/>
          <w:szCs w:val="28"/>
        </w:rPr>
        <w:lastRenderedPageBreak/>
        <w:t>деятельности, но не менее 40 тысяч рублей, для юридических лиц и индивидуальных предпринимателей.</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В то время как административная ответственность за схожее деяние, если обратиться к КоАП, влечет предупреждение или наложение административного штрафа на должностных лиц в размере от пятисот до одной тысячи рублей. А ведение деятельности без постановки на учет влечет наложение административного штрафа на должностных лиц в размере от двух тысяч до трех тысяч рублей.</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Ю.С Сидорович, в своей статье, отмечает, что «административная ответственность применяется в НК РФ как «Исключение из общих правил», однако в то же время текущее законодательство дает понять, что меры эти одновременные, и исключением является не могут, а идут в дополнение к мерам, предусмотренным в НК РФ.» [4, c. 83].</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Непредставление налоговому органу сведений, необходимых для осуществления налогового контроля. Непосредственно в НК это налоговое правонарушение отражено в статье 126. Санкцией по первой части является штраф в размере 200 рублей за каждый не предоставленный документ. Если же непредставление выражено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то штраф по соответствующему пункту статьи составит уже 100т.р.</w:t>
      </w:r>
    </w:p>
    <w:p w:rsidR="00240A0A" w:rsidRP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В то время как по статье 15.6 КоАП, по первой части деяние влечет наложение административного штрафа на граждан в размере от ста до трехсот рублей; на должностных лиц - от трехсот до пятисот рублей.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w:t>
      </w:r>
      <w:r w:rsidR="003E7982" w:rsidRPr="00240A0A">
        <w:rPr>
          <w:color w:val="484848"/>
          <w:sz w:val="28"/>
          <w:szCs w:val="28"/>
        </w:rPr>
        <w:lastRenderedPageBreak/>
        <w:t>учреждения,</w:t>
      </w:r>
      <w:r w:rsidRPr="00240A0A">
        <w:rPr>
          <w:color w:val="484848"/>
          <w:sz w:val="28"/>
          <w:szCs w:val="28"/>
        </w:rPr>
        <w:t xml:space="preserve"> либо нотариусом по данной статье КоАП влечет наложение административного штрафа в размере от пятисот до одной тысячи рублей.</w:t>
      </w:r>
    </w:p>
    <w:p w:rsidR="00240A0A" w:rsidRDefault="00240A0A" w:rsidP="00240A0A">
      <w:pPr>
        <w:pStyle w:val="a3"/>
        <w:shd w:val="clear" w:color="auto" w:fill="FFFFFF"/>
        <w:spacing w:before="0" w:beforeAutospacing="0" w:after="255" w:afterAutospacing="0" w:line="360" w:lineRule="auto"/>
        <w:jc w:val="both"/>
        <w:rPr>
          <w:color w:val="484848"/>
          <w:sz w:val="28"/>
          <w:szCs w:val="28"/>
        </w:rPr>
      </w:pPr>
      <w:r w:rsidRPr="00240A0A">
        <w:rPr>
          <w:color w:val="484848"/>
          <w:sz w:val="28"/>
          <w:szCs w:val="28"/>
        </w:rPr>
        <w:t xml:space="preserve">В качестве вывода следует сказать, что такой порядок в виде привлечения к «дополнительной» административной ответственности по правонарушениям в налоговой сфере вызывает путаницу и выглядит как повторное привлечение к ответственности за то же деяние. Решить проблему с двойной ответственностью за одно и то же деяние, по моему мнению, можно совершенствованием текущего законодательства, в частности помещением всей ответственности за налоговые </w:t>
      </w:r>
      <w:r w:rsidRPr="00240A0A">
        <w:rPr>
          <w:color w:val="484848"/>
          <w:sz w:val="28"/>
          <w:szCs w:val="28"/>
        </w:rPr>
        <w:t>правонарушения в</w:t>
      </w:r>
      <w:r w:rsidRPr="00240A0A">
        <w:rPr>
          <w:color w:val="484848"/>
          <w:sz w:val="28"/>
          <w:szCs w:val="28"/>
        </w:rPr>
        <w:t xml:space="preserve"> Налоговый Кодекс, исключая из КоАП </w:t>
      </w:r>
      <w:r w:rsidRPr="00240A0A">
        <w:rPr>
          <w:color w:val="484848"/>
          <w:sz w:val="28"/>
          <w:szCs w:val="28"/>
        </w:rPr>
        <w:t>специальные статьи,</w:t>
      </w:r>
      <w:r w:rsidRPr="00240A0A">
        <w:rPr>
          <w:color w:val="484848"/>
          <w:sz w:val="28"/>
          <w:szCs w:val="28"/>
        </w:rPr>
        <w:t xml:space="preserve"> посвящённые правонарушениям в налоговой сфере. Провести четкое разграничение размера налагаемых санкций в зависимости и соразмерно субъекту ответственности.</w:t>
      </w: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240A0A">
      <w:pPr>
        <w:pStyle w:val="a3"/>
        <w:shd w:val="clear" w:color="auto" w:fill="FFFFFF"/>
        <w:spacing w:before="0" w:beforeAutospacing="0" w:after="255" w:afterAutospacing="0" w:line="360" w:lineRule="auto"/>
        <w:jc w:val="both"/>
        <w:rPr>
          <w:color w:val="484848"/>
          <w:sz w:val="28"/>
          <w:szCs w:val="28"/>
        </w:rPr>
      </w:pPr>
    </w:p>
    <w:p w:rsidR="000A2DF2" w:rsidRDefault="000A2DF2" w:rsidP="0012725E">
      <w:pPr>
        <w:spacing w:after="0" w:line="360" w:lineRule="auto"/>
        <w:ind w:firstLine="709"/>
        <w:jc w:val="center"/>
        <w:outlineLvl w:val="0"/>
        <w:rPr>
          <w:rFonts w:ascii="Times New Roman" w:hAnsi="Times New Roman" w:cs="Times New Roman"/>
          <w:b/>
          <w:color w:val="000000"/>
          <w:sz w:val="28"/>
          <w:szCs w:val="28"/>
        </w:rPr>
      </w:pPr>
      <w:r w:rsidRPr="00AB1784">
        <w:rPr>
          <w:rFonts w:ascii="Times New Roman" w:hAnsi="Times New Roman" w:cs="Times New Roman"/>
          <w:b/>
          <w:color w:val="000000"/>
          <w:sz w:val="28"/>
          <w:szCs w:val="28"/>
        </w:rPr>
        <w:lastRenderedPageBreak/>
        <w:t>Список литературы</w:t>
      </w:r>
      <w:r>
        <w:rPr>
          <w:rFonts w:ascii="Times New Roman" w:hAnsi="Times New Roman" w:cs="Times New Roman"/>
          <w:b/>
          <w:color w:val="000000"/>
          <w:sz w:val="28"/>
          <w:szCs w:val="28"/>
        </w:rPr>
        <w:t>:</w:t>
      </w:r>
    </w:p>
    <w:p w:rsidR="00B75222" w:rsidRDefault="000A2DF2" w:rsidP="0012725E">
      <w:pPr>
        <w:pStyle w:val="a4"/>
        <w:numPr>
          <w:ilvl w:val="0"/>
          <w:numId w:val="2"/>
        </w:num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«Налоговый кодекс Российской Федерации (часть первая)» </w:t>
      </w:r>
      <w:r w:rsidR="00B75222" w:rsidRPr="00B75222">
        <w:rPr>
          <w:rFonts w:ascii="Times New Roman" w:hAnsi="Times New Roman" w:cs="Times New Roman"/>
          <w:sz w:val="28"/>
          <w:szCs w:val="28"/>
        </w:rPr>
        <w:t>от 28.01.2020 N 5-ФЗ, с изм., внесенными Федеральными законами от 30.03.1999 </w:t>
      </w:r>
      <w:hyperlink r:id="rId6" w:anchor="dst100008" w:history="1">
        <w:r w:rsidR="00B75222" w:rsidRPr="00B75222">
          <w:rPr>
            <w:rStyle w:val="a5"/>
            <w:rFonts w:ascii="Times New Roman" w:hAnsi="Times New Roman" w:cs="Times New Roman"/>
            <w:color w:val="auto"/>
            <w:sz w:val="28"/>
            <w:szCs w:val="28"/>
          </w:rPr>
          <w:t>N 51-ФЗ</w:t>
        </w:r>
      </w:hyperlink>
      <w:r w:rsidR="00B75222" w:rsidRPr="00B75222">
        <w:rPr>
          <w:rFonts w:ascii="Times New Roman" w:hAnsi="Times New Roman" w:cs="Times New Roman"/>
          <w:sz w:val="28"/>
          <w:szCs w:val="28"/>
        </w:rPr>
        <w:t>,</w:t>
      </w:r>
      <w:r w:rsidR="00B75222">
        <w:rPr>
          <w:rFonts w:ascii="Times New Roman" w:hAnsi="Times New Roman" w:cs="Times New Roman"/>
          <w:sz w:val="28"/>
          <w:szCs w:val="28"/>
        </w:rPr>
        <w:t xml:space="preserve"> </w:t>
      </w:r>
      <w:r w:rsidR="00B75222" w:rsidRPr="00B75222">
        <w:rPr>
          <w:rFonts w:ascii="Times New Roman" w:hAnsi="Times New Roman" w:cs="Times New Roman"/>
          <w:sz w:val="28"/>
          <w:szCs w:val="28"/>
        </w:rPr>
        <w:t>от 31.07.1998 </w:t>
      </w:r>
      <w:hyperlink r:id="rId7" w:anchor="dst100024" w:history="1">
        <w:r w:rsidR="00B75222" w:rsidRPr="00B75222">
          <w:rPr>
            <w:rStyle w:val="a5"/>
            <w:rFonts w:ascii="Times New Roman" w:hAnsi="Times New Roman" w:cs="Times New Roman"/>
            <w:color w:val="auto"/>
            <w:sz w:val="28"/>
            <w:szCs w:val="28"/>
          </w:rPr>
          <w:t>N 147-ФЗ</w:t>
        </w:r>
      </w:hyperlink>
      <w:r w:rsidR="00B75222" w:rsidRPr="00B75222">
        <w:rPr>
          <w:rFonts w:ascii="Times New Roman" w:hAnsi="Times New Roman" w:cs="Times New Roman"/>
          <w:sz w:val="28"/>
          <w:szCs w:val="28"/>
        </w:rPr>
        <w:t> (ред. 09.07.2002)</w:t>
      </w:r>
      <w:r w:rsidR="00B75222">
        <w:rPr>
          <w:rFonts w:ascii="Times New Roman" w:hAnsi="Times New Roman" w:cs="Times New Roman"/>
          <w:sz w:val="28"/>
          <w:szCs w:val="28"/>
        </w:rPr>
        <w:t>.</w:t>
      </w:r>
    </w:p>
    <w:p w:rsidR="00B75222" w:rsidRPr="00B75222" w:rsidRDefault="00B75222" w:rsidP="0012725E">
      <w:pPr>
        <w:pStyle w:val="a4"/>
        <w:numPr>
          <w:ilvl w:val="0"/>
          <w:numId w:val="2"/>
        </w:num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«Кодекс Российской Федерации об административных правонарушениях от 27.12.2019 </w:t>
      </w:r>
      <w:hyperlink r:id="rId8" w:anchor="dst100008" w:history="1">
        <w:r w:rsidRPr="00B75222">
          <w:rPr>
            <w:rStyle w:val="a5"/>
            <w:rFonts w:ascii="Times New Roman" w:hAnsi="Times New Roman" w:cs="Times New Roman"/>
            <w:color w:val="auto"/>
            <w:sz w:val="28"/>
            <w:szCs w:val="28"/>
          </w:rPr>
          <w:t>N 504-ФЗ</w:t>
        </w:r>
      </w:hyperlink>
      <w:r w:rsidRPr="00B75222">
        <w:rPr>
          <w:rFonts w:ascii="Times New Roman" w:hAnsi="Times New Roman" w:cs="Times New Roman"/>
          <w:sz w:val="28"/>
          <w:szCs w:val="28"/>
        </w:rPr>
        <w:t>, от 18.02.2020 </w:t>
      </w:r>
      <w:hyperlink r:id="rId9" w:anchor="dst100008" w:history="1">
        <w:r w:rsidRPr="00B75222">
          <w:rPr>
            <w:rStyle w:val="a5"/>
            <w:rFonts w:ascii="Times New Roman" w:hAnsi="Times New Roman" w:cs="Times New Roman"/>
            <w:color w:val="auto"/>
            <w:sz w:val="28"/>
            <w:szCs w:val="28"/>
          </w:rPr>
          <w:t>N 23-ФЗ</w:t>
        </w:r>
      </w:hyperlink>
      <w:r w:rsidRPr="00B75222">
        <w:rPr>
          <w:rFonts w:ascii="Times New Roman" w:hAnsi="Times New Roman" w:cs="Times New Roman"/>
          <w:sz w:val="28"/>
          <w:szCs w:val="28"/>
        </w:rPr>
        <w:t>,</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с изм., внесенными Постановлениями Конституционного Суда РФ</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от 13.07.2010 </w:t>
      </w:r>
      <w:hyperlink r:id="rId10" w:anchor="dst100063" w:history="1">
        <w:r w:rsidRPr="00B75222">
          <w:rPr>
            <w:rStyle w:val="a5"/>
            <w:rFonts w:ascii="Times New Roman" w:hAnsi="Times New Roman" w:cs="Times New Roman"/>
            <w:color w:val="auto"/>
            <w:sz w:val="28"/>
            <w:szCs w:val="28"/>
          </w:rPr>
          <w:t>N 15-П</w:t>
        </w:r>
      </w:hyperlink>
      <w:r w:rsidRPr="00B75222">
        <w:rPr>
          <w:rFonts w:ascii="Times New Roman" w:hAnsi="Times New Roman" w:cs="Times New Roman"/>
          <w:sz w:val="28"/>
          <w:szCs w:val="28"/>
        </w:rPr>
        <w:t>, от 25.04.2011 </w:t>
      </w:r>
      <w:hyperlink r:id="rId11" w:anchor="dst100050" w:history="1">
        <w:r w:rsidRPr="00B75222">
          <w:rPr>
            <w:rStyle w:val="a5"/>
            <w:rFonts w:ascii="Times New Roman" w:hAnsi="Times New Roman" w:cs="Times New Roman"/>
            <w:color w:val="auto"/>
            <w:sz w:val="28"/>
            <w:szCs w:val="28"/>
          </w:rPr>
          <w:t>N 6-П</w:t>
        </w:r>
      </w:hyperlink>
      <w:r w:rsidRPr="00B75222">
        <w:rPr>
          <w:rFonts w:ascii="Times New Roman" w:hAnsi="Times New Roman" w:cs="Times New Roman"/>
          <w:sz w:val="28"/>
          <w:szCs w:val="28"/>
        </w:rPr>
        <w:t>, от 17.01.2013 </w:t>
      </w:r>
      <w:hyperlink r:id="rId12" w:anchor="dst100052" w:history="1">
        <w:r w:rsidRPr="00B75222">
          <w:rPr>
            <w:rStyle w:val="a5"/>
            <w:rFonts w:ascii="Times New Roman" w:hAnsi="Times New Roman" w:cs="Times New Roman"/>
            <w:color w:val="auto"/>
            <w:sz w:val="28"/>
            <w:szCs w:val="28"/>
          </w:rPr>
          <w:t>N 1-П</w:t>
        </w:r>
      </w:hyperlink>
      <w:r w:rsidRPr="00B75222">
        <w:rPr>
          <w:rFonts w:ascii="Times New Roman" w:hAnsi="Times New Roman" w:cs="Times New Roman"/>
          <w:sz w:val="28"/>
          <w:szCs w:val="28"/>
        </w:rPr>
        <w:t>,</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Федеральным </w:t>
      </w:r>
      <w:hyperlink r:id="rId13" w:anchor="dst100024" w:history="1">
        <w:r w:rsidRPr="00B75222">
          <w:rPr>
            <w:rStyle w:val="a5"/>
            <w:rFonts w:ascii="Times New Roman" w:hAnsi="Times New Roman" w:cs="Times New Roman"/>
            <w:color w:val="auto"/>
            <w:sz w:val="28"/>
            <w:szCs w:val="28"/>
          </w:rPr>
          <w:t>законом</w:t>
        </w:r>
      </w:hyperlink>
      <w:r w:rsidRPr="00B75222">
        <w:rPr>
          <w:rFonts w:ascii="Times New Roman" w:hAnsi="Times New Roman" w:cs="Times New Roman"/>
          <w:sz w:val="28"/>
          <w:szCs w:val="28"/>
        </w:rPr>
        <w:t> от 28.12.2013 N 388-ФЗ,</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Постановлениями Конституционного Суда РФ от 25.02.2014 </w:t>
      </w:r>
      <w:hyperlink r:id="rId14" w:anchor="dst100075" w:history="1">
        <w:r w:rsidRPr="00B75222">
          <w:rPr>
            <w:rStyle w:val="a5"/>
            <w:rFonts w:ascii="Times New Roman" w:hAnsi="Times New Roman" w:cs="Times New Roman"/>
            <w:color w:val="auto"/>
            <w:sz w:val="28"/>
            <w:szCs w:val="28"/>
          </w:rPr>
          <w:t>N 4-П</w:t>
        </w:r>
      </w:hyperlink>
      <w:r w:rsidRPr="00B75222">
        <w:rPr>
          <w:rFonts w:ascii="Times New Roman" w:hAnsi="Times New Roman" w:cs="Times New Roman"/>
          <w:sz w:val="28"/>
          <w:szCs w:val="28"/>
        </w:rPr>
        <w:t>,</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от 08.04.2014 </w:t>
      </w:r>
      <w:hyperlink r:id="rId15" w:anchor="dst100113" w:history="1">
        <w:r w:rsidRPr="00B75222">
          <w:rPr>
            <w:rStyle w:val="a5"/>
            <w:rFonts w:ascii="Times New Roman" w:hAnsi="Times New Roman" w:cs="Times New Roman"/>
            <w:color w:val="auto"/>
            <w:sz w:val="28"/>
            <w:szCs w:val="28"/>
          </w:rPr>
          <w:t>N 10-П</w:t>
        </w:r>
      </w:hyperlink>
      <w:r w:rsidRPr="00B75222">
        <w:rPr>
          <w:rFonts w:ascii="Times New Roman" w:hAnsi="Times New Roman" w:cs="Times New Roman"/>
          <w:sz w:val="28"/>
          <w:szCs w:val="28"/>
        </w:rPr>
        <w:t>, от 14.07.2015 </w:t>
      </w:r>
      <w:hyperlink r:id="rId16" w:anchor="dst100053" w:history="1">
        <w:r w:rsidRPr="00B75222">
          <w:rPr>
            <w:rStyle w:val="a5"/>
            <w:rFonts w:ascii="Times New Roman" w:hAnsi="Times New Roman" w:cs="Times New Roman"/>
            <w:color w:val="auto"/>
            <w:sz w:val="28"/>
            <w:szCs w:val="28"/>
          </w:rPr>
          <w:t>N 20-П</w:t>
        </w:r>
      </w:hyperlink>
      <w:r w:rsidRPr="00B75222">
        <w:rPr>
          <w:rFonts w:ascii="Times New Roman" w:hAnsi="Times New Roman" w:cs="Times New Roman"/>
          <w:sz w:val="28"/>
          <w:szCs w:val="28"/>
        </w:rPr>
        <w:t>, от 17.02.2016 </w:t>
      </w:r>
      <w:hyperlink r:id="rId17" w:anchor="dst100061" w:history="1">
        <w:r w:rsidRPr="00B75222">
          <w:rPr>
            <w:rStyle w:val="a5"/>
            <w:rFonts w:ascii="Times New Roman" w:hAnsi="Times New Roman" w:cs="Times New Roman"/>
            <w:color w:val="auto"/>
            <w:sz w:val="28"/>
            <w:szCs w:val="28"/>
          </w:rPr>
          <w:t>N 5-П</w:t>
        </w:r>
      </w:hyperlink>
      <w:r w:rsidRPr="00B75222">
        <w:rPr>
          <w:rFonts w:ascii="Times New Roman" w:hAnsi="Times New Roman" w:cs="Times New Roman"/>
          <w:sz w:val="28"/>
          <w:szCs w:val="28"/>
        </w:rPr>
        <w:t>,</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от 17.11.2016 </w:t>
      </w:r>
      <w:hyperlink r:id="rId18" w:anchor="dst100056" w:history="1">
        <w:r w:rsidRPr="00B75222">
          <w:rPr>
            <w:rStyle w:val="a5"/>
            <w:rFonts w:ascii="Times New Roman" w:hAnsi="Times New Roman" w:cs="Times New Roman"/>
            <w:color w:val="auto"/>
            <w:sz w:val="28"/>
            <w:szCs w:val="28"/>
          </w:rPr>
          <w:t>N 25-П</w:t>
        </w:r>
      </w:hyperlink>
      <w:r w:rsidRPr="00B75222">
        <w:rPr>
          <w:rFonts w:ascii="Times New Roman" w:hAnsi="Times New Roman" w:cs="Times New Roman"/>
          <w:sz w:val="28"/>
          <w:szCs w:val="28"/>
        </w:rPr>
        <w:t>, от 23.05.2017 </w:t>
      </w:r>
      <w:hyperlink r:id="rId19" w:anchor="dst100061" w:history="1">
        <w:r w:rsidRPr="00B75222">
          <w:rPr>
            <w:rStyle w:val="a5"/>
            <w:rFonts w:ascii="Times New Roman" w:hAnsi="Times New Roman" w:cs="Times New Roman"/>
            <w:color w:val="auto"/>
            <w:sz w:val="28"/>
            <w:szCs w:val="28"/>
          </w:rPr>
          <w:t>N 14-П</w:t>
        </w:r>
      </w:hyperlink>
      <w:r w:rsidRPr="00B75222">
        <w:rPr>
          <w:rFonts w:ascii="Times New Roman" w:hAnsi="Times New Roman" w:cs="Times New Roman"/>
          <w:sz w:val="28"/>
          <w:szCs w:val="28"/>
        </w:rPr>
        <w:t>, от 04.12.2017 </w:t>
      </w:r>
      <w:hyperlink r:id="rId20" w:anchor="dst100050" w:history="1">
        <w:r w:rsidRPr="00B75222">
          <w:rPr>
            <w:rStyle w:val="a5"/>
            <w:rFonts w:ascii="Times New Roman" w:hAnsi="Times New Roman" w:cs="Times New Roman"/>
            <w:color w:val="auto"/>
            <w:sz w:val="28"/>
            <w:szCs w:val="28"/>
          </w:rPr>
          <w:t>N 35-П</w:t>
        </w:r>
      </w:hyperlink>
      <w:r w:rsidRPr="00B75222">
        <w:rPr>
          <w:rFonts w:ascii="Times New Roman" w:hAnsi="Times New Roman" w:cs="Times New Roman"/>
          <w:sz w:val="28"/>
          <w:szCs w:val="28"/>
        </w:rPr>
        <w:t>,</w:t>
      </w:r>
    </w:p>
    <w:p w:rsidR="00B75222" w:rsidRPr="00B75222" w:rsidRDefault="00B75222" w:rsidP="0012725E">
      <w:pPr>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t xml:space="preserve">           от 18.01.2019 </w:t>
      </w:r>
      <w:hyperlink r:id="rId21" w:anchor="dst100062" w:history="1">
        <w:r w:rsidRPr="00B75222">
          <w:rPr>
            <w:rStyle w:val="a5"/>
            <w:rFonts w:ascii="Times New Roman" w:hAnsi="Times New Roman" w:cs="Times New Roman"/>
            <w:color w:val="auto"/>
            <w:sz w:val="28"/>
            <w:szCs w:val="28"/>
          </w:rPr>
          <w:t>N 5-П</w:t>
        </w:r>
      </w:hyperlink>
      <w:r w:rsidRPr="00B75222">
        <w:rPr>
          <w:rFonts w:ascii="Times New Roman" w:hAnsi="Times New Roman" w:cs="Times New Roman"/>
          <w:sz w:val="28"/>
          <w:szCs w:val="28"/>
        </w:rPr>
        <w:t>, от 04.02.2019 </w:t>
      </w:r>
      <w:hyperlink r:id="rId22" w:anchor="dst100038" w:history="1">
        <w:r w:rsidRPr="00B75222">
          <w:rPr>
            <w:rStyle w:val="a5"/>
            <w:rFonts w:ascii="Times New Roman" w:hAnsi="Times New Roman" w:cs="Times New Roman"/>
            <w:color w:val="auto"/>
            <w:sz w:val="28"/>
            <w:szCs w:val="28"/>
          </w:rPr>
          <w:t>N 8-П</w:t>
        </w:r>
      </w:hyperlink>
      <w:r w:rsidRPr="00B75222">
        <w:rPr>
          <w:rFonts w:ascii="Times New Roman" w:hAnsi="Times New Roman" w:cs="Times New Roman"/>
          <w:sz w:val="28"/>
          <w:szCs w:val="28"/>
        </w:rPr>
        <w:t>)</w:t>
      </w:r>
    </w:p>
    <w:p w:rsidR="00B75222" w:rsidRPr="00B75222" w:rsidRDefault="00B75222" w:rsidP="0012725E">
      <w:pPr>
        <w:numPr>
          <w:ilvl w:val="0"/>
          <w:numId w:val="2"/>
        </w:numPr>
        <w:shd w:val="clear" w:color="auto" w:fill="FFFFFF"/>
        <w:suppressAutoHyphens w:val="0"/>
        <w:spacing w:after="120" w:line="360" w:lineRule="auto"/>
        <w:jc w:val="both"/>
        <w:rPr>
          <w:rFonts w:ascii="Times New Roman" w:eastAsia="Times New Roman" w:hAnsi="Times New Roman" w:cs="Times New Roman"/>
          <w:color w:val="484848"/>
          <w:sz w:val="28"/>
          <w:szCs w:val="28"/>
          <w:lang w:eastAsia="ru-RU"/>
        </w:rPr>
      </w:pPr>
      <w:r w:rsidRPr="00B75222">
        <w:rPr>
          <w:rFonts w:ascii="Times New Roman" w:eastAsia="Times New Roman" w:hAnsi="Times New Roman" w:cs="Times New Roman"/>
          <w:color w:val="484848"/>
          <w:sz w:val="28"/>
          <w:szCs w:val="28"/>
          <w:lang w:eastAsia="ru-RU"/>
        </w:rPr>
        <w:t>Игнатьева С.В. Налоговые правонарушения как основание для привлечения к налоговой ответственности // Вестник экономической безопасности. - 2010. - №2. - С.45-48</w:t>
      </w:r>
    </w:p>
    <w:p w:rsidR="00B75222" w:rsidRPr="00B75222" w:rsidRDefault="00B75222" w:rsidP="0012725E">
      <w:pPr>
        <w:numPr>
          <w:ilvl w:val="0"/>
          <w:numId w:val="2"/>
        </w:numPr>
        <w:shd w:val="clear" w:color="auto" w:fill="FFFFFF"/>
        <w:suppressAutoHyphens w:val="0"/>
        <w:spacing w:after="120" w:line="360" w:lineRule="auto"/>
        <w:jc w:val="both"/>
        <w:rPr>
          <w:rFonts w:ascii="Times New Roman" w:eastAsia="Times New Roman" w:hAnsi="Times New Roman" w:cs="Times New Roman"/>
          <w:color w:val="484848"/>
          <w:sz w:val="28"/>
          <w:szCs w:val="28"/>
          <w:lang w:eastAsia="ru-RU"/>
        </w:rPr>
      </w:pPr>
      <w:r w:rsidRPr="00B75222">
        <w:rPr>
          <w:rFonts w:ascii="Times New Roman" w:eastAsia="Times New Roman" w:hAnsi="Times New Roman" w:cs="Times New Roman"/>
          <w:color w:val="484848"/>
          <w:sz w:val="28"/>
          <w:szCs w:val="28"/>
          <w:lang w:eastAsia="ru-RU"/>
        </w:rPr>
        <w:t>Смагина А.Ю. Состав налогового правонарушения и порядок привлечения к ответственности // Таврический научный обозреватель. - 2015. - №4. - С.115-125</w:t>
      </w:r>
    </w:p>
    <w:p w:rsidR="00B75222" w:rsidRPr="00B75222" w:rsidRDefault="00B75222" w:rsidP="0012725E">
      <w:pPr>
        <w:numPr>
          <w:ilvl w:val="0"/>
          <w:numId w:val="2"/>
        </w:numPr>
        <w:shd w:val="clear" w:color="auto" w:fill="FFFFFF"/>
        <w:suppressAutoHyphens w:val="0"/>
        <w:spacing w:after="120" w:line="360" w:lineRule="auto"/>
        <w:jc w:val="both"/>
        <w:rPr>
          <w:rFonts w:ascii="Times New Roman" w:eastAsia="Times New Roman" w:hAnsi="Times New Roman" w:cs="Times New Roman"/>
          <w:color w:val="484848"/>
          <w:sz w:val="28"/>
          <w:szCs w:val="28"/>
          <w:lang w:eastAsia="ru-RU"/>
        </w:rPr>
      </w:pPr>
      <w:proofErr w:type="spellStart"/>
      <w:r w:rsidRPr="00B75222">
        <w:rPr>
          <w:rFonts w:ascii="Times New Roman" w:eastAsia="Times New Roman" w:hAnsi="Times New Roman" w:cs="Times New Roman"/>
          <w:color w:val="484848"/>
          <w:sz w:val="28"/>
          <w:szCs w:val="28"/>
          <w:lang w:eastAsia="ru-RU"/>
        </w:rPr>
        <w:t>Тотикова</w:t>
      </w:r>
      <w:proofErr w:type="spellEnd"/>
      <w:r w:rsidRPr="00B75222">
        <w:rPr>
          <w:rFonts w:ascii="Times New Roman" w:eastAsia="Times New Roman" w:hAnsi="Times New Roman" w:cs="Times New Roman"/>
          <w:color w:val="484848"/>
          <w:sz w:val="28"/>
          <w:szCs w:val="28"/>
          <w:lang w:eastAsia="ru-RU"/>
        </w:rPr>
        <w:t xml:space="preserve"> Татьяна Евгеньевна</w:t>
      </w:r>
      <w:r w:rsidR="0012725E">
        <w:rPr>
          <w:rFonts w:ascii="Times New Roman" w:eastAsia="Times New Roman" w:hAnsi="Times New Roman" w:cs="Times New Roman"/>
          <w:color w:val="484848"/>
          <w:sz w:val="28"/>
          <w:szCs w:val="28"/>
          <w:lang w:eastAsia="ru-RU"/>
        </w:rPr>
        <w:t xml:space="preserve"> -</w:t>
      </w:r>
      <w:r w:rsidRPr="00B75222">
        <w:rPr>
          <w:rFonts w:ascii="Times New Roman" w:eastAsia="Times New Roman" w:hAnsi="Times New Roman" w:cs="Times New Roman"/>
          <w:color w:val="484848"/>
          <w:sz w:val="28"/>
          <w:szCs w:val="28"/>
          <w:lang w:eastAsia="ru-RU"/>
        </w:rPr>
        <w:t xml:space="preserve"> Актуальные проблемы развития института налоговой ответственности // Вестник ПАГС. - 2011. - №1. - С.94-98.</w:t>
      </w:r>
    </w:p>
    <w:p w:rsidR="0012725E" w:rsidRDefault="00B75222" w:rsidP="0012725E">
      <w:pPr>
        <w:numPr>
          <w:ilvl w:val="0"/>
          <w:numId w:val="2"/>
        </w:numPr>
        <w:shd w:val="clear" w:color="auto" w:fill="FFFFFF"/>
        <w:suppressAutoHyphens w:val="0"/>
        <w:spacing w:after="0" w:line="360" w:lineRule="auto"/>
        <w:jc w:val="both"/>
        <w:rPr>
          <w:rFonts w:ascii="Times New Roman" w:eastAsia="Times New Roman" w:hAnsi="Times New Roman" w:cs="Times New Roman"/>
          <w:color w:val="484848"/>
          <w:sz w:val="28"/>
          <w:szCs w:val="28"/>
          <w:lang w:eastAsia="ru-RU"/>
        </w:rPr>
      </w:pPr>
      <w:r w:rsidRPr="00B75222">
        <w:rPr>
          <w:rFonts w:ascii="Times New Roman" w:eastAsia="Times New Roman" w:hAnsi="Times New Roman" w:cs="Times New Roman"/>
          <w:color w:val="484848"/>
          <w:sz w:val="28"/>
          <w:szCs w:val="28"/>
          <w:lang w:eastAsia="ru-RU"/>
        </w:rPr>
        <w:t>Сидорович Ю. С.</w:t>
      </w:r>
      <w:r w:rsidR="0012725E">
        <w:rPr>
          <w:rFonts w:ascii="Times New Roman" w:eastAsia="Times New Roman" w:hAnsi="Times New Roman" w:cs="Times New Roman"/>
          <w:color w:val="484848"/>
          <w:sz w:val="28"/>
          <w:szCs w:val="28"/>
          <w:lang w:eastAsia="ru-RU"/>
        </w:rPr>
        <w:t xml:space="preserve"> -</w:t>
      </w:r>
      <w:r w:rsidRPr="00B75222">
        <w:rPr>
          <w:rFonts w:ascii="Times New Roman" w:eastAsia="Times New Roman" w:hAnsi="Times New Roman" w:cs="Times New Roman"/>
          <w:color w:val="484848"/>
          <w:sz w:val="28"/>
          <w:szCs w:val="28"/>
          <w:lang w:eastAsia="ru-RU"/>
        </w:rPr>
        <w:t xml:space="preserve"> Ответственность за совершение налоговых правонарушений и ее место в системе юридической ответственности // Юриспруде</w:t>
      </w:r>
      <w:r w:rsidR="0012725E">
        <w:rPr>
          <w:rFonts w:ascii="Times New Roman" w:eastAsia="Times New Roman" w:hAnsi="Times New Roman" w:cs="Times New Roman"/>
          <w:color w:val="484848"/>
          <w:sz w:val="28"/>
          <w:szCs w:val="28"/>
          <w:lang w:eastAsia="ru-RU"/>
        </w:rPr>
        <w:t>нция. - 2010. - №3. - С.83-87.</w:t>
      </w:r>
      <w:r w:rsidR="0012725E">
        <w:rPr>
          <w:rFonts w:ascii="Times New Roman" w:eastAsia="Times New Roman" w:hAnsi="Times New Roman" w:cs="Times New Roman"/>
          <w:color w:val="484848"/>
          <w:sz w:val="28"/>
          <w:szCs w:val="28"/>
          <w:lang w:eastAsia="ru-RU"/>
        </w:rPr>
        <w:br/>
      </w:r>
    </w:p>
    <w:p w:rsidR="00B75222" w:rsidRPr="00B75222" w:rsidRDefault="0012725E" w:rsidP="0012725E">
      <w:pPr>
        <w:numPr>
          <w:ilvl w:val="0"/>
          <w:numId w:val="2"/>
        </w:numPr>
        <w:shd w:val="clear" w:color="auto" w:fill="FFFFFF"/>
        <w:suppressAutoHyphens w:val="0"/>
        <w:spacing w:after="0" w:line="360" w:lineRule="auto"/>
        <w:jc w:val="both"/>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8"/>
          <w:lang w:eastAsia="ru-RU"/>
        </w:rPr>
        <w:lastRenderedPageBreak/>
        <w:t xml:space="preserve"> Томилов </w:t>
      </w:r>
      <w:r w:rsidR="00B75222" w:rsidRPr="00B75222">
        <w:rPr>
          <w:rFonts w:ascii="Times New Roman" w:eastAsia="Times New Roman" w:hAnsi="Times New Roman" w:cs="Times New Roman"/>
          <w:color w:val="484848"/>
          <w:sz w:val="28"/>
          <w:szCs w:val="28"/>
          <w:lang w:eastAsia="ru-RU"/>
        </w:rPr>
        <w:t xml:space="preserve">Д.А. ПРОБЛЕМЫ, СВЯЗАННЫЕ С ОТВЕТСТВЕННОСТЬЮ ЗА ПРАВОНАРУШЕНИЯ В НАЛОГОВОЙ СФЕРЕ // Научное сообщество студентов: МЕЖДИСЦИПЛИНАРНЫЕ ИССЛЕДОВАНИЯ: сб. ст. по мат. XLII </w:t>
      </w:r>
      <w:proofErr w:type="spellStart"/>
      <w:r w:rsidR="00B75222" w:rsidRPr="00B75222">
        <w:rPr>
          <w:rFonts w:ascii="Times New Roman" w:eastAsia="Times New Roman" w:hAnsi="Times New Roman" w:cs="Times New Roman"/>
          <w:color w:val="484848"/>
          <w:sz w:val="28"/>
          <w:szCs w:val="28"/>
          <w:lang w:eastAsia="ru-RU"/>
        </w:rPr>
        <w:t>междунар</w:t>
      </w:r>
      <w:proofErr w:type="spellEnd"/>
      <w:r w:rsidR="00B75222" w:rsidRPr="00B75222">
        <w:rPr>
          <w:rFonts w:ascii="Times New Roman" w:eastAsia="Times New Roman" w:hAnsi="Times New Roman" w:cs="Times New Roman"/>
          <w:color w:val="484848"/>
          <w:sz w:val="28"/>
          <w:szCs w:val="28"/>
          <w:lang w:eastAsia="ru-RU"/>
        </w:rPr>
        <w:t>. студ. науч.-</w:t>
      </w:r>
      <w:proofErr w:type="spellStart"/>
      <w:r w:rsidR="00B75222" w:rsidRPr="00B75222">
        <w:rPr>
          <w:rFonts w:ascii="Times New Roman" w:eastAsia="Times New Roman" w:hAnsi="Times New Roman" w:cs="Times New Roman"/>
          <w:color w:val="484848"/>
          <w:sz w:val="28"/>
          <w:szCs w:val="28"/>
          <w:lang w:eastAsia="ru-RU"/>
        </w:rPr>
        <w:t>практ</w:t>
      </w:r>
      <w:proofErr w:type="spellEnd"/>
      <w:r w:rsidR="00B75222" w:rsidRPr="00B75222">
        <w:rPr>
          <w:rFonts w:ascii="Times New Roman" w:eastAsia="Times New Roman" w:hAnsi="Times New Roman" w:cs="Times New Roman"/>
          <w:color w:val="484848"/>
          <w:sz w:val="28"/>
          <w:szCs w:val="28"/>
          <w:lang w:eastAsia="ru-RU"/>
        </w:rPr>
        <w:t xml:space="preserve">. </w:t>
      </w:r>
      <w:proofErr w:type="spellStart"/>
      <w:r w:rsidR="00B75222" w:rsidRPr="00B75222">
        <w:rPr>
          <w:rFonts w:ascii="Times New Roman" w:eastAsia="Times New Roman" w:hAnsi="Times New Roman" w:cs="Times New Roman"/>
          <w:color w:val="484848"/>
          <w:sz w:val="28"/>
          <w:szCs w:val="28"/>
          <w:lang w:eastAsia="ru-RU"/>
        </w:rPr>
        <w:t>конф</w:t>
      </w:r>
      <w:proofErr w:type="spellEnd"/>
      <w:r w:rsidR="00B75222" w:rsidRPr="00B75222">
        <w:rPr>
          <w:rFonts w:ascii="Times New Roman" w:eastAsia="Times New Roman" w:hAnsi="Times New Roman" w:cs="Times New Roman"/>
          <w:color w:val="484848"/>
          <w:sz w:val="28"/>
          <w:szCs w:val="28"/>
          <w:lang w:eastAsia="ru-RU"/>
        </w:rPr>
        <w:t xml:space="preserve">. № 7(42). </w:t>
      </w:r>
    </w:p>
    <w:p w:rsidR="00B75222" w:rsidRPr="00B75222" w:rsidRDefault="00B75222" w:rsidP="0012725E">
      <w:pPr>
        <w:pStyle w:val="a4"/>
        <w:shd w:val="clear" w:color="auto" w:fill="FFFFFF"/>
        <w:suppressAutoHyphens w:val="0"/>
        <w:spacing w:after="0" w:line="360" w:lineRule="auto"/>
        <w:jc w:val="both"/>
        <w:rPr>
          <w:rFonts w:ascii="Arial" w:eastAsia="Times New Roman" w:hAnsi="Arial" w:cs="Arial"/>
          <w:color w:val="333333"/>
          <w:sz w:val="24"/>
          <w:szCs w:val="24"/>
          <w:lang w:eastAsia="ru-RU"/>
        </w:rPr>
      </w:pPr>
    </w:p>
    <w:p w:rsidR="00B75222" w:rsidRPr="00B75222" w:rsidRDefault="00B75222" w:rsidP="0012725E">
      <w:pPr>
        <w:pStyle w:val="a4"/>
        <w:spacing w:line="360" w:lineRule="auto"/>
        <w:jc w:val="both"/>
        <w:rPr>
          <w:rFonts w:ascii="Times New Roman" w:hAnsi="Times New Roman" w:cs="Times New Roman"/>
          <w:sz w:val="28"/>
          <w:szCs w:val="28"/>
        </w:rPr>
      </w:pPr>
    </w:p>
    <w:p w:rsidR="000A2DF2" w:rsidRPr="00B75222" w:rsidRDefault="000A2DF2" w:rsidP="0012725E">
      <w:pPr>
        <w:pStyle w:val="a4"/>
        <w:spacing w:line="360" w:lineRule="auto"/>
        <w:jc w:val="both"/>
        <w:rPr>
          <w:rFonts w:ascii="Times New Roman" w:hAnsi="Times New Roman" w:cs="Times New Roman"/>
          <w:sz w:val="28"/>
          <w:szCs w:val="28"/>
        </w:rPr>
      </w:pPr>
      <w:r w:rsidRPr="00B75222">
        <w:rPr>
          <w:rFonts w:ascii="Times New Roman" w:hAnsi="Times New Roman" w:cs="Times New Roman"/>
          <w:sz w:val="28"/>
          <w:szCs w:val="28"/>
        </w:rPr>
        <w:br/>
      </w:r>
      <w:r w:rsidRPr="00B75222">
        <w:rPr>
          <w:rFonts w:ascii="Times New Roman" w:hAnsi="Times New Roman" w:cs="Times New Roman"/>
          <w:sz w:val="28"/>
          <w:szCs w:val="28"/>
        </w:rPr>
        <w:br/>
      </w:r>
    </w:p>
    <w:p w:rsidR="000A2DF2" w:rsidRPr="00240A0A" w:rsidRDefault="000A2DF2" w:rsidP="0012725E">
      <w:pPr>
        <w:pStyle w:val="a3"/>
        <w:shd w:val="clear" w:color="auto" w:fill="FFFFFF"/>
        <w:spacing w:before="0" w:beforeAutospacing="0" w:after="255" w:afterAutospacing="0" w:line="360" w:lineRule="auto"/>
        <w:jc w:val="both"/>
        <w:rPr>
          <w:color w:val="484848"/>
          <w:sz w:val="28"/>
          <w:szCs w:val="28"/>
        </w:rPr>
      </w:pPr>
    </w:p>
    <w:p w:rsidR="00515496" w:rsidRPr="00240A0A" w:rsidRDefault="00515496" w:rsidP="00240A0A">
      <w:pPr>
        <w:spacing w:line="360" w:lineRule="auto"/>
        <w:jc w:val="both"/>
        <w:rPr>
          <w:rFonts w:ascii="Times New Roman" w:hAnsi="Times New Roman" w:cs="Times New Roman"/>
          <w:sz w:val="28"/>
          <w:szCs w:val="28"/>
        </w:rPr>
      </w:pPr>
      <w:r w:rsidRPr="00240A0A">
        <w:rPr>
          <w:rFonts w:ascii="Times New Roman" w:hAnsi="Times New Roman" w:cs="Times New Roman"/>
          <w:sz w:val="28"/>
          <w:szCs w:val="28"/>
        </w:rPr>
        <w:br/>
      </w:r>
    </w:p>
    <w:p w:rsidR="001719C6" w:rsidRDefault="001719C6"/>
    <w:sectPr w:rsidR="0017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C3CC3"/>
    <w:multiLevelType w:val="hybridMultilevel"/>
    <w:tmpl w:val="B758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A3CDE"/>
    <w:multiLevelType w:val="multilevel"/>
    <w:tmpl w:val="8B60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B29EF"/>
    <w:multiLevelType w:val="hybridMultilevel"/>
    <w:tmpl w:val="2DD0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0E"/>
    <w:rsid w:val="000A2DF2"/>
    <w:rsid w:val="0012725E"/>
    <w:rsid w:val="001719C6"/>
    <w:rsid w:val="00240A0A"/>
    <w:rsid w:val="0030338A"/>
    <w:rsid w:val="003E7982"/>
    <w:rsid w:val="00515496"/>
    <w:rsid w:val="00A8730E"/>
    <w:rsid w:val="00B75222"/>
    <w:rsid w:val="00F2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D50F7-6013-4377-8DB7-D9AEF0CB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96"/>
    <w:pPr>
      <w:suppressAutoHyphens/>
      <w:spacing w:line="252" w:lineRule="auto"/>
    </w:pPr>
    <w:rPr>
      <w:rFonts w:ascii="Calibri" w:eastAsia="SimSun" w:hAnsi="Calibri" w:cs="font45"/>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49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2DF2"/>
    <w:pPr>
      <w:ind w:left="720"/>
      <w:contextualSpacing/>
    </w:pPr>
  </w:style>
  <w:style w:type="character" w:customStyle="1" w:styleId="blk">
    <w:name w:val="blk"/>
    <w:basedOn w:val="a0"/>
    <w:rsid w:val="00B75222"/>
  </w:style>
  <w:style w:type="character" w:styleId="a5">
    <w:name w:val="Hyperlink"/>
    <w:basedOn w:val="a0"/>
    <w:uiPriority w:val="99"/>
    <w:unhideWhenUsed/>
    <w:rsid w:val="00B7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20989">
      <w:bodyDiv w:val="1"/>
      <w:marLeft w:val="0"/>
      <w:marRight w:val="0"/>
      <w:marTop w:val="0"/>
      <w:marBottom w:val="0"/>
      <w:divBdr>
        <w:top w:val="none" w:sz="0" w:space="0" w:color="auto"/>
        <w:left w:val="none" w:sz="0" w:space="0" w:color="auto"/>
        <w:bottom w:val="none" w:sz="0" w:space="0" w:color="auto"/>
        <w:right w:val="none" w:sz="0" w:space="0" w:color="auto"/>
      </w:divBdr>
    </w:div>
    <w:div w:id="325943105">
      <w:bodyDiv w:val="1"/>
      <w:marLeft w:val="0"/>
      <w:marRight w:val="0"/>
      <w:marTop w:val="0"/>
      <w:marBottom w:val="0"/>
      <w:divBdr>
        <w:top w:val="none" w:sz="0" w:space="0" w:color="auto"/>
        <w:left w:val="none" w:sz="0" w:space="0" w:color="auto"/>
        <w:bottom w:val="none" w:sz="0" w:space="0" w:color="auto"/>
        <w:right w:val="none" w:sz="0" w:space="0" w:color="auto"/>
      </w:divBdr>
      <w:divsChild>
        <w:div w:id="376317151">
          <w:marLeft w:val="0"/>
          <w:marRight w:val="0"/>
          <w:marTop w:val="0"/>
          <w:marBottom w:val="150"/>
          <w:divBdr>
            <w:top w:val="none" w:sz="0" w:space="0" w:color="auto"/>
            <w:left w:val="none" w:sz="0" w:space="0" w:color="auto"/>
            <w:bottom w:val="none" w:sz="0" w:space="0" w:color="auto"/>
            <w:right w:val="none" w:sz="0" w:space="0" w:color="auto"/>
          </w:divBdr>
        </w:div>
        <w:div w:id="465705249">
          <w:marLeft w:val="0"/>
          <w:marRight w:val="0"/>
          <w:marTop w:val="120"/>
          <w:marBottom w:val="0"/>
          <w:divBdr>
            <w:top w:val="none" w:sz="0" w:space="0" w:color="auto"/>
            <w:left w:val="none" w:sz="0" w:space="0" w:color="auto"/>
            <w:bottom w:val="none" w:sz="0" w:space="0" w:color="auto"/>
            <w:right w:val="none" w:sz="0" w:space="0" w:color="auto"/>
          </w:divBdr>
        </w:div>
      </w:divsChild>
    </w:div>
    <w:div w:id="494151738">
      <w:bodyDiv w:val="1"/>
      <w:marLeft w:val="0"/>
      <w:marRight w:val="0"/>
      <w:marTop w:val="0"/>
      <w:marBottom w:val="0"/>
      <w:divBdr>
        <w:top w:val="none" w:sz="0" w:space="0" w:color="auto"/>
        <w:left w:val="none" w:sz="0" w:space="0" w:color="auto"/>
        <w:bottom w:val="none" w:sz="0" w:space="0" w:color="auto"/>
        <w:right w:val="none" w:sz="0" w:space="0" w:color="auto"/>
      </w:divBdr>
    </w:div>
    <w:div w:id="1449198577">
      <w:bodyDiv w:val="1"/>
      <w:marLeft w:val="0"/>
      <w:marRight w:val="0"/>
      <w:marTop w:val="0"/>
      <w:marBottom w:val="0"/>
      <w:divBdr>
        <w:top w:val="none" w:sz="0" w:space="0" w:color="auto"/>
        <w:left w:val="none" w:sz="0" w:space="0" w:color="auto"/>
        <w:bottom w:val="none" w:sz="0" w:space="0" w:color="auto"/>
        <w:right w:val="none" w:sz="0" w:space="0" w:color="auto"/>
      </w:divBdr>
    </w:div>
    <w:div w:id="1695157333">
      <w:bodyDiv w:val="1"/>
      <w:marLeft w:val="0"/>
      <w:marRight w:val="0"/>
      <w:marTop w:val="0"/>
      <w:marBottom w:val="0"/>
      <w:divBdr>
        <w:top w:val="none" w:sz="0" w:space="0" w:color="auto"/>
        <w:left w:val="none" w:sz="0" w:space="0" w:color="auto"/>
        <w:bottom w:val="none" w:sz="0" w:space="0" w:color="auto"/>
        <w:right w:val="none" w:sz="0" w:space="0" w:color="auto"/>
      </w:divBdr>
    </w:div>
    <w:div w:id="1707560005">
      <w:bodyDiv w:val="1"/>
      <w:marLeft w:val="0"/>
      <w:marRight w:val="0"/>
      <w:marTop w:val="0"/>
      <w:marBottom w:val="0"/>
      <w:divBdr>
        <w:top w:val="none" w:sz="0" w:space="0" w:color="auto"/>
        <w:left w:val="none" w:sz="0" w:space="0" w:color="auto"/>
        <w:bottom w:val="none" w:sz="0" w:space="0" w:color="auto"/>
        <w:right w:val="none" w:sz="0" w:space="0" w:color="auto"/>
      </w:divBdr>
    </w:div>
    <w:div w:id="17400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800/" TargetMode="External"/><Relationship Id="rId13" Type="http://schemas.openxmlformats.org/officeDocument/2006/relationships/hyperlink" Target="http://www.consultant.ru/document/cons_doc_LAW_156537/5bdc78bf7e3015a0ea0c0ea5bef708a6c79e2f0a/" TargetMode="External"/><Relationship Id="rId18" Type="http://schemas.openxmlformats.org/officeDocument/2006/relationships/hyperlink" Target="http://www.consultant.ru/document/cons_doc_LAW_207339/" TargetMode="External"/><Relationship Id="rId3" Type="http://schemas.openxmlformats.org/officeDocument/2006/relationships/styles" Target="styles.xml"/><Relationship Id="rId21" Type="http://schemas.openxmlformats.org/officeDocument/2006/relationships/hyperlink" Target="http://www.consultant.ru/document/cons_doc_LAW_316228/" TargetMode="External"/><Relationship Id="rId7" Type="http://schemas.openxmlformats.org/officeDocument/2006/relationships/hyperlink" Target="http://www.consultant.ru/document/cons_doc_LAW_48791/bdb2754392763f4c0afbdb3bc7ea77ef6a5287c4/" TargetMode="External"/><Relationship Id="rId12" Type="http://schemas.openxmlformats.org/officeDocument/2006/relationships/hyperlink" Target="http://www.consultant.ru/document/cons_doc_LAW_140993/92d969e26a4326c5d02fa79b8f9cf4994ee5633b/" TargetMode="External"/><Relationship Id="rId17" Type="http://schemas.openxmlformats.org/officeDocument/2006/relationships/hyperlink" Target="http://www.consultant.ru/document/cons_doc_LAW_194209/92d969e26a4326c5d02fa79b8f9cf4994ee5633b/" TargetMode="External"/><Relationship Id="rId2" Type="http://schemas.openxmlformats.org/officeDocument/2006/relationships/numbering" Target="numbering.xml"/><Relationship Id="rId16" Type="http://schemas.openxmlformats.org/officeDocument/2006/relationships/hyperlink" Target="http://www.consultant.ru/document/cons_doc_LAW_182814/" TargetMode="External"/><Relationship Id="rId20" Type="http://schemas.openxmlformats.org/officeDocument/2006/relationships/hyperlink" Target="http://www.consultant.ru/document/cons_doc_LAW_284180/" TargetMode="External"/><Relationship Id="rId1" Type="http://schemas.openxmlformats.org/officeDocument/2006/relationships/customXml" Target="../customXml/item1.xml"/><Relationship Id="rId6" Type="http://schemas.openxmlformats.org/officeDocument/2006/relationships/hyperlink" Target="http://www.consultant.ru/document/cons_doc_LAW_22482/3d0cac60971a511280cbba229d9b6329c07731f7/" TargetMode="External"/><Relationship Id="rId11" Type="http://schemas.openxmlformats.org/officeDocument/2006/relationships/hyperlink" Target="http://www.consultant.ru/document/cons_doc_LAW_1134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61690/92d969e26a4326c5d02fa79b8f9cf4994ee5633b/" TargetMode="External"/><Relationship Id="rId23" Type="http://schemas.openxmlformats.org/officeDocument/2006/relationships/fontTable" Target="fontTable.xml"/><Relationship Id="rId10" Type="http://schemas.openxmlformats.org/officeDocument/2006/relationships/hyperlink" Target="http://www.consultant.ru/document/cons_doc_LAW_102663/" TargetMode="External"/><Relationship Id="rId19" Type="http://schemas.openxmlformats.org/officeDocument/2006/relationships/hyperlink" Target="http://www.consultant.ru/document/cons_doc_LAW_217172/" TargetMode="External"/><Relationship Id="rId4" Type="http://schemas.openxmlformats.org/officeDocument/2006/relationships/settings" Target="settings.xml"/><Relationship Id="rId9" Type="http://schemas.openxmlformats.org/officeDocument/2006/relationships/hyperlink" Target="http://www.consultant.ru/document/cons_doc_LAW_345764/" TargetMode="External"/><Relationship Id="rId14" Type="http://schemas.openxmlformats.org/officeDocument/2006/relationships/hyperlink" Target="http://www.consultant.ru/document/cons_doc_LAW_159544/" TargetMode="External"/><Relationship Id="rId22" Type="http://schemas.openxmlformats.org/officeDocument/2006/relationships/hyperlink" Target="http://www.consultant.ru/document/cons_doc_LAW_317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D019-369D-4412-B7F1-25FB1506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Shutilov</dc:creator>
  <cp:keywords/>
  <dc:description/>
  <cp:lastModifiedBy>Roman Shutilov</cp:lastModifiedBy>
  <cp:revision>3</cp:revision>
  <dcterms:created xsi:type="dcterms:W3CDTF">2020-03-07T01:13:00Z</dcterms:created>
  <dcterms:modified xsi:type="dcterms:W3CDTF">2020-03-07T02:45:00Z</dcterms:modified>
</cp:coreProperties>
</file>