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6A25" w:rsidRDefault="00316A25" w:rsidP="00B85408">
      <w:pPr>
        <w:spacing w:line="36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ПРАВОВАЯ ПОДДЕРЖКА РАЗВИТИЯ ВОЗОБНОВЛЯЕМЫХ ИСТОЧНИКОВ ЭНЕРГИИ В РОССИИ</w:t>
      </w:r>
    </w:p>
    <w:p w:rsidR="00316A25" w:rsidRDefault="00316A25" w:rsidP="00B85408">
      <w:pPr>
        <w:spacing w:line="360" w:lineRule="auto"/>
        <w:contextualSpacing/>
        <w:jc w:val="both"/>
        <w:rPr>
          <w:rFonts w:ascii="Times New Roman" w:hAnsi="Times New Roman" w:cs="Times New Roman"/>
          <w:b/>
          <w:bCs/>
          <w:sz w:val="28"/>
          <w:szCs w:val="28"/>
        </w:rPr>
      </w:pPr>
    </w:p>
    <w:p w:rsidR="00316A25" w:rsidRDefault="00316A25" w:rsidP="00B85408">
      <w:pPr>
        <w:spacing w:line="36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Лина Муссовна ЭКЗЕКОВА</w:t>
      </w:r>
    </w:p>
    <w:p w:rsidR="00316A25" w:rsidRDefault="00316A25" w:rsidP="00B8540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магистрант кафедры гражданского права, корпоративного права, Санкт-Петербургский государственный экономический университет, Российская Федерация; </w:t>
      </w:r>
    </w:p>
    <w:p w:rsidR="00316A25" w:rsidRDefault="00316A25" w:rsidP="00B8540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магистрант кафедры предпринимательского права, Университет прикладных наук, бизнеса и дизайна г. Висмар, Германия</w:t>
      </w:r>
    </w:p>
    <w:p w:rsidR="00316A25" w:rsidRPr="000910C1" w:rsidRDefault="009E33C3" w:rsidP="00B85408">
      <w:pPr>
        <w:spacing w:line="360" w:lineRule="auto"/>
        <w:contextualSpacing/>
        <w:jc w:val="both"/>
        <w:rPr>
          <w:rFonts w:ascii="Times New Roman" w:hAnsi="Times New Roman" w:cs="Times New Roman"/>
          <w:sz w:val="28"/>
          <w:szCs w:val="28"/>
        </w:rPr>
      </w:pPr>
      <w:hyperlink r:id="rId7" w:history="1">
        <w:r w:rsidR="00316A25" w:rsidRPr="00903381">
          <w:rPr>
            <w:rStyle w:val="a9"/>
            <w:rFonts w:ascii="Times New Roman" w:hAnsi="Times New Roman" w:cs="Times New Roman"/>
            <w:sz w:val="28"/>
            <w:szCs w:val="28"/>
            <w:lang w:val="en-US"/>
          </w:rPr>
          <w:t>l</w:t>
        </w:r>
        <w:r w:rsidR="00316A25" w:rsidRPr="00903381">
          <w:rPr>
            <w:rStyle w:val="a9"/>
            <w:rFonts w:ascii="Times New Roman" w:hAnsi="Times New Roman" w:cs="Times New Roman"/>
            <w:sz w:val="28"/>
            <w:szCs w:val="28"/>
          </w:rPr>
          <w:t>_</w:t>
        </w:r>
        <w:r w:rsidR="00316A25" w:rsidRPr="00903381">
          <w:rPr>
            <w:rStyle w:val="a9"/>
            <w:rFonts w:ascii="Times New Roman" w:hAnsi="Times New Roman" w:cs="Times New Roman"/>
            <w:sz w:val="28"/>
            <w:szCs w:val="28"/>
            <w:lang w:val="en-US"/>
          </w:rPr>
          <w:t>shayn</w:t>
        </w:r>
        <w:r w:rsidR="00316A25" w:rsidRPr="00903381">
          <w:rPr>
            <w:rStyle w:val="a9"/>
            <w:rFonts w:ascii="Times New Roman" w:hAnsi="Times New Roman" w:cs="Times New Roman"/>
            <w:sz w:val="28"/>
            <w:szCs w:val="28"/>
          </w:rPr>
          <w:t>@</w:t>
        </w:r>
        <w:r w:rsidR="00316A25" w:rsidRPr="00903381">
          <w:rPr>
            <w:rStyle w:val="a9"/>
            <w:rFonts w:ascii="Times New Roman" w:hAnsi="Times New Roman" w:cs="Times New Roman"/>
            <w:sz w:val="28"/>
            <w:szCs w:val="28"/>
            <w:lang w:val="en-US"/>
          </w:rPr>
          <w:t>mail</w:t>
        </w:r>
        <w:r w:rsidR="00316A25" w:rsidRPr="00903381">
          <w:rPr>
            <w:rStyle w:val="a9"/>
            <w:rFonts w:ascii="Times New Roman" w:hAnsi="Times New Roman" w:cs="Times New Roman"/>
            <w:sz w:val="28"/>
            <w:szCs w:val="28"/>
          </w:rPr>
          <w:t>.</w:t>
        </w:r>
        <w:r w:rsidR="00316A25" w:rsidRPr="00903381">
          <w:rPr>
            <w:rStyle w:val="a9"/>
            <w:rFonts w:ascii="Times New Roman" w:hAnsi="Times New Roman" w:cs="Times New Roman"/>
            <w:sz w:val="28"/>
            <w:szCs w:val="28"/>
            <w:lang w:val="en-US"/>
          </w:rPr>
          <w:t>ru</w:t>
        </w:r>
      </w:hyperlink>
    </w:p>
    <w:p w:rsidR="00316A25" w:rsidRPr="000910C1" w:rsidRDefault="00316A25" w:rsidP="00B85408">
      <w:pPr>
        <w:spacing w:line="360" w:lineRule="auto"/>
        <w:contextualSpacing/>
        <w:jc w:val="both"/>
        <w:rPr>
          <w:rFonts w:ascii="Times New Roman" w:hAnsi="Times New Roman" w:cs="Times New Roman"/>
          <w:sz w:val="28"/>
          <w:szCs w:val="28"/>
        </w:rPr>
      </w:pPr>
    </w:p>
    <w:p w:rsidR="00316A25" w:rsidRDefault="00316A25" w:rsidP="00B85408">
      <w:pPr>
        <w:spacing w:line="360" w:lineRule="auto"/>
        <w:contextualSpacing/>
        <w:jc w:val="both"/>
        <w:rPr>
          <w:rFonts w:ascii="Times New Roman" w:hAnsi="Times New Roman" w:cs="Times New Roman"/>
          <w:b/>
          <w:bCs/>
          <w:sz w:val="28"/>
          <w:szCs w:val="28"/>
        </w:rPr>
      </w:pPr>
      <w:r w:rsidRPr="00316A25">
        <w:rPr>
          <w:rFonts w:ascii="Times New Roman" w:hAnsi="Times New Roman" w:cs="Times New Roman"/>
          <w:b/>
          <w:bCs/>
          <w:sz w:val="28"/>
          <w:szCs w:val="28"/>
        </w:rPr>
        <w:t>Аннотация</w:t>
      </w:r>
    </w:p>
    <w:p w:rsidR="00316A25" w:rsidRPr="00316A25"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b/>
          <w:bCs/>
          <w:sz w:val="28"/>
          <w:szCs w:val="28"/>
        </w:rPr>
        <w:t>Актуальность исследования</w:t>
      </w:r>
      <w:r w:rsidRPr="00316A25">
        <w:rPr>
          <w:rFonts w:ascii="Times New Roman" w:hAnsi="Times New Roman" w:cs="Times New Roman"/>
          <w:sz w:val="28"/>
          <w:szCs w:val="28"/>
        </w:rPr>
        <w:t xml:space="preserve"> обусловлена необходимостью развития в РФ системы правовой поддержки альтернативы традиционной энергетики, а именно - возобновляемой - в связи с такими недостатками первой, как ограниченность традиционных источников энергии, их зависимость от конъюнктуры рынка, </w:t>
      </w:r>
      <w:r w:rsidR="00B40B1A" w:rsidRPr="00316A25">
        <w:rPr>
          <w:rFonts w:ascii="Times New Roman" w:hAnsi="Times New Roman" w:cs="Times New Roman"/>
          <w:sz w:val="28"/>
          <w:szCs w:val="28"/>
        </w:rPr>
        <w:t>о</w:t>
      </w:r>
      <w:r w:rsidR="00B40B1A">
        <w:rPr>
          <w:rFonts w:ascii="Times New Roman" w:hAnsi="Times New Roman" w:cs="Times New Roman"/>
          <w:sz w:val="28"/>
          <w:szCs w:val="28"/>
        </w:rPr>
        <w:t>т</w:t>
      </w:r>
      <w:r w:rsidR="00B40B1A" w:rsidRPr="00316A25">
        <w:rPr>
          <w:rFonts w:ascii="Times New Roman" w:hAnsi="Times New Roman" w:cs="Times New Roman"/>
          <w:sz w:val="28"/>
          <w:szCs w:val="28"/>
        </w:rPr>
        <w:t>работанность</w:t>
      </w:r>
      <w:r w:rsidRPr="00316A25">
        <w:rPr>
          <w:rFonts w:ascii="Times New Roman" w:hAnsi="Times New Roman" w:cs="Times New Roman"/>
          <w:sz w:val="28"/>
          <w:szCs w:val="28"/>
        </w:rPr>
        <w:t xml:space="preserve"> всех легкодоступных запасов, вследствие чего возникает необходимость осваивать новые труднодоступные территории, а также негативное воздействие традиционной энергетики на экологию.</w:t>
      </w:r>
    </w:p>
    <w:p w:rsidR="00316A25" w:rsidRPr="00316A25"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b/>
          <w:bCs/>
          <w:sz w:val="28"/>
          <w:szCs w:val="28"/>
        </w:rPr>
        <w:t>Цель</w:t>
      </w:r>
      <w:r>
        <w:rPr>
          <w:rFonts w:ascii="Times New Roman" w:hAnsi="Times New Roman" w:cs="Times New Roman"/>
          <w:b/>
          <w:bCs/>
          <w:sz w:val="28"/>
          <w:szCs w:val="28"/>
        </w:rPr>
        <w:t>ю</w:t>
      </w:r>
      <w:r w:rsidRPr="00316A25">
        <w:rPr>
          <w:rFonts w:ascii="Times New Roman" w:hAnsi="Times New Roman" w:cs="Times New Roman"/>
          <w:b/>
          <w:bCs/>
          <w:sz w:val="28"/>
          <w:szCs w:val="28"/>
        </w:rPr>
        <w:t xml:space="preserve"> работы</w:t>
      </w:r>
      <w:r w:rsidRPr="00316A25">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Pr="00316A25">
        <w:rPr>
          <w:rFonts w:ascii="Times New Roman" w:hAnsi="Times New Roman" w:cs="Times New Roman"/>
          <w:sz w:val="28"/>
          <w:szCs w:val="28"/>
        </w:rPr>
        <w:t>определение проблемы правовой поддержки развития в России.</w:t>
      </w:r>
    </w:p>
    <w:p w:rsidR="00316A25" w:rsidRPr="00316A25"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sz w:val="28"/>
          <w:szCs w:val="28"/>
        </w:rPr>
        <w:t xml:space="preserve">В соответствии с целью в работе поставлены следующие </w:t>
      </w:r>
      <w:r w:rsidRPr="00316A25">
        <w:rPr>
          <w:rFonts w:ascii="Times New Roman" w:hAnsi="Times New Roman" w:cs="Times New Roman"/>
          <w:b/>
          <w:bCs/>
          <w:sz w:val="28"/>
          <w:szCs w:val="28"/>
        </w:rPr>
        <w:t>задачи</w:t>
      </w:r>
      <w:r w:rsidRPr="00316A25">
        <w:rPr>
          <w:rFonts w:ascii="Times New Roman" w:hAnsi="Times New Roman" w:cs="Times New Roman"/>
          <w:sz w:val="28"/>
          <w:szCs w:val="28"/>
        </w:rPr>
        <w:t>:</w:t>
      </w:r>
    </w:p>
    <w:p w:rsidR="00316A25" w:rsidRPr="00316A25"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sz w:val="28"/>
          <w:szCs w:val="28"/>
        </w:rPr>
        <w:t>1) изучить вопрос определения энергии в праве;</w:t>
      </w:r>
    </w:p>
    <w:p w:rsidR="00316A25" w:rsidRPr="00316A25"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sz w:val="28"/>
          <w:szCs w:val="28"/>
        </w:rPr>
        <w:t>2)</w:t>
      </w:r>
      <w:r>
        <w:rPr>
          <w:rFonts w:ascii="Times New Roman" w:hAnsi="Times New Roman" w:cs="Times New Roman"/>
          <w:sz w:val="28"/>
          <w:szCs w:val="28"/>
        </w:rPr>
        <w:t> </w:t>
      </w:r>
      <w:r w:rsidRPr="00316A25">
        <w:rPr>
          <w:rFonts w:ascii="Times New Roman" w:hAnsi="Times New Roman" w:cs="Times New Roman"/>
          <w:sz w:val="28"/>
          <w:szCs w:val="28"/>
        </w:rPr>
        <w:t>исследовать основные преимущества и недостатки традиционных источников энергии;</w:t>
      </w:r>
    </w:p>
    <w:p w:rsidR="00316A25" w:rsidRPr="00316A25"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sz w:val="28"/>
          <w:szCs w:val="28"/>
        </w:rPr>
        <w:t>3)</w:t>
      </w:r>
      <w:r>
        <w:rPr>
          <w:rFonts w:ascii="Times New Roman" w:hAnsi="Times New Roman" w:cs="Times New Roman"/>
          <w:sz w:val="28"/>
          <w:szCs w:val="28"/>
        </w:rPr>
        <w:t> </w:t>
      </w:r>
      <w:r w:rsidRPr="00316A25">
        <w:rPr>
          <w:rFonts w:ascii="Times New Roman" w:hAnsi="Times New Roman" w:cs="Times New Roman"/>
          <w:sz w:val="28"/>
          <w:szCs w:val="28"/>
        </w:rPr>
        <w:t>исследовать основные преимущества и недостатки возобновляемых источников энергии;</w:t>
      </w:r>
    </w:p>
    <w:p w:rsidR="00316A25" w:rsidRPr="00316A25"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sz w:val="28"/>
          <w:szCs w:val="28"/>
        </w:rPr>
        <w:t>4) рассмотреть виды мер государственной поддержки развития ВИЭ;</w:t>
      </w:r>
    </w:p>
    <w:p w:rsidR="00316A25" w:rsidRPr="00316A25"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sz w:val="28"/>
          <w:szCs w:val="28"/>
        </w:rPr>
        <w:lastRenderedPageBreak/>
        <w:t>5)</w:t>
      </w:r>
      <w:r>
        <w:rPr>
          <w:rFonts w:ascii="Times New Roman" w:hAnsi="Times New Roman" w:cs="Times New Roman"/>
          <w:sz w:val="28"/>
          <w:szCs w:val="28"/>
        </w:rPr>
        <w:t> </w:t>
      </w:r>
      <w:r w:rsidRPr="00316A25">
        <w:rPr>
          <w:rFonts w:ascii="Times New Roman" w:hAnsi="Times New Roman" w:cs="Times New Roman"/>
          <w:sz w:val="28"/>
          <w:szCs w:val="28"/>
        </w:rPr>
        <w:t>проанализировать нормативно-правовую базу РФ в сфере ВИЭ, сложившуюся и актуальную на сегодняшний день;</w:t>
      </w:r>
    </w:p>
    <w:p w:rsidR="00316A25" w:rsidRPr="00316A25"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sz w:val="28"/>
          <w:szCs w:val="28"/>
        </w:rPr>
        <w:t>6) рассмотреть основные аспекты договорных отношений в сфере ВИЭ;</w:t>
      </w:r>
    </w:p>
    <w:p w:rsidR="00316A25" w:rsidRPr="00316A25"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sz w:val="28"/>
          <w:szCs w:val="28"/>
        </w:rPr>
        <w:t>7) в процессе изучения НПА в сфере возобновляемой энергетики предложить формулировку возможных норм, стимулирующих ее развитие;</w:t>
      </w:r>
    </w:p>
    <w:p w:rsidR="00316A25" w:rsidRPr="00316A25"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sz w:val="28"/>
          <w:szCs w:val="28"/>
        </w:rPr>
        <w:t>8) сделать вывод.</w:t>
      </w:r>
    </w:p>
    <w:p w:rsidR="00316A25" w:rsidRPr="00316A25"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b/>
          <w:bCs/>
          <w:sz w:val="28"/>
          <w:szCs w:val="28"/>
        </w:rPr>
        <w:t>Предмет исследования</w:t>
      </w:r>
      <w:r w:rsidRPr="00316A25">
        <w:rPr>
          <w:rFonts w:ascii="Times New Roman" w:hAnsi="Times New Roman" w:cs="Times New Roman"/>
          <w:sz w:val="28"/>
          <w:szCs w:val="28"/>
        </w:rPr>
        <w:t xml:space="preserve"> – закономерности развития в сфере правовой поддержки развития возобновляемых источников энергии в России.</w:t>
      </w:r>
    </w:p>
    <w:p w:rsidR="00316A25" w:rsidRPr="00316A25"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b/>
          <w:bCs/>
          <w:sz w:val="28"/>
          <w:szCs w:val="28"/>
        </w:rPr>
        <w:t>Объект исследования</w:t>
      </w:r>
      <w:r w:rsidRPr="00316A25">
        <w:rPr>
          <w:rFonts w:ascii="Times New Roman" w:hAnsi="Times New Roman" w:cs="Times New Roman"/>
          <w:sz w:val="28"/>
          <w:szCs w:val="28"/>
        </w:rPr>
        <w:t xml:space="preserve"> – общественные отношения в сфере производства, передачи и потребления энергии, выработанной генерирующими объектами, работающими на основе возобновляемых источников энергии. </w:t>
      </w:r>
    </w:p>
    <w:p w:rsidR="00316A25"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b/>
          <w:bCs/>
          <w:sz w:val="28"/>
          <w:szCs w:val="28"/>
        </w:rPr>
        <w:t>Гипотеза исследования</w:t>
      </w:r>
      <w:r w:rsidRPr="00316A25">
        <w:rPr>
          <w:rFonts w:ascii="Times New Roman" w:hAnsi="Times New Roman" w:cs="Times New Roman"/>
          <w:sz w:val="28"/>
          <w:szCs w:val="28"/>
        </w:rPr>
        <w:t>: правовая поддержка ВИЭ в России на сегодняшний день претерпела довольно значительные изменения, но сформирована недостаточно или недостаточно корректно для стимулирования участников рынка в отношении их использования и развития.</w:t>
      </w:r>
    </w:p>
    <w:p w:rsidR="00316A25" w:rsidRPr="00316A25"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b/>
          <w:bCs/>
          <w:sz w:val="28"/>
          <w:szCs w:val="28"/>
        </w:rPr>
        <w:t>Методологическую базу исследования</w:t>
      </w:r>
      <w:r w:rsidRPr="00316A25">
        <w:rPr>
          <w:rFonts w:ascii="Times New Roman" w:hAnsi="Times New Roman" w:cs="Times New Roman"/>
          <w:sz w:val="28"/>
          <w:szCs w:val="28"/>
        </w:rPr>
        <w:t xml:space="preserve"> составили общенаучные методы познания</w:t>
      </w:r>
      <w:r>
        <w:rPr>
          <w:rFonts w:ascii="Times New Roman" w:hAnsi="Times New Roman" w:cs="Times New Roman"/>
          <w:sz w:val="28"/>
          <w:szCs w:val="28"/>
        </w:rPr>
        <w:t>, н</w:t>
      </w:r>
      <w:r w:rsidRPr="00316A25">
        <w:rPr>
          <w:rFonts w:ascii="Times New Roman" w:hAnsi="Times New Roman" w:cs="Times New Roman"/>
          <w:sz w:val="28"/>
          <w:szCs w:val="28"/>
        </w:rPr>
        <w:t xml:space="preserve">аряду с </w:t>
      </w:r>
      <w:r>
        <w:rPr>
          <w:rFonts w:ascii="Times New Roman" w:hAnsi="Times New Roman" w:cs="Times New Roman"/>
          <w:sz w:val="28"/>
          <w:szCs w:val="28"/>
        </w:rPr>
        <w:t>которыми</w:t>
      </w:r>
      <w:r w:rsidRPr="00316A25">
        <w:rPr>
          <w:rFonts w:ascii="Times New Roman" w:hAnsi="Times New Roman" w:cs="Times New Roman"/>
          <w:sz w:val="28"/>
          <w:szCs w:val="28"/>
        </w:rPr>
        <w:t xml:space="preserve"> применялись частнонаучные методы: описательный, лингвистический, сравнительно-правовой.</w:t>
      </w:r>
    </w:p>
    <w:p w:rsidR="00316A25" w:rsidRPr="00B40B1A" w:rsidRDefault="00316A25" w:rsidP="00316A25">
      <w:pPr>
        <w:spacing w:line="360" w:lineRule="auto"/>
        <w:contextualSpacing/>
        <w:jc w:val="both"/>
        <w:rPr>
          <w:rFonts w:ascii="Times New Roman" w:hAnsi="Times New Roman" w:cs="Times New Roman"/>
          <w:sz w:val="28"/>
          <w:szCs w:val="28"/>
        </w:rPr>
      </w:pPr>
      <w:r w:rsidRPr="00316A25">
        <w:rPr>
          <w:rFonts w:ascii="Times New Roman" w:hAnsi="Times New Roman" w:cs="Times New Roman"/>
          <w:b/>
          <w:bCs/>
          <w:sz w:val="28"/>
          <w:szCs w:val="28"/>
        </w:rPr>
        <w:t>Основные результаты: </w:t>
      </w:r>
      <w:r w:rsidR="00B40B1A">
        <w:rPr>
          <w:rFonts w:ascii="Times New Roman" w:hAnsi="Times New Roman" w:cs="Times New Roman"/>
          <w:sz w:val="28"/>
          <w:szCs w:val="28"/>
        </w:rPr>
        <w:t>нормати</w:t>
      </w:r>
      <w:r w:rsidR="00CA66F1">
        <w:rPr>
          <w:rFonts w:ascii="Times New Roman" w:hAnsi="Times New Roman" w:cs="Times New Roman"/>
          <w:sz w:val="28"/>
          <w:szCs w:val="28"/>
        </w:rPr>
        <w:t xml:space="preserve">вно-правовая база в сфере развития возобновляемой энергетики действительно претерпела значительные изменения, но пока формулировка и сама суть норм закона обладают недостаточным уровнем стимулирования участников рынка для развития и использования ВИЭ. </w:t>
      </w:r>
    </w:p>
    <w:p w:rsidR="00B40B1A" w:rsidRPr="006163AB" w:rsidRDefault="00B40B1A" w:rsidP="00B40B1A">
      <w:pPr>
        <w:spacing w:line="360" w:lineRule="auto"/>
        <w:contextualSpacing/>
        <w:jc w:val="both"/>
        <w:rPr>
          <w:sz w:val="28"/>
          <w:szCs w:val="28"/>
        </w:rPr>
      </w:pPr>
      <w:r w:rsidRPr="00B40B1A">
        <w:rPr>
          <w:rFonts w:ascii="Times New Roman" w:hAnsi="Times New Roman" w:cs="Times New Roman"/>
          <w:sz w:val="28"/>
          <w:szCs w:val="28"/>
        </w:rPr>
        <w:t>С</w:t>
      </w:r>
      <w:r w:rsidRPr="000B2397">
        <w:rPr>
          <w:rFonts w:ascii="Times New Roman" w:eastAsia="Times New Roman" w:hAnsi="Times New Roman" w:cs="Times New Roman"/>
          <w:sz w:val="28"/>
          <w:szCs w:val="28"/>
          <w:lang w:eastAsia="ru-RU"/>
        </w:rPr>
        <w:t>дела</w:t>
      </w:r>
      <w:r>
        <w:rPr>
          <w:rFonts w:ascii="Times New Roman" w:eastAsia="Times New Roman" w:hAnsi="Times New Roman" w:cs="Times New Roman"/>
          <w:sz w:val="28"/>
          <w:szCs w:val="28"/>
          <w:lang w:eastAsia="ru-RU"/>
        </w:rPr>
        <w:t>н</w:t>
      </w:r>
      <w:r w:rsidRPr="000B2397">
        <w:rPr>
          <w:rFonts w:ascii="Times New Roman" w:eastAsia="Times New Roman" w:hAnsi="Times New Roman" w:cs="Times New Roman"/>
          <w:sz w:val="28"/>
          <w:szCs w:val="28"/>
          <w:lang w:eastAsia="ru-RU"/>
        </w:rPr>
        <w:t xml:space="preserve"> </w:t>
      </w:r>
      <w:r w:rsidRPr="00B40B1A">
        <w:rPr>
          <w:rFonts w:ascii="Times New Roman" w:eastAsia="Times New Roman" w:hAnsi="Times New Roman" w:cs="Times New Roman"/>
          <w:b/>
          <w:bCs/>
          <w:sz w:val="28"/>
          <w:szCs w:val="28"/>
          <w:lang w:eastAsia="ru-RU"/>
        </w:rPr>
        <w:t>вывод</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о том</w:t>
      </w:r>
      <w:r w:rsidRPr="000B2397">
        <w:rPr>
          <w:rFonts w:ascii="Times New Roman" w:eastAsia="Times New Roman" w:hAnsi="Times New Roman" w:cs="Times New Roman"/>
          <w:sz w:val="28"/>
          <w:szCs w:val="28"/>
          <w:lang w:eastAsia="ru-RU"/>
        </w:rPr>
        <w:t>, что за счет реализации проектов договор</w:t>
      </w:r>
      <w:r>
        <w:rPr>
          <w:rFonts w:ascii="Times New Roman" w:eastAsia="Times New Roman" w:hAnsi="Times New Roman" w:cs="Times New Roman"/>
          <w:sz w:val="28"/>
          <w:szCs w:val="28"/>
          <w:lang w:eastAsia="ru-RU"/>
        </w:rPr>
        <w:t>ов</w:t>
      </w:r>
      <w:r w:rsidRPr="000B2397">
        <w:rPr>
          <w:rFonts w:ascii="Times New Roman" w:eastAsia="Times New Roman" w:hAnsi="Times New Roman" w:cs="Times New Roman"/>
          <w:sz w:val="28"/>
          <w:szCs w:val="28"/>
          <w:lang w:eastAsia="ru-RU"/>
        </w:rPr>
        <w:t xml:space="preserve"> о предоставлении мощности в отношении ВИЭ, а также при поддержке государства </w:t>
      </w:r>
      <w:r>
        <w:rPr>
          <w:rFonts w:ascii="Times New Roman" w:eastAsia="Times New Roman" w:hAnsi="Times New Roman" w:cs="Times New Roman"/>
          <w:sz w:val="28"/>
          <w:szCs w:val="28"/>
          <w:lang w:eastAsia="ru-RU"/>
        </w:rPr>
        <w:t xml:space="preserve">объектов микрогенерации, </w:t>
      </w:r>
      <w:r w:rsidR="00CA66F1">
        <w:rPr>
          <w:rFonts w:ascii="Times New Roman" w:eastAsia="Times New Roman" w:hAnsi="Times New Roman" w:cs="Times New Roman"/>
          <w:sz w:val="28"/>
          <w:szCs w:val="28"/>
          <w:lang w:eastAsia="ru-RU"/>
        </w:rPr>
        <w:t xml:space="preserve">где выработанная последними энергия будет </w:t>
      </w:r>
      <w:r w:rsidR="00CA66F1" w:rsidRPr="000B2397">
        <w:rPr>
          <w:rFonts w:ascii="Times New Roman" w:eastAsia="Times New Roman" w:hAnsi="Times New Roman" w:cs="Times New Roman"/>
          <w:sz w:val="28"/>
          <w:szCs w:val="28"/>
          <w:lang w:eastAsia="ru-RU"/>
        </w:rPr>
        <w:t>покупа</w:t>
      </w:r>
      <w:r w:rsidR="00CA66F1">
        <w:rPr>
          <w:rFonts w:ascii="Times New Roman" w:eastAsia="Times New Roman" w:hAnsi="Times New Roman" w:cs="Times New Roman"/>
          <w:sz w:val="28"/>
          <w:szCs w:val="28"/>
          <w:lang w:eastAsia="ru-RU"/>
        </w:rPr>
        <w:t>ться</w:t>
      </w:r>
      <w:r w:rsidR="00CA66F1" w:rsidRPr="000B2397">
        <w:rPr>
          <w:rFonts w:ascii="Times New Roman" w:eastAsia="Times New Roman" w:hAnsi="Times New Roman" w:cs="Times New Roman"/>
          <w:sz w:val="28"/>
          <w:szCs w:val="28"/>
          <w:lang w:eastAsia="ru-RU"/>
        </w:rPr>
        <w:t xml:space="preserve"> энергетическими компаниями по цене, </w:t>
      </w:r>
      <w:r w:rsidR="00CA66F1" w:rsidRPr="00CA66F1">
        <w:rPr>
          <w:rFonts w:ascii="Times New Roman" w:eastAsia="Times New Roman" w:hAnsi="Times New Roman" w:cs="Times New Roman"/>
          <w:sz w:val="28"/>
          <w:szCs w:val="28"/>
          <w:u w:val="single"/>
          <w:lang w:eastAsia="ru-RU"/>
        </w:rPr>
        <w:t>превышающей</w:t>
      </w:r>
      <w:r w:rsidR="00CA66F1" w:rsidRPr="000B2397">
        <w:rPr>
          <w:rFonts w:ascii="Times New Roman" w:eastAsia="Times New Roman" w:hAnsi="Times New Roman" w:cs="Times New Roman"/>
          <w:sz w:val="28"/>
          <w:szCs w:val="28"/>
          <w:lang w:eastAsia="ru-RU"/>
        </w:rPr>
        <w:t xml:space="preserve"> цену при продаже электричества потребителям, а разницу </w:t>
      </w:r>
      <w:r w:rsidR="00CA66F1">
        <w:rPr>
          <w:rFonts w:ascii="Times New Roman" w:eastAsia="Times New Roman" w:hAnsi="Times New Roman" w:cs="Times New Roman"/>
          <w:sz w:val="28"/>
          <w:szCs w:val="28"/>
          <w:lang w:eastAsia="ru-RU"/>
        </w:rPr>
        <w:t xml:space="preserve">будет </w:t>
      </w:r>
      <w:r w:rsidR="00CA66F1" w:rsidRPr="000B2397">
        <w:rPr>
          <w:rFonts w:ascii="Times New Roman" w:eastAsia="Times New Roman" w:hAnsi="Times New Roman" w:cs="Times New Roman"/>
          <w:sz w:val="28"/>
          <w:szCs w:val="28"/>
          <w:lang w:eastAsia="ru-RU"/>
        </w:rPr>
        <w:t>компенсир</w:t>
      </w:r>
      <w:r w:rsidR="00CA66F1">
        <w:rPr>
          <w:rFonts w:ascii="Times New Roman" w:eastAsia="Times New Roman" w:hAnsi="Times New Roman" w:cs="Times New Roman"/>
          <w:sz w:val="28"/>
          <w:szCs w:val="28"/>
          <w:lang w:eastAsia="ru-RU"/>
        </w:rPr>
        <w:t>овать</w:t>
      </w:r>
      <w:r w:rsidR="00CA66F1" w:rsidRPr="000B2397">
        <w:rPr>
          <w:rFonts w:ascii="Times New Roman" w:eastAsia="Times New Roman" w:hAnsi="Times New Roman" w:cs="Times New Roman"/>
          <w:sz w:val="28"/>
          <w:szCs w:val="28"/>
          <w:lang w:eastAsia="ru-RU"/>
        </w:rPr>
        <w:t xml:space="preserve"> государство. </w:t>
      </w:r>
      <w:r w:rsidR="00CA66F1">
        <w:rPr>
          <w:rFonts w:ascii="Times New Roman" w:eastAsia="Times New Roman" w:hAnsi="Times New Roman" w:cs="Times New Roman"/>
          <w:sz w:val="28"/>
          <w:szCs w:val="28"/>
          <w:lang w:eastAsia="ru-RU"/>
        </w:rPr>
        <w:t xml:space="preserve">В любом случае, те изменения в законодательстве, которые имеют место быть на сегодняшний день являются значительным шагом </w:t>
      </w:r>
      <w:r w:rsidR="00CA66F1">
        <w:rPr>
          <w:rFonts w:ascii="Times New Roman" w:eastAsia="Times New Roman" w:hAnsi="Times New Roman" w:cs="Times New Roman"/>
          <w:sz w:val="28"/>
          <w:szCs w:val="28"/>
          <w:lang w:eastAsia="ru-RU"/>
        </w:rPr>
        <w:lastRenderedPageBreak/>
        <w:t>вперед, и вполне</w:t>
      </w:r>
      <w:r w:rsidRPr="000B2397">
        <w:rPr>
          <w:rFonts w:ascii="Times New Roman" w:eastAsia="Times New Roman" w:hAnsi="Times New Roman" w:cs="Times New Roman"/>
          <w:sz w:val="28"/>
          <w:szCs w:val="28"/>
          <w:lang w:eastAsia="ru-RU"/>
        </w:rPr>
        <w:t xml:space="preserve"> можно ожидать рост производства электроэнергии электростанциями на основе возобновляемых источников энергии.</w:t>
      </w:r>
      <w:r>
        <w:rPr>
          <w:sz w:val="28"/>
          <w:szCs w:val="28"/>
        </w:rPr>
        <w:t xml:space="preserve"> </w:t>
      </w:r>
    </w:p>
    <w:p w:rsidR="00B40B1A" w:rsidRDefault="00B40B1A" w:rsidP="00316A25">
      <w:pPr>
        <w:spacing w:line="360" w:lineRule="auto"/>
        <w:contextualSpacing/>
        <w:jc w:val="both"/>
        <w:rPr>
          <w:rFonts w:ascii="Times New Roman" w:hAnsi="Times New Roman" w:cs="Times New Roman"/>
          <w:b/>
          <w:bCs/>
          <w:sz w:val="28"/>
          <w:szCs w:val="28"/>
        </w:rPr>
      </w:pPr>
    </w:p>
    <w:p w:rsidR="00316A25" w:rsidRDefault="00B40B1A" w:rsidP="00B85408">
      <w:pPr>
        <w:spacing w:line="360" w:lineRule="auto"/>
        <w:contextualSpacing/>
        <w:jc w:val="both"/>
        <w:rPr>
          <w:rFonts w:ascii="Times New Roman" w:hAnsi="Times New Roman" w:cs="Times New Roman"/>
          <w:sz w:val="28"/>
          <w:szCs w:val="28"/>
        </w:rPr>
      </w:pPr>
      <w:r>
        <w:rPr>
          <w:rFonts w:ascii="Times New Roman" w:hAnsi="Times New Roman" w:cs="Times New Roman"/>
          <w:b/>
          <w:bCs/>
          <w:sz w:val="28"/>
          <w:szCs w:val="28"/>
        </w:rPr>
        <w:t xml:space="preserve">Ключевые слова: </w:t>
      </w:r>
      <w:r w:rsidRPr="00B40B1A">
        <w:rPr>
          <w:rFonts w:ascii="Times New Roman" w:hAnsi="Times New Roman" w:cs="Times New Roman"/>
          <w:sz w:val="28"/>
          <w:szCs w:val="28"/>
        </w:rPr>
        <w:t>энергия,</w:t>
      </w:r>
      <w:r>
        <w:rPr>
          <w:rFonts w:ascii="Times New Roman" w:hAnsi="Times New Roman" w:cs="Times New Roman"/>
          <w:b/>
          <w:bCs/>
          <w:sz w:val="28"/>
          <w:szCs w:val="28"/>
        </w:rPr>
        <w:t xml:space="preserve"> </w:t>
      </w:r>
      <w:r>
        <w:rPr>
          <w:rFonts w:ascii="Times New Roman" w:hAnsi="Times New Roman" w:cs="Times New Roman"/>
          <w:sz w:val="28"/>
          <w:szCs w:val="28"/>
        </w:rPr>
        <w:t>традиционная энергетика, возобновляемые источники энергии, генерация, электроэнергетика</w:t>
      </w:r>
    </w:p>
    <w:p w:rsidR="00CA66F1" w:rsidRPr="00CA66F1" w:rsidRDefault="00CA66F1" w:rsidP="00B85408">
      <w:pPr>
        <w:spacing w:line="360" w:lineRule="auto"/>
        <w:contextualSpacing/>
        <w:jc w:val="both"/>
        <w:rPr>
          <w:rFonts w:ascii="Times New Roman" w:hAnsi="Times New Roman" w:cs="Times New Roman"/>
          <w:sz w:val="28"/>
          <w:szCs w:val="28"/>
        </w:rPr>
      </w:pPr>
    </w:p>
    <w:p w:rsidR="00316A25" w:rsidRPr="00CA66F1" w:rsidRDefault="00316A25" w:rsidP="00B85408">
      <w:pPr>
        <w:spacing w:line="360" w:lineRule="auto"/>
        <w:contextualSpacing/>
        <w:jc w:val="both"/>
        <w:rPr>
          <w:rFonts w:ascii="Times New Roman" w:hAnsi="Times New Roman" w:cs="Times New Roman"/>
          <w:b/>
          <w:bCs/>
          <w:sz w:val="28"/>
          <w:szCs w:val="28"/>
          <w:u w:val="single"/>
        </w:rPr>
      </w:pPr>
      <w:r w:rsidRPr="00CA66F1">
        <w:rPr>
          <w:rFonts w:ascii="Times New Roman" w:hAnsi="Times New Roman" w:cs="Times New Roman"/>
          <w:b/>
          <w:bCs/>
          <w:sz w:val="28"/>
          <w:szCs w:val="28"/>
          <w:u w:val="single"/>
        </w:rPr>
        <w:t>Введение</w:t>
      </w:r>
    </w:p>
    <w:p w:rsidR="00054007" w:rsidRDefault="00B85408" w:rsidP="00B85408">
      <w:pPr>
        <w:spacing w:line="360" w:lineRule="auto"/>
        <w:contextualSpacing/>
        <w:jc w:val="both"/>
        <w:rPr>
          <w:rFonts w:ascii="Times New Roman" w:hAnsi="Times New Roman" w:cs="Times New Roman"/>
          <w:sz w:val="28"/>
          <w:szCs w:val="28"/>
        </w:rPr>
      </w:pPr>
      <w:r w:rsidRPr="000B2397">
        <w:rPr>
          <w:rFonts w:ascii="Times New Roman" w:hAnsi="Times New Roman" w:cs="Times New Roman"/>
          <w:sz w:val="28"/>
          <w:szCs w:val="28"/>
        </w:rPr>
        <w:t xml:space="preserve">Развитие мировой экономики сопровождается постоянным увеличением добычи и потребления минеральных ресурсов, </w:t>
      </w:r>
      <w:r w:rsidR="00347764">
        <w:rPr>
          <w:rFonts w:ascii="Times New Roman" w:hAnsi="Times New Roman" w:cs="Times New Roman"/>
          <w:sz w:val="28"/>
          <w:szCs w:val="28"/>
        </w:rPr>
        <w:t xml:space="preserve">а </w:t>
      </w:r>
      <w:r w:rsidRPr="000B2397">
        <w:rPr>
          <w:rFonts w:ascii="Times New Roman" w:hAnsi="Times New Roman" w:cs="Times New Roman"/>
          <w:sz w:val="28"/>
          <w:szCs w:val="28"/>
        </w:rPr>
        <w:t xml:space="preserve">лидирующее положение занимает энергетический комплекс. Российская Федерация является </w:t>
      </w:r>
      <w:r w:rsidR="00CF56BC">
        <w:rPr>
          <w:rFonts w:ascii="Times New Roman" w:hAnsi="Times New Roman" w:cs="Times New Roman"/>
          <w:sz w:val="28"/>
          <w:szCs w:val="28"/>
        </w:rPr>
        <w:t xml:space="preserve">самой большой в мире по территориальному признаку </w:t>
      </w:r>
      <w:r w:rsidRPr="000B2397">
        <w:rPr>
          <w:rFonts w:ascii="Times New Roman" w:hAnsi="Times New Roman" w:cs="Times New Roman"/>
          <w:sz w:val="28"/>
          <w:szCs w:val="28"/>
        </w:rPr>
        <w:t>страной, и обладает значительным запасом полезных ископаемых. Экономика России завязана на добывающем секторе: нефть, природный газ, уголь, руда</w:t>
      </w:r>
      <w:r w:rsidR="00347764">
        <w:rPr>
          <w:rFonts w:ascii="Times New Roman" w:hAnsi="Times New Roman" w:cs="Times New Roman"/>
          <w:sz w:val="28"/>
          <w:szCs w:val="28"/>
        </w:rPr>
        <w:t xml:space="preserve"> </w:t>
      </w:r>
      <w:r w:rsidRPr="000B2397">
        <w:rPr>
          <w:rFonts w:ascii="Times New Roman" w:hAnsi="Times New Roman" w:cs="Times New Roman"/>
          <w:sz w:val="28"/>
          <w:szCs w:val="28"/>
        </w:rPr>
        <w:t>и др.</w:t>
      </w:r>
      <w:r w:rsidR="00CF56BC">
        <w:rPr>
          <w:rFonts w:ascii="Times New Roman" w:hAnsi="Times New Roman" w:cs="Times New Roman"/>
          <w:sz w:val="28"/>
          <w:szCs w:val="28"/>
        </w:rPr>
        <w:t xml:space="preserve">, то есть </w:t>
      </w:r>
      <w:r w:rsidRPr="000B2397">
        <w:rPr>
          <w:rFonts w:ascii="Times New Roman" w:hAnsi="Times New Roman" w:cs="Times New Roman"/>
          <w:sz w:val="28"/>
          <w:szCs w:val="28"/>
        </w:rPr>
        <w:t xml:space="preserve">потребность экономики в энергии </w:t>
      </w:r>
      <w:r>
        <w:rPr>
          <w:rFonts w:ascii="Times New Roman" w:hAnsi="Times New Roman" w:cs="Times New Roman"/>
          <w:sz w:val="28"/>
          <w:szCs w:val="28"/>
        </w:rPr>
        <w:t>на сегодняшний день удовлетворяется в большей степени за счет традиционных источников энергии.</w:t>
      </w:r>
      <w:r w:rsidRPr="000B2397">
        <w:rPr>
          <w:rFonts w:ascii="Times New Roman" w:hAnsi="Times New Roman" w:cs="Times New Roman"/>
          <w:sz w:val="28"/>
          <w:szCs w:val="28"/>
        </w:rPr>
        <w:t xml:space="preserve"> </w:t>
      </w:r>
      <w:r>
        <w:rPr>
          <w:rFonts w:ascii="Times New Roman" w:hAnsi="Times New Roman" w:cs="Times New Roman"/>
          <w:sz w:val="28"/>
          <w:szCs w:val="28"/>
        </w:rPr>
        <w:t xml:space="preserve">Количество этих источников ограничено, </w:t>
      </w:r>
      <w:r w:rsidR="00054007">
        <w:rPr>
          <w:rFonts w:ascii="Times New Roman" w:hAnsi="Times New Roman" w:cs="Times New Roman"/>
          <w:sz w:val="28"/>
          <w:szCs w:val="28"/>
        </w:rPr>
        <w:t>и</w:t>
      </w:r>
      <w:r>
        <w:rPr>
          <w:rFonts w:ascii="Times New Roman" w:hAnsi="Times New Roman" w:cs="Times New Roman"/>
          <w:sz w:val="28"/>
          <w:szCs w:val="28"/>
        </w:rPr>
        <w:t xml:space="preserve"> они не возобновляются. </w:t>
      </w:r>
      <w:r w:rsidR="001A1D82">
        <w:rPr>
          <w:rFonts w:ascii="Times New Roman" w:hAnsi="Times New Roman" w:cs="Times New Roman"/>
          <w:sz w:val="28"/>
          <w:szCs w:val="28"/>
        </w:rPr>
        <w:t>Д</w:t>
      </w:r>
      <w:r>
        <w:rPr>
          <w:rFonts w:ascii="Times New Roman" w:hAnsi="Times New Roman" w:cs="Times New Roman"/>
          <w:sz w:val="28"/>
          <w:szCs w:val="28"/>
        </w:rPr>
        <w:t>ля стабил</w:t>
      </w:r>
      <w:r w:rsidR="00CF56BC">
        <w:rPr>
          <w:rFonts w:ascii="Times New Roman" w:hAnsi="Times New Roman" w:cs="Times New Roman"/>
          <w:sz w:val="28"/>
          <w:szCs w:val="28"/>
        </w:rPr>
        <w:t>изации</w:t>
      </w:r>
      <w:r>
        <w:rPr>
          <w:rFonts w:ascii="Times New Roman" w:hAnsi="Times New Roman" w:cs="Times New Roman"/>
          <w:sz w:val="28"/>
          <w:szCs w:val="28"/>
        </w:rPr>
        <w:t xml:space="preserve"> энергетического сектора рынка необходимо искать возможные альтернативные пути. </w:t>
      </w:r>
      <w:r w:rsidR="00054007">
        <w:rPr>
          <w:rFonts w:ascii="Times New Roman" w:hAnsi="Times New Roman" w:cs="Times New Roman"/>
          <w:sz w:val="28"/>
          <w:szCs w:val="28"/>
        </w:rPr>
        <w:t xml:space="preserve">Поэтому сегодня развивается </w:t>
      </w:r>
      <w:r w:rsidR="00054007" w:rsidRPr="00347764">
        <w:rPr>
          <w:rFonts w:ascii="Times New Roman" w:hAnsi="Times New Roman" w:cs="Times New Roman"/>
          <w:b/>
          <w:bCs/>
          <w:sz w:val="28"/>
          <w:szCs w:val="28"/>
        </w:rPr>
        <w:t>возобновляем</w:t>
      </w:r>
      <w:r w:rsidR="00054007">
        <w:rPr>
          <w:rFonts w:ascii="Times New Roman" w:hAnsi="Times New Roman" w:cs="Times New Roman"/>
          <w:b/>
          <w:bCs/>
          <w:sz w:val="28"/>
          <w:szCs w:val="28"/>
        </w:rPr>
        <w:t>ая</w:t>
      </w:r>
      <w:r w:rsidR="00054007">
        <w:rPr>
          <w:rFonts w:ascii="Times New Roman" w:hAnsi="Times New Roman" w:cs="Times New Roman"/>
          <w:sz w:val="28"/>
          <w:szCs w:val="28"/>
        </w:rPr>
        <w:t xml:space="preserve"> энергетика, то есть производство энергии на основе возобновляемых источников энергии (далее по тексту – ВИЭ), к которым закон относит </w:t>
      </w:r>
      <w:r w:rsidR="00054007" w:rsidRPr="000B2397">
        <w:rPr>
          <w:rFonts w:ascii="Times New Roman" w:hAnsi="Times New Roman" w:cs="Times New Roman"/>
          <w:sz w:val="28"/>
          <w:szCs w:val="28"/>
        </w:rPr>
        <w:t>энерги</w:t>
      </w:r>
      <w:r w:rsidR="00054007">
        <w:rPr>
          <w:rFonts w:ascii="Times New Roman" w:hAnsi="Times New Roman" w:cs="Times New Roman"/>
          <w:sz w:val="28"/>
          <w:szCs w:val="28"/>
        </w:rPr>
        <w:t>ю</w:t>
      </w:r>
      <w:r w:rsidR="00054007" w:rsidRPr="000B2397">
        <w:rPr>
          <w:rFonts w:ascii="Times New Roman" w:hAnsi="Times New Roman" w:cs="Times New Roman"/>
          <w:sz w:val="28"/>
          <w:szCs w:val="28"/>
        </w:rPr>
        <w:t xml:space="preserve"> солнца, энерги</w:t>
      </w:r>
      <w:r w:rsidR="00054007">
        <w:rPr>
          <w:rFonts w:ascii="Times New Roman" w:hAnsi="Times New Roman" w:cs="Times New Roman"/>
          <w:sz w:val="28"/>
          <w:szCs w:val="28"/>
        </w:rPr>
        <w:t>ю</w:t>
      </w:r>
      <w:r w:rsidR="00054007" w:rsidRPr="000B2397">
        <w:rPr>
          <w:rFonts w:ascii="Times New Roman" w:hAnsi="Times New Roman" w:cs="Times New Roman"/>
          <w:sz w:val="28"/>
          <w:szCs w:val="28"/>
        </w:rPr>
        <w:t xml:space="preserve"> ветра, энерги</w:t>
      </w:r>
      <w:r w:rsidR="00054007">
        <w:rPr>
          <w:rFonts w:ascii="Times New Roman" w:hAnsi="Times New Roman" w:cs="Times New Roman"/>
          <w:sz w:val="28"/>
          <w:szCs w:val="28"/>
        </w:rPr>
        <w:t>ю</w:t>
      </w:r>
      <w:r w:rsidR="00054007" w:rsidRPr="000B2397">
        <w:rPr>
          <w:rFonts w:ascii="Times New Roman" w:hAnsi="Times New Roman" w:cs="Times New Roman"/>
          <w:sz w:val="28"/>
          <w:szCs w:val="28"/>
        </w:rPr>
        <w:t xml:space="preserve"> приливов, энерги</w:t>
      </w:r>
      <w:r w:rsidR="00054007">
        <w:rPr>
          <w:rFonts w:ascii="Times New Roman" w:hAnsi="Times New Roman" w:cs="Times New Roman"/>
          <w:sz w:val="28"/>
          <w:szCs w:val="28"/>
        </w:rPr>
        <w:t>ю</w:t>
      </w:r>
      <w:r w:rsidR="00054007" w:rsidRPr="000B2397">
        <w:rPr>
          <w:rFonts w:ascii="Times New Roman" w:hAnsi="Times New Roman" w:cs="Times New Roman"/>
          <w:sz w:val="28"/>
          <w:szCs w:val="28"/>
        </w:rPr>
        <w:t xml:space="preserve"> вод, геотермальн</w:t>
      </w:r>
      <w:r w:rsidR="00054007">
        <w:rPr>
          <w:rFonts w:ascii="Times New Roman" w:hAnsi="Times New Roman" w:cs="Times New Roman"/>
          <w:sz w:val="28"/>
          <w:szCs w:val="28"/>
        </w:rPr>
        <w:t>ую</w:t>
      </w:r>
      <w:r w:rsidR="00054007" w:rsidRPr="000B2397">
        <w:rPr>
          <w:rFonts w:ascii="Times New Roman" w:hAnsi="Times New Roman" w:cs="Times New Roman"/>
          <w:sz w:val="28"/>
          <w:szCs w:val="28"/>
        </w:rPr>
        <w:t xml:space="preserve"> энерги</w:t>
      </w:r>
      <w:r w:rsidR="00054007">
        <w:rPr>
          <w:rFonts w:ascii="Times New Roman" w:hAnsi="Times New Roman" w:cs="Times New Roman"/>
          <w:sz w:val="28"/>
          <w:szCs w:val="28"/>
        </w:rPr>
        <w:t>ю</w:t>
      </w:r>
      <w:r w:rsidR="00054007" w:rsidRPr="000B2397">
        <w:rPr>
          <w:rFonts w:ascii="Times New Roman" w:hAnsi="Times New Roman" w:cs="Times New Roman"/>
          <w:sz w:val="28"/>
          <w:szCs w:val="28"/>
        </w:rPr>
        <w:t>, энерги</w:t>
      </w:r>
      <w:r w:rsidR="00054007">
        <w:rPr>
          <w:rFonts w:ascii="Times New Roman" w:hAnsi="Times New Roman" w:cs="Times New Roman"/>
          <w:sz w:val="28"/>
          <w:szCs w:val="28"/>
        </w:rPr>
        <w:t>ю</w:t>
      </w:r>
      <w:r w:rsidR="00054007" w:rsidRPr="000B2397">
        <w:rPr>
          <w:rFonts w:ascii="Times New Roman" w:hAnsi="Times New Roman" w:cs="Times New Roman"/>
          <w:sz w:val="28"/>
          <w:szCs w:val="28"/>
        </w:rPr>
        <w:t xml:space="preserve"> волн, биомасс</w:t>
      </w:r>
      <w:r w:rsidR="00054007">
        <w:rPr>
          <w:rFonts w:ascii="Times New Roman" w:hAnsi="Times New Roman" w:cs="Times New Roman"/>
          <w:sz w:val="28"/>
          <w:szCs w:val="28"/>
        </w:rPr>
        <w:t>у</w:t>
      </w:r>
      <w:r w:rsidR="00054007" w:rsidRPr="000B2397">
        <w:rPr>
          <w:rFonts w:ascii="Times New Roman" w:hAnsi="Times New Roman" w:cs="Times New Roman"/>
          <w:sz w:val="28"/>
          <w:szCs w:val="28"/>
        </w:rPr>
        <w:t>, свалочный газ, биогаз</w:t>
      </w:r>
      <w:r w:rsidR="00054007">
        <w:rPr>
          <w:rFonts w:ascii="Times New Roman" w:hAnsi="Times New Roman" w:cs="Times New Roman"/>
          <w:sz w:val="28"/>
          <w:szCs w:val="28"/>
        </w:rPr>
        <w:t xml:space="preserve"> и</w:t>
      </w:r>
      <w:r w:rsidR="00054007" w:rsidRPr="000B2397">
        <w:rPr>
          <w:rFonts w:ascii="Times New Roman" w:hAnsi="Times New Roman" w:cs="Times New Roman"/>
          <w:sz w:val="28"/>
          <w:szCs w:val="28"/>
        </w:rPr>
        <w:t xml:space="preserve"> газ, образующийся на угольных разработках [</w:t>
      </w:r>
      <w:r w:rsidR="00054007">
        <w:rPr>
          <w:rFonts w:ascii="Times New Roman" w:hAnsi="Times New Roman" w:cs="Times New Roman"/>
          <w:sz w:val="28"/>
          <w:szCs w:val="28"/>
        </w:rPr>
        <w:t>1</w:t>
      </w:r>
      <w:r w:rsidR="00054007" w:rsidRPr="000B2397">
        <w:rPr>
          <w:rFonts w:ascii="Times New Roman" w:hAnsi="Times New Roman" w:cs="Times New Roman"/>
          <w:sz w:val="28"/>
          <w:szCs w:val="28"/>
        </w:rPr>
        <w:t xml:space="preserve">]. </w:t>
      </w:r>
      <w:r w:rsidR="00054007">
        <w:rPr>
          <w:rFonts w:ascii="Times New Roman" w:hAnsi="Times New Roman" w:cs="Times New Roman"/>
          <w:sz w:val="28"/>
          <w:szCs w:val="28"/>
        </w:rPr>
        <w:t>Конечно, ситуация на электрогенеративном рынке России отличается от ситуации в зарубежных странах, в частности странах Европейского Союза, тем, что последним приходится приобретать газ, нефть и уголь у третьих стран, тогда как Россия сама является производителем (причем, крупнейшим в мире) нефти и газа. Но п</w:t>
      </w:r>
      <w:r w:rsidR="00054007" w:rsidRPr="000B2397">
        <w:rPr>
          <w:rFonts w:ascii="Times New Roman" w:hAnsi="Times New Roman" w:cs="Times New Roman"/>
          <w:sz w:val="28"/>
          <w:szCs w:val="28"/>
        </w:rPr>
        <w:t xml:space="preserve">ерспективы развития ВИЭ в первую очередь связаны </w:t>
      </w:r>
      <w:r w:rsidR="00054007">
        <w:rPr>
          <w:rFonts w:ascii="Times New Roman" w:hAnsi="Times New Roman" w:cs="Times New Roman"/>
          <w:sz w:val="28"/>
          <w:szCs w:val="28"/>
        </w:rPr>
        <w:t>с их</w:t>
      </w:r>
      <w:r w:rsidR="00054007" w:rsidRPr="000B2397">
        <w:rPr>
          <w:rFonts w:ascii="Times New Roman" w:hAnsi="Times New Roman" w:cs="Times New Roman"/>
          <w:sz w:val="28"/>
          <w:szCs w:val="28"/>
        </w:rPr>
        <w:t xml:space="preserve"> неисчерпаемост</w:t>
      </w:r>
      <w:r w:rsidR="00054007">
        <w:rPr>
          <w:rFonts w:ascii="Times New Roman" w:hAnsi="Times New Roman" w:cs="Times New Roman"/>
          <w:sz w:val="28"/>
          <w:szCs w:val="28"/>
        </w:rPr>
        <w:t xml:space="preserve">ью </w:t>
      </w:r>
      <w:r w:rsidR="00054007" w:rsidRPr="000B2397">
        <w:rPr>
          <w:rFonts w:ascii="Times New Roman" w:hAnsi="Times New Roman" w:cs="Times New Roman"/>
          <w:sz w:val="28"/>
          <w:szCs w:val="28"/>
        </w:rPr>
        <w:t xml:space="preserve">и сравнительно большей экологической чистотой. </w:t>
      </w:r>
      <w:r w:rsidR="00054007">
        <w:rPr>
          <w:rFonts w:ascii="Times New Roman" w:hAnsi="Times New Roman" w:cs="Times New Roman"/>
          <w:sz w:val="28"/>
          <w:szCs w:val="28"/>
        </w:rPr>
        <w:t xml:space="preserve">Более того, традиционные источники сильно зависимы от уровня цен и конъюнктуры рынка. </w:t>
      </w:r>
      <w:r w:rsidR="00054007" w:rsidRPr="000B2397">
        <w:rPr>
          <w:rFonts w:ascii="Times New Roman" w:hAnsi="Times New Roman" w:cs="Times New Roman"/>
          <w:sz w:val="28"/>
          <w:szCs w:val="28"/>
        </w:rPr>
        <w:t xml:space="preserve">Так сейчас, </w:t>
      </w:r>
      <w:r w:rsidR="00054007" w:rsidRPr="000B2397">
        <w:rPr>
          <w:rFonts w:ascii="Times New Roman" w:hAnsi="Times New Roman" w:cs="Times New Roman"/>
          <w:sz w:val="28"/>
          <w:szCs w:val="28"/>
        </w:rPr>
        <w:lastRenderedPageBreak/>
        <w:t xml:space="preserve">в условиях пандемии коронавируса, настигшей </w:t>
      </w:r>
      <w:r w:rsidR="00054007">
        <w:rPr>
          <w:rFonts w:ascii="Times New Roman" w:hAnsi="Times New Roman" w:cs="Times New Roman"/>
          <w:sz w:val="28"/>
          <w:szCs w:val="28"/>
        </w:rPr>
        <w:t>нас</w:t>
      </w:r>
      <w:r w:rsidR="00054007" w:rsidRPr="000B2397">
        <w:rPr>
          <w:rFonts w:ascii="Times New Roman" w:hAnsi="Times New Roman" w:cs="Times New Roman"/>
          <w:sz w:val="28"/>
          <w:szCs w:val="28"/>
        </w:rPr>
        <w:t xml:space="preserve"> в 2020 году, у ведущих компаний возникла проблема возникновения </w:t>
      </w:r>
      <w:r w:rsidR="00054007" w:rsidRPr="000B2397">
        <w:rPr>
          <w:rFonts w:ascii="Times New Roman" w:hAnsi="Times New Roman" w:cs="Times New Roman"/>
          <w:b/>
          <w:bCs/>
          <w:sz w:val="28"/>
          <w:szCs w:val="28"/>
        </w:rPr>
        <w:t>отрицательной цены</w:t>
      </w:r>
      <w:r w:rsidR="00054007" w:rsidRPr="000B2397">
        <w:rPr>
          <w:rFonts w:ascii="Times New Roman" w:hAnsi="Times New Roman" w:cs="Times New Roman"/>
          <w:sz w:val="28"/>
          <w:szCs w:val="28"/>
        </w:rPr>
        <w:t xml:space="preserve"> по прогнозу. Разумеется, традиционные источники энергии являются хорошо освоенными и проверены временем в различных условиях эксплуатации. Более того, в нашей стране достаточно на данный период времени доступных традиционных ископаемых энергоносителей. Но при этом совершенно очевидны недостатки традиционной энергетики</w:t>
      </w:r>
      <w:r w:rsidR="00054007">
        <w:rPr>
          <w:rFonts w:ascii="Times New Roman" w:hAnsi="Times New Roman" w:cs="Times New Roman"/>
          <w:sz w:val="28"/>
          <w:szCs w:val="28"/>
        </w:rPr>
        <w:t xml:space="preserve">. </w:t>
      </w:r>
    </w:p>
    <w:p w:rsidR="00054007" w:rsidRPr="000B2397" w:rsidRDefault="00054007" w:rsidP="00054007">
      <w:pPr>
        <w:spacing w:line="360" w:lineRule="auto"/>
        <w:contextualSpacing/>
        <w:jc w:val="both"/>
        <w:rPr>
          <w:rFonts w:ascii="Times New Roman" w:hAnsi="Times New Roman" w:cs="Times New Roman"/>
          <w:b/>
          <w:bCs/>
          <w:sz w:val="28"/>
          <w:szCs w:val="28"/>
        </w:rPr>
      </w:pPr>
      <w:r w:rsidRPr="000B2397">
        <w:rPr>
          <w:rFonts w:ascii="Times New Roman" w:hAnsi="Times New Roman" w:cs="Times New Roman"/>
          <w:b/>
          <w:bCs/>
          <w:sz w:val="28"/>
          <w:szCs w:val="28"/>
        </w:rPr>
        <w:t xml:space="preserve">Возобновляемые источники энергии. </w:t>
      </w:r>
    </w:p>
    <w:p w:rsidR="00054007" w:rsidRPr="000B2397" w:rsidRDefault="00054007" w:rsidP="00054007">
      <w:pPr>
        <w:spacing w:line="360" w:lineRule="auto"/>
        <w:contextualSpacing/>
        <w:jc w:val="both"/>
        <w:rPr>
          <w:rFonts w:ascii="Times New Roman" w:hAnsi="Times New Roman" w:cs="Times New Roman"/>
          <w:sz w:val="28"/>
          <w:szCs w:val="28"/>
        </w:rPr>
      </w:pPr>
      <w:r w:rsidRPr="000B2397">
        <w:rPr>
          <w:rFonts w:ascii="Times New Roman" w:hAnsi="Times New Roman" w:cs="Times New Roman"/>
          <w:sz w:val="28"/>
          <w:szCs w:val="28"/>
        </w:rPr>
        <w:t>Правовая регламентация понятия возобновляемых источников энергии в РФ установлена Федеральным законом «Об электроэнергетике» от 26 марта 2003 года №35-ФЗ. В частности, ст. 3 35-ФЗ регламентирует, что «возобновляемые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 [</w:t>
      </w:r>
      <w:r w:rsidR="00F96DAD">
        <w:rPr>
          <w:rFonts w:ascii="Times New Roman" w:hAnsi="Times New Roman" w:cs="Times New Roman"/>
          <w:sz w:val="28"/>
          <w:szCs w:val="28"/>
        </w:rPr>
        <w:t>1</w:t>
      </w:r>
      <w:r w:rsidRPr="000B2397">
        <w:rPr>
          <w:rFonts w:ascii="Times New Roman" w:hAnsi="Times New Roman" w:cs="Times New Roman"/>
          <w:sz w:val="28"/>
          <w:szCs w:val="28"/>
        </w:rPr>
        <w:t>].</w:t>
      </w:r>
    </w:p>
    <w:p w:rsidR="00054007" w:rsidRPr="000B2397" w:rsidRDefault="00054007" w:rsidP="00054007">
      <w:pPr>
        <w:spacing w:line="360" w:lineRule="auto"/>
        <w:contextualSpacing/>
        <w:jc w:val="both"/>
        <w:rPr>
          <w:rFonts w:ascii="Times New Roman" w:hAnsi="Times New Roman" w:cs="Times New Roman"/>
          <w:sz w:val="28"/>
          <w:szCs w:val="28"/>
        </w:rPr>
      </w:pPr>
      <w:r w:rsidRPr="000B2397">
        <w:rPr>
          <w:rFonts w:ascii="Times New Roman" w:hAnsi="Times New Roman" w:cs="Times New Roman"/>
          <w:sz w:val="28"/>
          <w:szCs w:val="28"/>
        </w:rPr>
        <w:t xml:space="preserve">Теперь следует отметить основные преимущества такой энергетики. Во-первых, использование таких источников, как энергия ветра, солнца, приливов, геотермальной энергия и др., то есть возобновляемых, практически неисчерпаемых, позволяет </w:t>
      </w:r>
      <w:r>
        <w:rPr>
          <w:rFonts w:ascii="Times New Roman" w:hAnsi="Times New Roman" w:cs="Times New Roman"/>
          <w:sz w:val="28"/>
          <w:szCs w:val="28"/>
        </w:rPr>
        <w:t xml:space="preserve">использовать </w:t>
      </w:r>
      <w:r w:rsidRPr="000B2397">
        <w:rPr>
          <w:rFonts w:ascii="Times New Roman" w:hAnsi="Times New Roman" w:cs="Times New Roman"/>
          <w:sz w:val="28"/>
          <w:szCs w:val="28"/>
        </w:rPr>
        <w:t xml:space="preserve">сырье в других отраслях экономики. Во-вторых, </w:t>
      </w:r>
      <w:r>
        <w:rPr>
          <w:rFonts w:ascii="Times New Roman" w:hAnsi="Times New Roman" w:cs="Times New Roman"/>
          <w:sz w:val="28"/>
          <w:szCs w:val="28"/>
        </w:rPr>
        <w:t>локализация генерирующих объектов – они устанавливаются поблизости от тех объектов, где будет потребляться энергия, соответственно можно нивелировать сократить риски ее поте</w:t>
      </w:r>
      <w:r w:rsidRPr="000B2397">
        <w:rPr>
          <w:rFonts w:ascii="Times New Roman" w:hAnsi="Times New Roman" w:cs="Times New Roman"/>
          <w:sz w:val="28"/>
          <w:szCs w:val="28"/>
        </w:rPr>
        <w:t>ри</w:t>
      </w:r>
      <w:r>
        <w:rPr>
          <w:rFonts w:ascii="Times New Roman" w:hAnsi="Times New Roman" w:cs="Times New Roman"/>
          <w:sz w:val="28"/>
          <w:szCs w:val="28"/>
        </w:rPr>
        <w:t xml:space="preserve"> при транспортировке </w:t>
      </w:r>
      <w:r w:rsidRPr="000B2397">
        <w:rPr>
          <w:rFonts w:ascii="Times New Roman" w:hAnsi="Times New Roman" w:cs="Times New Roman"/>
          <w:sz w:val="28"/>
          <w:szCs w:val="28"/>
        </w:rPr>
        <w:t>[</w:t>
      </w:r>
      <w:r w:rsidR="00F96DAD">
        <w:rPr>
          <w:rFonts w:ascii="Times New Roman" w:hAnsi="Times New Roman" w:cs="Times New Roman"/>
          <w:sz w:val="28"/>
          <w:szCs w:val="28"/>
        </w:rPr>
        <w:t>2</w:t>
      </w:r>
      <w:r w:rsidRPr="000B2397">
        <w:rPr>
          <w:rFonts w:ascii="Times New Roman" w:hAnsi="Times New Roman" w:cs="Times New Roman"/>
          <w:sz w:val="28"/>
          <w:szCs w:val="28"/>
        </w:rPr>
        <w:t xml:space="preserve">]. </w:t>
      </w:r>
    </w:p>
    <w:p w:rsidR="00054007" w:rsidRPr="000B2397" w:rsidRDefault="00054007" w:rsidP="00054007">
      <w:pPr>
        <w:spacing w:line="360" w:lineRule="auto"/>
        <w:contextualSpacing/>
        <w:jc w:val="both"/>
        <w:rPr>
          <w:rFonts w:ascii="Times New Roman" w:hAnsi="Times New Roman" w:cs="Times New Roman"/>
          <w:sz w:val="28"/>
          <w:szCs w:val="28"/>
        </w:rPr>
      </w:pPr>
      <w:r w:rsidRPr="000B2397">
        <w:rPr>
          <w:rFonts w:ascii="Times New Roman" w:hAnsi="Times New Roman" w:cs="Times New Roman"/>
          <w:sz w:val="28"/>
          <w:szCs w:val="28"/>
        </w:rPr>
        <w:lastRenderedPageBreak/>
        <w:t xml:space="preserve">Справедливым будет отметить и такой важный факт, как то, что использование ВИЭ </w:t>
      </w:r>
      <w:r>
        <w:rPr>
          <w:rFonts w:ascii="Times New Roman" w:hAnsi="Times New Roman" w:cs="Times New Roman"/>
          <w:sz w:val="28"/>
          <w:szCs w:val="28"/>
        </w:rPr>
        <w:t>предполагает отсутствие выбросов в атмосферу загрязняющих веществ и создания парникового эффекта, который неизбежно приближает нашу планету к глобальному потеплению. Таким образом с экологической точки зрения ВИЭ разумно считать более благоприятными</w:t>
      </w:r>
      <w:r w:rsidRPr="000B2397">
        <w:rPr>
          <w:rFonts w:ascii="Times New Roman" w:hAnsi="Times New Roman" w:cs="Times New Roman"/>
          <w:sz w:val="28"/>
          <w:szCs w:val="28"/>
        </w:rPr>
        <w:t xml:space="preserve">. </w:t>
      </w:r>
    </w:p>
    <w:p w:rsidR="00054007" w:rsidRDefault="00054007" w:rsidP="00054007">
      <w:pPr>
        <w:spacing w:line="360" w:lineRule="auto"/>
        <w:contextualSpacing/>
        <w:jc w:val="both"/>
        <w:rPr>
          <w:rFonts w:ascii="Times New Roman" w:hAnsi="Times New Roman" w:cs="Times New Roman"/>
          <w:sz w:val="28"/>
          <w:szCs w:val="28"/>
        </w:rPr>
      </w:pPr>
      <w:r w:rsidRPr="000B2397">
        <w:rPr>
          <w:rFonts w:ascii="Times New Roman" w:hAnsi="Times New Roman" w:cs="Times New Roman"/>
          <w:sz w:val="28"/>
          <w:szCs w:val="28"/>
        </w:rPr>
        <w:t>Ко всем уже перечисленным преимуществам использования ВИЭ можно также добавить</w:t>
      </w:r>
      <w:r>
        <w:rPr>
          <w:rFonts w:ascii="Times New Roman" w:hAnsi="Times New Roman" w:cs="Times New Roman"/>
          <w:sz w:val="28"/>
          <w:szCs w:val="28"/>
        </w:rPr>
        <w:t xml:space="preserve"> их независимую практически независимую от внешних факторов локализацию – </w:t>
      </w:r>
      <w:r w:rsidRPr="000B2397">
        <w:rPr>
          <w:rFonts w:ascii="Times New Roman" w:hAnsi="Times New Roman" w:cs="Times New Roman"/>
          <w:sz w:val="28"/>
          <w:szCs w:val="28"/>
        </w:rPr>
        <w:t>те же солнечные батареи можно установить в любом удобном месте от неиспользуемых земель до крыш домов</w:t>
      </w:r>
      <w:r>
        <w:rPr>
          <w:rFonts w:ascii="Times New Roman" w:hAnsi="Times New Roman" w:cs="Times New Roman"/>
          <w:sz w:val="28"/>
          <w:szCs w:val="28"/>
        </w:rPr>
        <w:t>.</w:t>
      </w:r>
    </w:p>
    <w:p w:rsidR="00054007" w:rsidRDefault="00054007" w:rsidP="00B85408">
      <w:pPr>
        <w:spacing w:line="360" w:lineRule="auto"/>
        <w:contextualSpacing/>
        <w:jc w:val="both"/>
        <w:rPr>
          <w:rFonts w:ascii="Times New Roman" w:hAnsi="Times New Roman" w:cs="Times New Roman"/>
          <w:sz w:val="28"/>
          <w:szCs w:val="28"/>
        </w:rPr>
      </w:pPr>
      <w:r w:rsidRPr="000B2397">
        <w:rPr>
          <w:rFonts w:ascii="Times New Roman" w:hAnsi="Times New Roman" w:cs="Times New Roman"/>
          <w:sz w:val="28"/>
          <w:szCs w:val="28"/>
        </w:rPr>
        <w:t>Разумеется, возобновляемая</w:t>
      </w:r>
      <w:r>
        <w:rPr>
          <w:rFonts w:ascii="Times New Roman" w:hAnsi="Times New Roman" w:cs="Times New Roman"/>
          <w:sz w:val="28"/>
          <w:szCs w:val="28"/>
        </w:rPr>
        <w:t xml:space="preserve"> энергетика</w:t>
      </w:r>
      <w:r w:rsidRPr="000B2397">
        <w:rPr>
          <w:rFonts w:ascii="Times New Roman" w:hAnsi="Times New Roman" w:cs="Times New Roman"/>
          <w:sz w:val="28"/>
          <w:szCs w:val="28"/>
        </w:rPr>
        <w:t xml:space="preserve"> имеет определенные недостатки. В целом, они связаны с ее нестабильностью, недостаточной развитостью (например, В России) и сильной зависимостью от климатических условий. </w:t>
      </w:r>
    </w:p>
    <w:p w:rsidR="00B85408" w:rsidRPr="00CA66F1" w:rsidRDefault="00B85408" w:rsidP="00B85408">
      <w:pPr>
        <w:spacing w:line="360" w:lineRule="auto"/>
        <w:contextualSpacing/>
        <w:jc w:val="both"/>
        <w:rPr>
          <w:rFonts w:ascii="Times New Roman" w:hAnsi="Times New Roman" w:cs="Times New Roman"/>
          <w:b/>
          <w:bCs/>
          <w:sz w:val="28"/>
          <w:szCs w:val="28"/>
          <w:u w:val="single"/>
        </w:rPr>
      </w:pPr>
      <w:r w:rsidRPr="00CA66F1">
        <w:rPr>
          <w:rFonts w:ascii="Times New Roman" w:hAnsi="Times New Roman" w:cs="Times New Roman"/>
          <w:b/>
          <w:bCs/>
          <w:sz w:val="28"/>
          <w:szCs w:val="28"/>
          <w:u w:val="single"/>
        </w:rPr>
        <w:t xml:space="preserve">Понятие энергии в праве. </w:t>
      </w:r>
    </w:p>
    <w:p w:rsidR="00B85408" w:rsidRPr="000B2397" w:rsidRDefault="00B85408" w:rsidP="00B85408">
      <w:pPr>
        <w:spacing w:line="360" w:lineRule="auto"/>
        <w:contextualSpacing/>
        <w:jc w:val="both"/>
        <w:rPr>
          <w:rFonts w:ascii="Times New Roman" w:hAnsi="Times New Roman" w:cs="Times New Roman"/>
          <w:sz w:val="28"/>
          <w:szCs w:val="28"/>
        </w:rPr>
      </w:pPr>
      <w:r w:rsidRPr="000B2397">
        <w:rPr>
          <w:rFonts w:ascii="Times New Roman" w:hAnsi="Times New Roman" w:cs="Times New Roman"/>
          <w:sz w:val="28"/>
          <w:szCs w:val="28"/>
        </w:rPr>
        <w:t xml:space="preserve">Понятие "энергия" является предметом исследования многих российских наук. К настоящему моменту сформировано </w:t>
      </w:r>
      <w:r>
        <w:rPr>
          <w:rFonts w:ascii="Times New Roman" w:hAnsi="Times New Roman" w:cs="Times New Roman"/>
          <w:sz w:val="28"/>
          <w:szCs w:val="28"/>
        </w:rPr>
        <w:t>несколько различных теорий и концепций</w:t>
      </w:r>
      <w:r w:rsidRPr="000B2397">
        <w:rPr>
          <w:rFonts w:ascii="Times New Roman" w:hAnsi="Times New Roman" w:cs="Times New Roman"/>
          <w:sz w:val="28"/>
          <w:szCs w:val="28"/>
        </w:rPr>
        <w:t>, квалифицирующих энергию, как юридическую категорию</w:t>
      </w:r>
      <w:r>
        <w:rPr>
          <w:rFonts w:ascii="Times New Roman" w:hAnsi="Times New Roman" w:cs="Times New Roman"/>
          <w:sz w:val="28"/>
          <w:szCs w:val="28"/>
        </w:rPr>
        <w:t>.</w:t>
      </w:r>
    </w:p>
    <w:p w:rsidR="00B85408" w:rsidRDefault="00B85408" w:rsidP="00B8540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Первая концепция, сторонником которой является Ю. С. Гамбаров, заключается в том, что энергию стоит рассматривать, как </w:t>
      </w:r>
      <w:r w:rsidRPr="007C70B5">
        <w:rPr>
          <w:rFonts w:ascii="Times New Roman" w:hAnsi="Times New Roman" w:cs="Times New Roman"/>
          <w:b/>
          <w:bCs/>
          <w:sz w:val="28"/>
          <w:szCs w:val="28"/>
        </w:rPr>
        <w:t>вещь</w:t>
      </w:r>
      <w:r>
        <w:rPr>
          <w:rFonts w:ascii="Times New Roman" w:hAnsi="Times New Roman" w:cs="Times New Roman"/>
          <w:sz w:val="28"/>
          <w:szCs w:val="28"/>
        </w:rPr>
        <w:t>, а объяснял он такую позицию тем, что любая неощутимая вещь, которая хранится в каком-либо помещении и передается по трубам, при этом обладая ценностью и оборотоспособностью, должна рассматриваться в гражданском праве как вещь. Г.Ф. Шершеневич и А.Н. Лысенко также описывали энергию в своих трудах как «бестелесную вещь». Противником этой концепции выступал Л. Эннекцерус, оперируя прежде всего как раз тем фактом, что энергию нельзя ощутить, а вещь – это в первую очередь телесный предмет. На мой взгляд, вещами в значении статьи 130 ГК РФ действительно являются, скорее, такие ресурсы, как, например, топливо, а не сама энергия в целом.</w:t>
      </w:r>
      <w:r w:rsidRPr="00A3420E">
        <w:rPr>
          <w:rFonts w:ascii="Times New Roman" w:hAnsi="Times New Roman" w:cs="Times New Roman"/>
          <w:sz w:val="28"/>
          <w:szCs w:val="28"/>
        </w:rPr>
        <w:t xml:space="preserve"> </w:t>
      </w:r>
      <w:r w:rsidRPr="000B2397">
        <w:rPr>
          <w:rFonts w:ascii="Times New Roman" w:hAnsi="Times New Roman" w:cs="Times New Roman"/>
          <w:sz w:val="28"/>
          <w:szCs w:val="28"/>
        </w:rPr>
        <w:t xml:space="preserve">Советское законодательство было более правильным и выбирало понятийный аппарат с большей осторожностью, в частности, оперировало понятием «энергетический ресурс».   </w:t>
      </w:r>
    </w:p>
    <w:p w:rsidR="00B85408" w:rsidRDefault="00B85408" w:rsidP="00B8540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Другая теория состоит в том, что энергия есть объект договорного права. Так, например, М. И. Брагинский представлял энергию как </w:t>
      </w:r>
      <w:r w:rsidRPr="00A3420E">
        <w:rPr>
          <w:rFonts w:ascii="Times New Roman" w:hAnsi="Times New Roman" w:cs="Times New Roman"/>
          <w:b/>
          <w:bCs/>
          <w:sz w:val="28"/>
          <w:szCs w:val="28"/>
        </w:rPr>
        <w:t>объект договора</w:t>
      </w:r>
      <w:r>
        <w:rPr>
          <w:rFonts w:ascii="Times New Roman" w:hAnsi="Times New Roman" w:cs="Times New Roman"/>
          <w:sz w:val="28"/>
          <w:szCs w:val="28"/>
        </w:rPr>
        <w:t xml:space="preserve"> снабжения, М. М. Агарков – как объект договора подряда, а В. Г. Нестолий причислял энергию к работам и услугам. Но тогда получается, что вне обязательственных отношений энергия использована быть не может, а это довольно нелогично. </w:t>
      </w:r>
    </w:p>
    <w:p w:rsidR="00B85408" w:rsidRDefault="00B85408" w:rsidP="00B8540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Существует такая позиция, что энергию можно отнести к </w:t>
      </w:r>
      <w:r w:rsidRPr="00A3420E">
        <w:rPr>
          <w:rFonts w:ascii="Times New Roman" w:hAnsi="Times New Roman" w:cs="Times New Roman"/>
          <w:b/>
          <w:bCs/>
          <w:sz w:val="28"/>
          <w:szCs w:val="28"/>
        </w:rPr>
        <w:t>иному имуществу</w:t>
      </w:r>
      <w:r>
        <w:rPr>
          <w:rFonts w:ascii="Times New Roman" w:hAnsi="Times New Roman" w:cs="Times New Roman"/>
          <w:sz w:val="28"/>
          <w:szCs w:val="28"/>
        </w:rPr>
        <w:t xml:space="preserve"> в значении статьи 128 ГК РФ, и, на мой взгляд, она наиболее близка к истине. Этой концепции придерживались </w:t>
      </w:r>
      <w:r w:rsidRPr="0033330C">
        <w:rPr>
          <w:rFonts w:ascii="Times New Roman" w:hAnsi="Times New Roman" w:cs="Times New Roman"/>
          <w:sz w:val="28"/>
          <w:szCs w:val="28"/>
        </w:rPr>
        <w:t xml:space="preserve">О. А. Двинин, И. А. Лукьянцева </w:t>
      </w:r>
      <w:r w:rsidRPr="00A3420E">
        <w:rPr>
          <w:rFonts w:ascii="Times New Roman" w:hAnsi="Times New Roman" w:cs="Times New Roman"/>
          <w:sz w:val="28"/>
          <w:szCs w:val="28"/>
        </w:rPr>
        <w:t>М.Н. Малеина, Е.Л. Осипчук</w:t>
      </w:r>
      <w:r>
        <w:rPr>
          <w:rFonts w:ascii="Times New Roman" w:hAnsi="Times New Roman" w:cs="Times New Roman"/>
          <w:sz w:val="28"/>
          <w:szCs w:val="28"/>
        </w:rPr>
        <w:t xml:space="preserve"> </w:t>
      </w:r>
      <w:r w:rsidRPr="0033330C">
        <w:rPr>
          <w:rFonts w:ascii="Times New Roman" w:hAnsi="Times New Roman" w:cs="Times New Roman"/>
          <w:sz w:val="28"/>
          <w:szCs w:val="28"/>
        </w:rPr>
        <w:t xml:space="preserve">и </w:t>
      </w:r>
      <w:r>
        <w:rPr>
          <w:rFonts w:ascii="Times New Roman" w:hAnsi="Times New Roman" w:cs="Times New Roman"/>
          <w:sz w:val="28"/>
          <w:szCs w:val="28"/>
        </w:rPr>
        <w:t xml:space="preserve">многие </w:t>
      </w:r>
      <w:r w:rsidRPr="0033330C">
        <w:rPr>
          <w:rFonts w:ascii="Times New Roman" w:hAnsi="Times New Roman" w:cs="Times New Roman"/>
          <w:sz w:val="28"/>
          <w:szCs w:val="28"/>
        </w:rPr>
        <w:t>другие</w:t>
      </w:r>
      <w:r>
        <w:rPr>
          <w:rFonts w:ascii="Times New Roman" w:hAnsi="Times New Roman" w:cs="Times New Roman"/>
          <w:sz w:val="28"/>
          <w:szCs w:val="28"/>
        </w:rPr>
        <w:t xml:space="preserve"> авторы, утверждая, что энергию следует рассматривать как «особое, не телесное имущество».</w:t>
      </w:r>
    </w:p>
    <w:p w:rsidR="00B85408" w:rsidRPr="00ED7ECF" w:rsidRDefault="00B85408" w:rsidP="00B8540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Отдельно внимание хотелось бы уделить теории, разработанной Е. А. Сухановым, который отождествлял энергию с </w:t>
      </w:r>
      <w:r w:rsidRPr="00A3420E">
        <w:rPr>
          <w:rFonts w:ascii="Times New Roman" w:hAnsi="Times New Roman" w:cs="Times New Roman"/>
          <w:b/>
          <w:bCs/>
          <w:sz w:val="28"/>
          <w:szCs w:val="28"/>
        </w:rPr>
        <w:t>товаром</w:t>
      </w:r>
      <w:r>
        <w:rPr>
          <w:rFonts w:ascii="Times New Roman" w:hAnsi="Times New Roman" w:cs="Times New Roman"/>
          <w:sz w:val="28"/>
          <w:szCs w:val="28"/>
        </w:rPr>
        <w:t xml:space="preserve">. И на сегодняшний день, если мы обратимся к законодательству, энергия действительно рассматривается в большей степени как товар. В частности, ст. 3 35-ФЗ, регламентирует, что </w:t>
      </w:r>
      <w:r w:rsidRPr="00A3420E">
        <w:rPr>
          <w:rFonts w:ascii="Times New Roman" w:hAnsi="Times New Roman" w:cs="Times New Roman"/>
          <w:sz w:val="28"/>
          <w:szCs w:val="28"/>
        </w:rPr>
        <w:t xml:space="preserve">оптовый рынок электрической энергии и мощности </w:t>
      </w:r>
      <w:r>
        <w:rPr>
          <w:rFonts w:ascii="Times New Roman" w:hAnsi="Times New Roman" w:cs="Times New Roman"/>
          <w:sz w:val="28"/>
          <w:szCs w:val="28"/>
        </w:rPr>
        <w:t xml:space="preserve">– </w:t>
      </w:r>
      <w:r w:rsidRPr="00A3420E">
        <w:rPr>
          <w:rFonts w:ascii="Times New Roman" w:hAnsi="Times New Roman" w:cs="Times New Roman"/>
          <w:sz w:val="28"/>
          <w:szCs w:val="28"/>
        </w:rPr>
        <w:t xml:space="preserve">сфера обращения особых товаров </w:t>
      </w:r>
      <w:r>
        <w:rPr>
          <w:rFonts w:ascii="Times New Roman" w:hAnsi="Times New Roman" w:cs="Times New Roman"/>
          <w:sz w:val="28"/>
          <w:szCs w:val="28"/>
        </w:rPr>
        <w:t>–</w:t>
      </w:r>
      <w:r w:rsidRPr="00A3420E">
        <w:rPr>
          <w:rFonts w:ascii="Times New Roman" w:hAnsi="Times New Roman" w:cs="Times New Roman"/>
          <w:sz w:val="28"/>
          <w:szCs w:val="28"/>
        </w:rPr>
        <w:t xml:space="preserve"> электрической энергии и мощности</w:t>
      </w:r>
      <w:r>
        <w:rPr>
          <w:rFonts w:ascii="Times New Roman" w:hAnsi="Times New Roman" w:cs="Times New Roman"/>
          <w:sz w:val="28"/>
          <w:szCs w:val="28"/>
        </w:rPr>
        <w:t xml:space="preserve">. Статья 2 ФЗ </w:t>
      </w:r>
      <w:r w:rsidRPr="009B40EE">
        <w:rPr>
          <w:rFonts w:ascii="Times New Roman" w:hAnsi="Times New Roman" w:cs="Times New Roman"/>
          <w:sz w:val="28"/>
          <w:szCs w:val="28"/>
        </w:rPr>
        <w:t>08.12.2003 N 164-ФЗ «Об основах государственного регулирования внешнеторговой деятельности»</w:t>
      </w:r>
      <w:r>
        <w:rPr>
          <w:rFonts w:ascii="Times New Roman" w:hAnsi="Times New Roman" w:cs="Times New Roman"/>
          <w:sz w:val="28"/>
          <w:szCs w:val="28"/>
        </w:rPr>
        <w:t xml:space="preserve"> содержит понятие товара как </w:t>
      </w:r>
      <w:r w:rsidRPr="009B40EE">
        <w:rPr>
          <w:rFonts w:ascii="Times New Roman" w:hAnsi="Times New Roman" w:cs="Times New Roman"/>
          <w:sz w:val="28"/>
          <w:szCs w:val="28"/>
        </w:rPr>
        <w:t>являющ</w:t>
      </w:r>
      <w:r>
        <w:rPr>
          <w:rFonts w:ascii="Times New Roman" w:hAnsi="Times New Roman" w:cs="Times New Roman"/>
          <w:sz w:val="28"/>
          <w:szCs w:val="28"/>
        </w:rPr>
        <w:t>его</w:t>
      </w:r>
      <w:r w:rsidRPr="009B40EE">
        <w:rPr>
          <w:rFonts w:ascii="Times New Roman" w:hAnsi="Times New Roman" w:cs="Times New Roman"/>
          <w:sz w:val="28"/>
          <w:szCs w:val="28"/>
        </w:rPr>
        <w:t>ся предметом внешнеторговой деятельности движимо</w:t>
      </w:r>
      <w:r>
        <w:rPr>
          <w:rFonts w:ascii="Times New Roman" w:hAnsi="Times New Roman" w:cs="Times New Roman"/>
          <w:sz w:val="28"/>
          <w:szCs w:val="28"/>
        </w:rPr>
        <w:t>го</w:t>
      </w:r>
      <w:r w:rsidRPr="009B40EE">
        <w:rPr>
          <w:rFonts w:ascii="Times New Roman" w:hAnsi="Times New Roman" w:cs="Times New Roman"/>
          <w:sz w:val="28"/>
          <w:szCs w:val="28"/>
        </w:rPr>
        <w:t xml:space="preserve"> имуществ</w:t>
      </w:r>
      <w:r>
        <w:rPr>
          <w:rFonts w:ascii="Times New Roman" w:hAnsi="Times New Roman" w:cs="Times New Roman"/>
          <w:sz w:val="28"/>
          <w:szCs w:val="28"/>
        </w:rPr>
        <w:t>а</w:t>
      </w:r>
      <w:r w:rsidRPr="009B40EE">
        <w:rPr>
          <w:rFonts w:ascii="Times New Roman" w:hAnsi="Times New Roman" w:cs="Times New Roman"/>
          <w:sz w:val="28"/>
          <w:szCs w:val="28"/>
        </w:rPr>
        <w:t>, отнесенн</w:t>
      </w:r>
      <w:r>
        <w:rPr>
          <w:rFonts w:ascii="Times New Roman" w:hAnsi="Times New Roman" w:cs="Times New Roman"/>
          <w:sz w:val="28"/>
          <w:szCs w:val="28"/>
        </w:rPr>
        <w:t>ых</w:t>
      </w:r>
      <w:r w:rsidRPr="009B40EE">
        <w:rPr>
          <w:rFonts w:ascii="Times New Roman" w:hAnsi="Times New Roman" w:cs="Times New Roman"/>
          <w:sz w:val="28"/>
          <w:szCs w:val="28"/>
        </w:rPr>
        <w:t xml:space="preserve"> к недвижимому имуществу воздушны</w:t>
      </w:r>
      <w:r>
        <w:rPr>
          <w:rFonts w:ascii="Times New Roman" w:hAnsi="Times New Roman" w:cs="Times New Roman"/>
          <w:sz w:val="28"/>
          <w:szCs w:val="28"/>
        </w:rPr>
        <w:t>х</w:t>
      </w:r>
      <w:r w:rsidRPr="009B40EE">
        <w:rPr>
          <w:rFonts w:ascii="Times New Roman" w:hAnsi="Times New Roman" w:cs="Times New Roman"/>
          <w:sz w:val="28"/>
          <w:szCs w:val="28"/>
        </w:rPr>
        <w:t>, морски</w:t>
      </w:r>
      <w:r>
        <w:rPr>
          <w:rFonts w:ascii="Times New Roman" w:hAnsi="Times New Roman" w:cs="Times New Roman"/>
          <w:sz w:val="28"/>
          <w:szCs w:val="28"/>
        </w:rPr>
        <w:t>х</w:t>
      </w:r>
      <w:r w:rsidRPr="009B40EE">
        <w:rPr>
          <w:rFonts w:ascii="Times New Roman" w:hAnsi="Times New Roman" w:cs="Times New Roman"/>
          <w:sz w:val="28"/>
          <w:szCs w:val="28"/>
        </w:rPr>
        <w:t xml:space="preserve"> суд</w:t>
      </w:r>
      <w:r>
        <w:rPr>
          <w:rFonts w:ascii="Times New Roman" w:hAnsi="Times New Roman" w:cs="Times New Roman"/>
          <w:sz w:val="28"/>
          <w:szCs w:val="28"/>
        </w:rPr>
        <w:t>ов</w:t>
      </w:r>
      <w:r w:rsidRPr="009B40EE">
        <w:rPr>
          <w:rFonts w:ascii="Times New Roman" w:hAnsi="Times New Roman" w:cs="Times New Roman"/>
          <w:sz w:val="28"/>
          <w:szCs w:val="28"/>
        </w:rPr>
        <w:t>, суд</w:t>
      </w:r>
      <w:r>
        <w:rPr>
          <w:rFonts w:ascii="Times New Roman" w:hAnsi="Times New Roman" w:cs="Times New Roman"/>
          <w:sz w:val="28"/>
          <w:szCs w:val="28"/>
        </w:rPr>
        <w:t>ов</w:t>
      </w:r>
      <w:r w:rsidRPr="009B40EE">
        <w:rPr>
          <w:rFonts w:ascii="Times New Roman" w:hAnsi="Times New Roman" w:cs="Times New Roman"/>
          <w:sz w:val="28"/>
          <w:szCs w:val="28"/>
        </w:rPr>
        <w:t xml:space="preserve"> внутреннего и смешанного плавания и космически</w:t>
      </w:r>
      <w:r>
        <w:rPr>
          <w:rFonts w:ascii="Times New Roman" w:hAnsi="Times New Roman" w:cs="Times New Roman"/>
          <w:sz w:val="28"/>
          <w:szCs w:val="28"/>
        </w:rPr>
        <w:t>х</w:t>
      </w:r>
      <w:r w:rsidRPr="009B40EE">
        <w:rPr>
          <w:rFonts w:ascii="Times New Roman" w:hAnsi="Times New Roman" w:cs="Times New Roman"/>
          <w:sz w:val="28"/>
          <w:szCs w:val="28"/>
        </w:rPr>
        <w:t xml:space="preserve"> объект</w:t>
      </w:r>
      <w:r>
        <w:rPr>
          <w:rFonts w:ascii="Times New Roman" w:hAnsi="Times New Roman" w:cs="Times New Roman"/>
          <w:sz w:val="28"/>
          <w:szCs w:val="28"/>
        </w:rPr>
        <w:t>ов</w:t>
      </w:r>
      <w:r w:rsidRPr="009B40EE">
        <w:rPr>
          <w:rFonts w:ascii="Times New Roman" w:hAnsi="Times New Roman" w:cs="Times New Roman"/>
          <w:sz w:val="28"/>
          <w:szCs w:val="28"/>
        </w:rPr>
        <w:t xml:space="preserve">, а также </w:t>
      </w:r>
      <w:r w:rsidRPr="009B40EE">
        <w:rPr>
          <w:rFonts w:ascii="Times New Roman" w:hAnsi="Times New Roman" w:cs="Times New Roman"/>
          <w:b/>
          <w:bCs/>
          <w:sz w:val="28"/>
          <w:szCs w:val="28"/>
        </w:rPr>
        <w:t>электрической энергии и других видов энергии</w:t>
      </w:r>
      <w:r w:rsidRPr="009B40EE">
        <w:rPr>
          <w:rFonts w:ascii="Times New Roman" w:hAnsi="Times New Roman" w:cs="Times New Roman"/>
          <w:sz w:val="28"/>
          <w:szCs w:val="28"/>
        </w:rPr>
        <w:t xml:space="preserve">. </w:t>
      </w:r>
      <w:r>
        <w:rPr>
          <w:rFonts w:ascii="Times New Roman" w:hAnsi="Times New Roman" w:cs="Times New Roman"/>
          <w:sz w:val="28"/>
          <w:szCs w:val="28"/>
        </w:rPr>
        <w:t>Налоговый кодекс РФ устанавливает, что т</w:t>
      </w:r>
      <w:r w:rsidRPr="00ED7ECF">
        <w:rPr>
          <w:rFonts w:ascii="Times New Roman" w:hAnsi="Times New Roman" w:cs="Times New Roman"/>
          <w:sz w:val="28"/>
          <w:szCs w:val="28"/>
        </w:rPr>
        <w:t>оваром для целей настоящего Кодекса признается любое имущество, реализуемое либо предназначенное для реализации</w:t>
      </w:r>
      <w:r>
        <w:rPr>
          <w:rFonts w:ascii="Times New Roman" w:hAnsi="Times New Roman" w:cs="Times New Roman"/>
          <w:sz w:val="28"/>
          <w:szCs w:val="28"/>
        </w:rPr>
        <w:t xml:space="preserve">, а </w:t>
      </w:r>
      <w:r w:rsidRPr="00A45B5A">
        <w:rPr>
          <w:rFonts w:ascii="Times New Roman" w:hAnsi="Times New Roman" w:cs="Times New Roman"/>
          <w:sz w:val="28"/>
          <w:szCs w:val="28"/>
        </w:rPr>
        <w:t>Таможенный кодекс Евразийского экономического союза</w:t>
      </w:r>
      <w:r>
        <w:rPr>
          <w:rFonts w:ascii="Times New Roman" w:hAnsi="Times New Roman" w:cs="Times New Roman"/>
          <w:sz w:val="28"/>
          <w:szCs w:val="28"/>
        </w:rPr>
        <w:t xml:space="preserve"> включает в себя нормы (глава 41), регламентирующие о</w:t>
      </w:r>
      <w:r w:rsidRPr="00A45B5A">
        <w:rPr>
          <w:rFonts w:ascii="Times New Roman" w:hAnsi="Times New Roman" w:cs="Times New Roman"/>
          <w:sz w:val="28"/>
          <w:szCs w:val="28"/>
        </w:rPr>
        <w:t>собенности порядка и условий</w:t>
      </w:r>
      <w:r>
        <w:rPr>
          <w:rFonts w:ascii="Times New Roman" w:hAnsi="Times New Roman" w:cs="Times New Roman"/>
          <w:sz w:val="28"/>
          <w:szCs w:val="28"/>
        </w:rPr>
        <w:t xml:space="preserve"> </w:t>
      </w:r>
      <w:r w:rsidRPr="00A45B5A">
        <w:rPr>
          <w:rFonts w:ascii="Times New Roman" w:hAnsi="Times New Roman" w:cs="Times New Roman"/>
          <w:sz w:val="28"/>
          <w:szCs w:val="28"/>
        </w:rPr>
        <w:t>перемещения через таможенную</w:t>
      </w:r>
      <w:r>
        <w:rPr>
          <w:rFonts w:ascii="Times New Roman" w:hAnsi="Times New Roman" w:cs="Times New Roman"/>
          <w:sz w:val="28"/>
          <w:szCs w:val="28"/>
        </w:rPr>
        <w:t xml:space="preserve"> </w:t>
      </w:r>
      <w:r w:rsidRPr="00A45B5A">
        <w:rPr>
          <w:rFonts w:ascii="Times New Roman" w:hAnsi="Times New Roman" w:cs="Times New Roman"/>
          <w:sz w:val="28"/>
          <w:szCs w:val="28"/>
        </w:rPr>
        <w:t>границу товаров, перемещаемых трубопроводным</w:t>
      </w:r>
      <w:r>
        <w:rPr>
          <w:rFonts w:ascii="Times New Roman" w:hAnsi="Times New Roman" w:cs="Times New Roman"/>
          <w:sz w:val="28"/>
          <w:szCs w:val="28"/>
        </w:rPr>
        <w:t xml:space="preserve"> </w:t>
      </w:r>
      <w:r w:rsidRPr="00A45B5A">
        <w:rPr>
          <w:rFonts w:ascii="Times New Roman" w:hAnsi="Times New Roman" w:cs="Times New Roman"/>
          <w:sz w:val="28"/>
          <w:szCs w:val="28"/>
        </w:rPr>
        <w:t>транспортом или по линиям электропередачи</w:t>
      </w:r>
      <w:r>
        <w:rPr>
          <w:rFonts w:ascii="Times New Roman" w:hAnsi="Times New Roman" w:cs="Times New Roman"/>
          <w:sz w:val="28"/>
          <w:szCs w:val="28"/>
        </w:rPr>
        <w:t xml:space="preserve">. В дополнение ко всему </w:t>
      </w:r>
      <w:r w:rsidRPr="00A45B5A">
        <w:rPr>
          <w:rFonts w:ascii="Times New Roman" w:hAnsi="Times New Roman" w:cs="Times New Roman"/>
          <w:sz w:val="28"/>
          <w:szCs w:val="28"/>
        </w:rPr>
        <w:t xml:space="preserve">Постановление Правительства РФ от 01.12.2009 N 982 "Об </w:t>
      </w:r>
      <w:r w:rsidRPr="00A45B5A">
        <w:rPr>
          <w:rFonts w:ascii="Times New Roman" w:hAnsi="Times New Roman" w:cs="Times New Roman"/>
          <w:sz w:val="28"/>
          <w:szCs w:val="28"/>
        </w:rPr>
        <w:lastRenderedPageBreak/>
        <w:t>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Pr>
          <w:rFonts w:ascii="Times New Roman" w:hAnsi="Times New Roman" w:cs="Times New Roman"/>
          <w:sz w:val="28"/>
          <w:szCs w:val="28"/>
        </w:rPr>
        <w:t xml:space="preserve"> содержит перечень товаров, подлежащих обязательной сертификации, к которым законодатель относит и электрическую энергию.</w:t>
      </w:r>
    </w:p>
    <w:p w:rsidR="003D5ED3" w:rsidRPr="000B2397" w:rsidRDefault="00B85408" w:rsidP="00B8540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Российское законодательство хотя и не дает прямого определения энергии как товара, но все же гражданско-правовые отношения построены в том числе именно на этой концепции понимания данной дефиниции. </w:t>
      </w:r>
    </w:p>
    <w:p w:rsidR="00B85408" w:rsidRPr="00CA66F1" w:rsidRDefault="00B85408" w:rsidP="00B85408">
      <w:pPr>
        <w:spacing w:line="360" w:lineRule="auto"/>
        <w:contextualSpacing/>
        <w:jc w:val="both"/>
        <w:rPr>
          <w:rFonts w:ascii="Times New Roman" w:eastAsia="Times New Roman" w:hAnsi="Times New Roman" w:cs="Times New Roman"/>
          <w:b/>
          <w:bCs/>
          <w:sz w:val="28"/>
          <w:szCs w:val="28"/>
          <w:u w:val="single"/>
          <w:lang w:eastAsia="ru-RU"/>
        </w:rPr>
      </w:pPr>
      <w:r w:rsidRPr="00CA66F1">
        <w:rPr>
          <w:rFonts w:ascii="Times New Roman" w:eastAsia="Times New Roman" w:hAnsi="Times New Roman" w:cs="Times New Roman"/>
          <w:b/>
          <w:bCs/>
          <w:sz w:val="28"/>
          <w:szCs w:val="28"/>
          <w:u w:val="single"/>
          <w:lang w:eastAsia="ru-RU"/>
        </w:rPr>
        <w:t>Меры поддержки возобновляемой энергетики.</w:t>
      </w:r>
    </w:p>
    <w:p w:rsidR="0005400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 xml:space="preserve">Итак, развитие возобновляемой энергетики в мире в прошлые годы и по настоящий момент времени осуществляется </w:t>
      </w:r>
      <w:r>
        <w:rPr>
          <w:rFonts w:ascii="Times New Roman" w:eastAsia="Times New Roman" w:hAnsi="Times New Roman" w:cs="Times New Roman"/>
          <w:sz w:val="28"/>
          <w:szCs w:val="28"/>
          <w:lang w:eastAsia="ru-RU"/>
        </w:rPr>
        <w:t xml:space="preserve">в большей степени </w:t>
      </w:r>
      <w:r w:rsidRPr="000B2397">
        <w:rPr>
          <w:rFonts w:ascii="Times New Roman" w:eastAsia="Times New Roman" w:hAnsi="Times New Roman" w:cs="Times New Roman"/>
          <w:sz w:val="28"/>
          <w:szCs w:val="28"/>
          <w:lang w:eastAsia="ru-RU"/>
        </w:rPr>
        <w:t>при поддержке государства. В Директиве ЕС «О поддержке ВИЭ» установлено определение мер поддержки возобновляемых источников энергии – это инструмент регулирования и/или механизм, который применяется страной-членом ЕС или группой стран-членов ЕС и поддерживает использование возобновляемых источников энергии таким образом, чтобы снизить их издержки, повысить цену продажи либо объема сбыта через обязанности по использованию таких источников либо иным путем» [</w:t>
      </w:r>
      <w:r w:rsidR="00F96DAD">
        <w:rPr>
          <w:rFonts w:ascii="Times New Roman" w:eastAsia="Times New Roman" w:hAnsi="Times New Roman" w:cs="Times New Roman"/>
          <w:sz w:val="28"/>
          <w:szCs w:val="28"/>
          <w:lang w:eastAsia="ru-RU"/>
        </w:rPr>
        <w:t>3</w:t>
      </w:r>
      <w:r w:rsidRPr="000B23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целом, правовая поддержка со стороны государства в сфере развития и стимулирования развития ВИЭ, исходя из вышеизложенного, должна строиться на построении государством такой системы мер, которая бы формально созда</w:t>
      </w:r>
      <w:r w:rsidR="00054007">
        <w:rPr>
          <w:rFonts w:ascii="Times New Roman" w:eastAsia="Times New Roman" w:hAnsi="Times New Roman" w:cs="Times New Roman"/>
          <w:sz w:val="28"/>
          <w:szCs w:val="28"/>
          <w:lang w:eastAsia="ru-RU"/>
        </w:rPr>
        <w:t>вала</w:t>
      </w:r>
      <w:r>
        <w:rPr>
          <w:rFonts w:ascii="Times New Roman" w:eastAsia="Times New Roman" w:hAnsi="Times New Roman" w:cs="Times New Roman"/>
          <w:sz w:val="28"/>
          <w:szCs w:val="28"/>
          <w:lang w:eastAsia="ru-RU"/>
        </w:rPr>
        <w:t xml:space="preserve"> выгодны</w:t>
      </w:r>
      <w:r w:rsidR="00054007">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и благоприятны</w:t>
      </w:r>
      <w:r w:rsidR="00054007">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для участников </w:t>
      </w:r>
      <w:r w:rsidR="00054007">
        <w:rPr>
          <w:rFonts w:ascii="Times New Roman" w:eastAsia="Times New Roman" w:hAnsi="Times New Roman" w:cs="Times New Roman"/>
          <w:sz w:val="28"/>
          <w:szCs w:val="28"/>
          <w:lang w:eastAsia="ru-RU"/>
        </w:rPr>
        <w:t xml:space="preserve">энергетического </w:t>
      </w:r>
      <w:r>
        <w:rPr>
          <w:rFonts w:ascii="Times New Roman" w:eastAsia="Times New Roman" w:hAnsi="Times New Roman" w:cs="Times New Roman"/>
          <w:sz w:val="28"/>
          <w:szCs w:val="28"/>
          <w:lang w:eastAsia="ru-RU"/>
        </w:rPr>
        <w:t>рынка услови</w:t>
      </w:r>
      <w:r w:rsidR="00054007">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использования возобновляемой энергетики и строительства генерирующих объектов на основе возобновляемых источников энергии. </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Очень распространено, в частности, на территории стран ЕС, и довольно известно тарифное регулирование использования ВИЭ. Существует несколько специальных тарифов и первый из них </w:t>
      </w:r>
      <w:r w:rsidRPr="000B2397">
        <w:rPr>
          <w:rFonts w:ascii="Times New Roman" w:eastAsia="Times New Roman" w:hAnsi="Times New Roman" w:cs="Times New Roman"/>
          <w:sz w:val="28"/>
          <w:szCs w:val="28"/>
          <w:lang w:eastAsia="ru-RU"/>
        </w:rPr>
        <w:t>так называемы</w:t>
      </w:r>
      <w:r>
        <w:rPr>
          <w:rFonts w:ascii="Times New Roman" w:eastAsia="Times New Roman" w:hAnsi="Times New Roman" w:cs="Times New Roman"/>
          <w:sz w:val="28"/>
          <w:szCs w:val="28"/>
          <w:lang w:eastAsia="ru-RU"/>
        </w:rPr>
        <w:t>й</w:t>
      </w:r>
      <w:r w:rsidRPr="000B2397">
        <w:rPr>
          <w:rFonts w:ascii="Times New Roman" w:eastAsia="Times New Roman" w:hAnsi="Times New Roman" w:cs="Times New Roman"/>
          <w:sz w:val="28"/>
          <w:szCs w:val="28"/>
          <w:lang w:eastAsia="ru-RU"/>
        </w:rPr>
        <w:t xml:space="preserve"> </w:t>
      </w:r>
      <w:r w:rsidRPr="004035BC">
        <w:rPr>
          <w:rFonts w:ascii="Times New Roman" w:eastAsia="Times New Roman" w:hAnsi="Times New Roman" w:cs="Times New Roman"/>
          <w:b/>
          <w:bCs/>
          <w:sz w:val="28"/>
          <w:szCs w:val="28"/>
          <w:lang w:val="en-US" w:eastAsia="ru-RU"/>
        </w:rPr>
        <w:t>feed</w:t>
      </w:r>
      <w:r w:rsidRPr="004035BC">
        <w:rPr>
          <w:rFonts w:ascii="Times New Roman" w:eastAsia="Times New Roman" w:hAnsi="Times New Roman" w:cs="Times New Roman"/>
          <w:b/>
          <w:bCs/>
          <w:sz w:val="28"/>
          <w:szCs w:val="28"/>
          <w:lang w:eastAsia="ru-RU"/>
        </w:rPr>
        <w:t>-</w:t>
      </w:r>
      <w:r w:rsidRPr="004035BC">
        <w:rPr>
          <w:rFonts w:ascii="Times New Roman" w:eastAsia="Times New Roman" w:hAnsi="Times New Roman" w:cs="Times New Roman"/>
          <w:b/>
          <w:bCs/>
          <w:sz w:val="28"/>
          <w:szCs w:val="28"/>
          <w:lang w:val="en-US" w:eastAsia="ru-RU"/>
        </w:rPr>
        <w:t>in</w:t>
      </w:r>
      <w:r w:rsidRPr="004035BC">
        <w:rPr>
          <w:rFonts w:ascii="Times New Roman" w:eastAsia="Times New Roman" w:hAnsi="Times New Roman" w:cs="Times New Roman"/>
          <w:b/>
          <w:bCs/>
          <w:sz w:val="28"/>
          <w:szCs w:val="28"/>
          <w:lang w:eastAsia="ru-RU"/>
        </w:rPr>
        <w:t>-</w:t>
      </w:r>
      <w:r w:rsidRPr="004035BC">
        <w:rPr>
          <w:rFonts w:ascii="Times New Roman" w:eastAsia="Times New Roman" w:hAnsi="Times New Roman" w:cs="Times New Roman"/>
          <w:b/>
          <w:bCs/>
          <w:sz w:val="28"/>
          <w:szCs w:val="28"/>
          <w:lang w:val="en-US" w:eastAsia="ru-RU"/>
        </w:rPr>
        <w:t>tariff</w:t>
      </w:r>
      <w:r w:rsidRPr="004035BC">
        <w:rPr>
          <w:rFonts w:ascii="Times New Roman" w:eastAsia="Times New Roman" w:hAnsi="Times New Roman" w:cs="Times New Roman"/>
          <w:b/>
          <w:bCs/>
          <w:sz w:val="28"/>
          <w:szCs w:val="28"/>
          <w:lang w:eastAsia="ru-RU"/>
        </w:rPr>
        <w:t xml:space="preserve"> (</w:t>
      </w:r>
      <w:r w:rsidRPr="004035BC">
        <w:rPr>
          <w:rFonts w:ascii="Times New Roman" w:eastAsia="Times New Roman" w:hAnsi="Times New Roman" w:cs="Times New Roman"/>
          <w:b/>
          <w:bCs/>
          <w:sz w:val="28"/>
          <w:szCs w:val="28"/>
          <w:lang w:val="en-US" w:eastAsia="ru-RU"/>
        </w:rPr>
        <w:t>FIT</w:t>
      </w:r>
      <w:r w:rsidRPr="004035BC">
        <w:rPr>
          <w:rFonts w:ascii="Times New Roman" w:eastAsia="Times New Roman" w:hAnsi="Times New Roman" w:cs="Times New Roman"/>
          <w:b/>
          <w:bCs/>
          <w:sz w:val="28"/>
          <w:szCs w:val="28"/>
          <w:lang w:eastAsia="ru-RU"/>
        </w:rPr>
        <w:t>)</w:t>
      </w:r>
      <w:r w:rsidRPr="000B2397">
        <w:rPr>
          <w:rFonts w:ascii="Times New Roman" w:eastAsia="Times New Roman" w:hAnsi="Times New Roman" w:cs="Times New Roman"/>
          <w:sz w:val="28"/>
          <w:szCs w:val="28"/>
          <w:lang w:eastAsia="ru-RU"/>
        </w:rPr>
        <w:t>, более известны</w:t>
      </w:r>
      <w:r>
        <w:rPr>
          <w:rFonts w:ascii="Times New Roman" w:eastAsia="Times New Roman" w:hAnsi="Times New Roman" w:cs="Times New Roman"/>
          <w:sz w:val="28"/>
          <w:szCs w:val="28"/>
          <w:lang w:eastAsia="ru-RU"/>
        </w:rPr>
        <w:t>й</w:t>
      </w:r>
      <w:r w:rsidRPr="000B2397">
        <w:rPr>
          <w:rFonts w:ascii="Times New Roman" w:eastAsia="Times New Roman" w:hAnsi="Times New Roman" w:cs="Times New Roman"/>
          <w:sz w:val="28"/>
          <w:szCs w:val="28"/>
          <w:lang w:eastAsia="ru-RU"/>
        </w:rPr>
        <w:t xml:space="preserve"> нам как </w:t>
      </w:r>
      <w:r w:rsidRPr="00054007">
        <w:rPr>
          <w:rFonts w:ascii="Times New Roman" w:eastAsia="Times New Roman" w:hAnsi="Times New Roman" w:cs="Times New Roman"/>
          <w:b/>
          <w:bCs/>
          <w:sz w:val="28"/>
          <w:szCs w:val="28"/>
          <w:lang w:eastAsia="ru-RU"/>
        </w:rPr>
        <w:t>«зеленый тариф»</w:t>
      </w:r>
      <w:r w:rsidRPr="000B23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суть которого</w:t>
      </w:r>
      <w:r w:rsidRPr="000B2397">
        <w:rPr>
          <w:rFonts w:ascii="Times New Roman" w:eastAsia="Times New Roman" w:hAnsi="Times New Roman" w:cs="Times New Roman"/>
          <w:sz w:val="28"/>
          <w:szCs w:val="28"/>
          <w:lang w:eastAsia="ru-RU"/>
        </w:rPr>
        <w:t xml:space="preserve"> заключа</w:t>
      </w:r>
      <w:r>
        <w:rPr>
          <w:rFonts w:ascii="Times New Roman" w:eastAsia="Times New Roman" w:hAnsi="Times New Roman" w:cs="Times New Roman"/>
          <w:sz w:val="28"/>
          <w:szCs w:val="28"/>
          <w:lang w:eastAsia="ru-RU"/>
        </w:rPr>
        <w:t>е</w:t>
      </w:r>
      <w:r w:rsidRPr="000B2397">
        <w:rPr>
          <w:rFonts w:ascii="Times New Roman" w:eastAsia="Times New Roman" w:hAnsi="Times New Roman" w:cs="Times New Roman"/>
          <w:sz w:val="28"/>
          <w:szCs w:val="28"/>
          <w:lang w:eastAsia="ru-RU"/>
        </w:rPr>
        <w:t xml:space="preserve">тся в следующем: фиксированная оплата электроэнергии от возобновляемых </w:t>
      </w:r>
      <w:r w:rsidRPr="000B2397">
        <w:rPr>
          <w:rFonts w:ascii="Times New Roman" w:eastAsia="Times New Roman" w:hAnsi="Times New Roman" w:cs="Times New Roman"/>
          <w:sz w:val="28"/>
          <w:szCs w:val="28"/>
          <w:lang w:eastAsia="ru-RU"/>
        </w:rPr>
        <w:lastRenderedPageBreak/>
        <w:t>источников энергии, которая превышает рыночную цены, закреплена на законодательном уровне</w:t>
      </w:r>
      <w:r w:rsidRPr="000B2397">
        <w:t xml:space="preserve"> </w:t>
      </w:r>
      <w:r w:rsidRPr="000B2397">
        <w:rPr>
          <w:rFonts w:ascii="Times New Roman" w:eastAsia="Times New Roman" w:hAnsi="Times New Roman" w:cs="Times New Roman"/>
          <w:sz w:val="28"/>
          <w:szCs w:val="28"/>
          <w:lang w:eastAsia="ru-RU"/>
        </w:rPr>
        <w:t>[</w:t>
      </w:r>
      <w:r w:rsidR="00F96DAD">
        <w:rPr>
          <w:rFonts w:ascii="Times New Roman" w:eastAsia="Times New Roman" w:hAnsi="Times New Roman" w:cs="Times New Roman"/>
          <w:sz w:val="28"/>
          <w:szCs w:val="28"/>
          <w:lang w:eastAsia="ru-RU"/>
        </w:rPr>
        <w:t>4</w:t>
      </w:r>
      <w:r w:rsidRPr="000B2397">
        <w:rPr>
          <w:rFonts w:ascii="Times New Roman" w:eastAsia="Times New Roman" w:hAnsi="Times New Roman" w:cs="Times New Roman"/>
          <w:sz w:val="28"/>
          <w:szCs w:val="28"/>
          <w:lang w:eastAsia="ru-RU"/>
        </w:rPr>
        <w:t>]. Такой тариф стимулирует строительство домашних электростанций</w:t>
      </w:r>
      <w:r w:rsidR="00054007">
        <w:rPr>
          <w:rFonts w:ascii="Times New Roman" w:eastAsia="Times New Roman" w:hAnsi="Times New Roman" w:cs="Times New Roman"/>
          <w:sz w:val="28"/>
          <w:szCs w:val="28"/>
          <w:lang w:eastAsia="ru-RU"/>
        </w:rPr>
        <w:t>, чьи владельцы отдают «излишки» энергии в городскую сеть за фиксированную плату.</w:t>
      </w:r>
      <w:r w:rsidRPr="000B2397">
        <w:rPr>
          <w:rFonts w:ascii="Times New Roman" w:eastAsia="Times New Roman" w:hAnsi="Times New Roman" w:cs="Times New Roman"/>
          <w:sz w:val="28"/>
          <w:szCs w:val="28"/>
          <w:lang w:eastAsia="ru-RU"/>
        </w:rPr>
        <w:t xml:space="preserve"> В дополнение вопроса развития ВИЭ посредством стимулирования использования домашних электростанций следует отметить еще один способ поддержки их владельцев – это так называемый </w:t>
      </w:r>
      <w:r w:rsidRPr="004035BC">
        <w:rPr>
          <w:rFonts w:ascii="Times New Roman" w:eastAsia="Times New Roman" w:hAnsi="Times New Roman" w:cs="Times New Roman"/>
          <w:b/>
          <w:bCs/>
          <w:sz w:val="28"/>
          <w:szCs w:val="28"/>
          <w:lang w:eastAsia="ru-RU"/>
        </w:rPr>
        <w:t>взаимозачет (net metering)</w:t>
      </w:r>
      <w:r w:rsidRPr="000B2397">
        <w:rPr>
          <w:rFonts w:ascii="Times New Roman" w:eastAsia="Times New Roman" w:hAnsi="Times New Roman" w:cs="Times New Roman"/>
          <w:sz w:val="28"/>
          <w:szCs w:val="28"/>
          <w:lang w:eastAsia="ru-RU"/>
        </w:rPr>
        <w:t>, суть которого заключается в том, что, когда энергия не может добываться из ВИЭ (безветренная погода или ночное время суток), потребитель может брать электричество из общей сети. При этом в конце месяца ему в любом случае зачтут стоимость тех киловатт-часов, которые были сброшены в общую сеть, когда ВИЭ могли вырабатывать энергию.</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 xml:space="preserve">Также существует модель </w:t>
      </w:r>
      <w:r w:rsidRPr="004035BC">
        <w:rPr>
          <w:rFonts w:ascii="Times New Roman" w:eastAsia="Times New Roman" w:hAnsi="Times New Roman" w:cs="Times New Roman"/>
          <w:b/>
          <w:bCs/>
          <w:sz w:val="28"/>
          <w:szCs w:val="28"/>
          <w:lang w:val="en-US" w:eastAsia="ru-RU"/>
        </w:rPr>
        <w:t>feed</w:t>
      </w:r>
      <w:r w:rsidRPr="004035BC">
        <w:rPr>
          <w:rFonts w:ascii="Times New Roman" w:eastAsia="Times New Roman" w:hAnsi="Times New Roman" w:cs="Times New Roman"/>
          <w:b/>
          <w:bCs/>
          <w:sz w:val="28"/>
          <w:szCs w:val="28"/>
          <w:lang w:eastAsia="ru-RU"/>
        </w:rPr>
        <w:t>-</w:t>
      </w:r>
      <w:r w:rsidRPr="004035BC">
        <w:rPr>
          <w:rFonts w:ascii="Times New Roman" w:eastAsia="Times New Roman" w:hAnsi="Times New Roman" w:cs="Times New Roman"/>
          <w:b/>
          <w:bCs/>
          <w:sz w:val="28"/>
          <w:szCs w:val="28"/>
          <w:lang w:val="en-US" w:eastAsia="ru-RU"/>
        </w:rPr>
        <w:t>in</w:t>
      </w:r>
      <w:r w:rsidRPr="004035BC">
        <w:rPr>
          <w:rFonts w:ascii="Times New Roman" w:eastAsia="Times New Roman" w:hAnsi="Times New Roman" w:cs="Times New Roman"/>
          <w:b/>
          <w:bCs/>
          <w:sz w:val="28"/>
          <w:szCs w:val="28"/>
          <w:lang w:eastAsia="ru-RU"/>
        </w:rPr>
        <w:t>-</w:t>
      </w:r>
      <w:r w:rsidRPr="004035BC">
        <w:rPr>
          <w:rFonts w:ascii="Times New Roman" w:eastAsia="Times New Roman" w:hAnsi="Times New Roman" w:cs="Times New Roman"/>
          <w:b/>
          <w:bCs/>
          <w:sz w:val="28"/>
          <w:szCs w:val="28"/>
          <w:lang w:val="en-US" w:eastAsia="ru-RU"/>
        </w:rPr>
        <w:t>premium</w:t>
      </w:r>
      <w:r w:rsidRPr="000B2397">
        <w:rPr>
          <w:rFonts w:ascii="Times New Roman" w:eastAsia="Times New Roman" w:hAnsi="Times New Roman" w:cs="Times New Roman"/>
          <w:sz w:val="28"/>
          <w:szCs w:val="28"/>
          <w:lang w:eastAsia="ru-RU"/>
        </w:rPr>
        <w:t xml:space="preserve">, и отличие ее от вышеизложенной модели в том, что вместо оплаты фиксированной цены предусматривается надбавка к рыночной цене. В этом случае продать электроэнергию от возобновляемых источников энергии можно как на рынке, так и через обязательные квоты, а затраты на поддержку источников энергии равняются установленным надбавкам. </w:t>
      </w:r>
    </w:p>
    <w:p w:rsidR="00B85408"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Помимо этого, существует модель квот с так называемыми «зелеными сертификатами», когда на рынке извлекается выручка из продажи «зеленых сертификатов», а спрос на такие сертификаты формируется из введения квот на электроэнергию от возобновляемых источников энергии [</w:t>
      </w:r>
      <w:r w:rsidR="00F96DAD">
        <w:rPr>
          <w:rFonts w:ascii="Times New Roman" w:eastAsia="Times New Roman" w:hAnsi="Times New Roman" w:cs="Times New Roman"/>
          <w:sz w:val="28"/>
          <w:szCs w:val="28"/>
          <w:lang w:eastAsia="ru-RU"/>
        </w:rPr>
        <w:t>5</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А</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также</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модель</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тендеров</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где</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влияние</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на</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рынок</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происходит</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через</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тендер</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с</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заданными</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параметрами</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объема</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и</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мощности</w:t>
      </w:r>
      <w:r w:rsidRPr="000B2397">
        <w:rPr>
          <w:rFonts w:ascii="Times New Roman" w:eastAsia="Times New Roman" w:hAnsi="Times New Roman" w:cs="Times New Roman"/>
          <w:sz w:val="28"/>
          <w:szCs w:val="28"/>
          <w:lang w:val="de-DE" w:eastAsia="ru-RU"/>
        </w:rPr>
        <w:t xml:space="preserve"> </w:t>
      </w:r>
      <w:r w:rsidRPr="000B2397">
        <w:rPr>
          <w:rFonts w:ascii="Times New Roman" w:eastAsia="Times New Roman" w:hAnsi="Times New Roman" w:cs="Times New Roman"/>
          <w:sz w:val="28"/>
          <w:szCs w:val="28"/>
          <w:lang w:eastAsia="ru-RU"/>
        </w:rPr>
        <w:t>производства</w:t>
      </w:r>
      <w:r w:rsidRPr="000B2397">
        <w:rPr>
          <w:rFonts w:ascii="Times New Roman" w:eastAsia="Times New Roman" w:hAnsi="Times New Roman" w:cs="Times New Roman"/>
          <w:sz w:val="28"/>
          <w:szCs w:val="28"/>
          <w:lang w:val="de-DE" w:eastAsia="ru-RU"/>
        </w:rPr>
        <w:t xml:space="preserve"> [</w:t>
      </w:r>
      <w:r w:rsidR="00F96DAD">
        <w:rPr>
          <w:rFonts w:ascii="Times New Roman" w:eastAsia="Times New Roman" w:hAnsi="Times New Roman" w:cs="Times New Roman"/>
          <w:sz w:val="28"/>
          <w:szCs w:val="28"/>
          <w:lang w:eastAsia="ru-RU"/>
        </w:rPr>
        <w:t>6</w:t>
      </w:r>
      <w:r w:rsidRPr="000B2397">
        <w:rPr>
          <w:rFonts w:ascii="Times New Roman" w:eastAsia="Times New Roman" w:hAnsi="Times New Roman" w:cs="Times New Roman"/>
          <w:sz w:val="28"/>
          <w:szCs w:val="28"/>
          <w:lang w:eastAsia="ru-RU"/>
        </w:rPr>
        <w:t>].  Но они не так широко распространены, как вышеупомянутые ценовые инструменты в качестве стимулирования.</w:t>
      </w:r>
    </w:p>
    <w:p w:rsidR="00F96DAD" w:rsidRPr="00CA66F1" w:rsidRDefault="00F96DAD" w:rsidP="00F96DAD">
      <w:pPr>
        <w:spacing w:line="360" w:lineRule="auto"/>
        <w:contextualSpacing/>
        <w:jc w:val="both"/>
        <w:rPr>
          <w:rFonts w:ascii="Times New Roman" w:eastAsia="Times New Roman" w:hAnsi="Times New Roman" w:cs="Times New Roman"/>
          <w:b/>
          <w:bCs/>
          <w:sz w:val="28"/>
          <w:szCs w:val="28"/>
          <w:u w:val="single"/>
          <w:lang w:eastAsia="ru-RU"/>
        </w:rPr>
      </w:pPr>
      <w:r w:rsidRPr="00CA66F1">
        <w:rPr>
          <w:rFonts w:ascii="Times New Roman" w:eastAsia="Times New Roman" w:hAnsi="Times New Roman" w:cs="Times New Roman"/>
          <w:b/>
          <w:bCs/>
          <w:sz w:val="28"/>
          <w:szCs w:val="28"/>
          <w:u w:val="single"/>
          <w:lang w:eastAsia="ru-RU"/>
        </w:rPr>
        <w:t>Правовая поддержка возобновляемых источников энергии в России</w:t>
      </w:r>
    </w:p>
    <w:p w:rsidR="00B85408" w:rsidRPr="00054007" w:rsidRDefault="00054007" w:rsidP="00B8540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Россия также ставит перед собой цель стимулирования развития возобновляемой энергетики, а следовательно вопрос формирования </w:t>
      </w:r>
      <w:r>
        <w:rPr>
          <w:rFonts w:ascii="Times New Roman" w:hAnsi="Times New Roman" w:cs="Times New Roman"/>
          <w:sz w:val="28"/>
          <w:szCs w:val="28"/>
        </w:rPr>
        <w:lastRenderedPageBreak/>
        <w:t xml:space="preserve">соответствующей нормативной правовой базы в этой области становится все более актуальным и для нашей страны. </w:t>
      </w:r>
    </w:p>
    <w:p w:rsidR="00B85408" w:rsidRPr="000B2397" w:rsidRDefault="00B85408" w:rsidP="004035BC">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 xml:space="preserve">Стоит отметить, что в России до недавнего времени не существовало законодательного закрепления какого-либо тарифа, согласно которому государство закупало бы электроэнергию, выработанную ВИЭ по фиксированной цене, чтобы стимулировать физические лица использовать такие источники. </w:t>
      </w:r>
      <w:r w:rsidR="004035BC">
        <w:rPr>
          <w:rFonts w:ascii="Times New Roman" w:eastAsia="Times New Roman" w:hAnsi="Times New Roman" w:cs="Times New Roman"/>
          <w:sz w:val="28"/>
          <w:szCs w:val="28"/>
          <w:lang w:eastAsia="ru-RU"/>
        </w:rPr>
        <w:t>Хотя</w:t>
      </w:r>
      <w:r w:rsidRPr="000B2397">
        <w:rPr>
          <w:rFonts w:ascii="Times New Roman" w:eastAsia="Times New Roman" w:hAnsi="Times New Roman" w:cs="Times New Roman"/>
          <w:sz w:val="28"/>
          <w:szCs w:val="28"/>
          <w:lang w:eastAsia="ru-RU"/>
        </w:rPr>
        <w:t xml:space="preserve"> на практике уже встречались случаи, когда физическое лицо передавало энергию городу. Так, например, житель Калининградской области, Сергей Рыжиков, окончивший университет по специальности «радиофизика и электроника», в 2017 году установил солнечные панели на крыше своего дома. При этом целей в виде экономии электроэнергии или заработка на продаже энергии сетевой компании изначально не стояло. Перебои в электричестве в Калининграде также происходят редко, так что, по словам Сергея, вопрос стоял исключительно попытке реализации идеи использования ВИЭ, а городская энергосетевая компания к этому отнеслась с большим энтузиазмом, заявив, что подобное – прецедент для страны [</w:t>
      </w:r>
      <w:r w:rsidR="00F96DAD">
        <w:rPr>
          <w:rFonts w:ascii="Times New Roman" w:eastAsia="Times New Roman" w:hAnsi="Times New Roman" w:cs="Times New Roman"/>
          <w:sz w:val="28"/>
          <w:szCs w:val="28"/>
          <w:lang w:eastAsia="ru-RU"/>
        </w:rPr>
        <w:t>7</w:t>
      </w:r>
      <w:r w:rsidRPr="000B2397">
        <w:rPr>
          <w:rFonts w:ascii="Times New Roman" w:eastAsia="Times New Roman" w:hAnsi="Times New Roman" w:cs="Times New Roman"/>
          <w:sz w:val="28"/>
          <w:szCs w:val="28"/>
          <w:lang w:eastAsia="ru-RU"/>
        </w:rPr>
        <w:t xml:space="preserve">]. </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 xml:space="preserve">Рассмотрим основные правовые нормы, регулирующие отношения в сфере использования и развития ВИЭ на сегодняшний </w:t>
      </w:r>
      <w:r w:rsidR="004035BC">
        <w:rPr>
          <w:rFonts w:ascii="Times New Roman" w:eastAsia="Times New Roman" w:hAnsi="Times New Roman" w:cs="Times New Roman"/>
          <w:sz w:val="28"/>
          <w:szCs w:val="28"/>
          <w:lang w:eastAsia="ru-RU"/>
        </w:rPr>
        <w:t>день</w:t>
      </w:r>
      <w:r w:rsidRPr="000B2397">
        <w:rPr>
          <w:rFonts w:ascii="Times New Roman" w:eastAsia="Times New Roman" w:hAnsi="Times New Roman" w:cs="Times New Roman"/>
          <w:sz w:val="28"/>
          <w:szCs w:val="28"/>
          <w:lang w:eastAsia="ru-RU"/>
        </w:rPr>
        <w:t>.</w:t>
      </w:r>
    </w:p>
    <w:p w:rsidR="004035BC"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Основополагающим нормативно-правовым актом, регулирующим использование ВИЭ на территории РФ, является Федеральный закон от 26.03.2003 № 35-ФЗ «Об электроэнергетике», который</w:t>
      </w:r>
      <w:r w:rsidR="004035BC">
        <w:rPr>
          <w:rFonts w:ascii="Times New Roman" w:eastAsia="Times New Roman" w:hAnsi="Times New Roman" w:cs="Times New Roman"/>
          <w:sz w:val="28"/>
          <w:szCs w:val="28"/>
          <w:lang w:eastAsia="ru-RU"/>
        </w:rPr>
        <w:t xml:space="preserve"> </w:t>
      </w:r>
      <w:r w:rsidRPr="000B2397">
        <w:rPr>
          <w:rFonts w:ascii="Times New Roman" w:eastAsia="Times New Roman" w:hAnsi="Times New Roman" w:cs="Times New Roman"/>
          <w:sz w:val="28"/>
          <w:szCs w:val="28"/>
          <w:lang w:eastAsia="ru-RU"/>
        </w:rPr>
        <w:t>дает определение понятию ВИЭ, а также указывает виды таких источников энергии</w:t>
      </w:r>
      <w:r w:rsidR="004035BC">
        <w:rPr>
          <w:rFonts w:ascii="Times New Roman" w:eastAsia="Times New Roman" w:hAnsi="Times New Roman" w:cs="Times New Roman"/>
          <w:sz w:val="28"/>
          <w:szCs w:val="28"/>
          <w:lang w:eastAsia="ru-RU"/>
        </w:rPr>
        <w:t>.</w:t>
      </w:r>
    </w:p>
    <w:p w:rsidR="004035BC"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В конце прошлого года к данному закону вступили в силу</w:t>
      </w:r>
      <w:r w:rsidR="004035BC">
        <w:rPr>
          <w:rFonts w:ascii="Times New Roman" w:eastAsia="Times New Roman" w:hAnsi="Times New Roman" w:cs="Times New Roman"/>
          <w:sz w:val="28"/>
          <w:szCs w:val="28"/>
          <w:lang w:eastAsia="ru-RU"/>
        </w:rPr>
        <w:t xml:space="preserve"> поправки </w:t>
      </w:r>
      <w:r w:rsidR="00F96DAD">
        <w:rPr>
          <w:rFonts w:ascii="Times New Roman" w:eastAsia="Times New Roman" w:hAnsi="Times New Roman" w:cs="Times New Roman"/>
          <w:sz w:val="28"/>
          <w:szCs w:val="28"/>
          <w:lang w:eastAsia="ru-RU"/>
        </w:rPr>
        <w:t xml:space="preserve">– </w:t>
      </w:r>
      <w:r w:rsidR="00F96DAD" w:rsidRPr="000B2397">
        <w:rPr>
          <w:rFonts w:ascii="Times New Roman" w:eastAsia="Times New Roman" w:hAnsi="Times New Roman" w:cs="Times New Roman"/>
          <w:sz w:val="28"/>
          <w:szCs w:val="28"/>
          <w:lang w:eastAsia="ru-RU"/>
        </w:rPr>
        <w:t>Федеральный</w:t>
      </w:r>
      <w:r w:rsidRPr="000B2397">
        <w:rPr>
          <w:rFonts w:ascii="Times New Roman" w:eastAsia="Times New Roman" w:hAnsi="Times New Roman" w:cs="Times New Roman"/>
          <w:sz w:val="28"/>
          <w:szCs w:val="28"/>
          <w:lang w:eastAsia="ru-RU"/>
        </w:rPr>
        <w:t xml:space="preserve"> закон от 27 декабря 2019 г. N 471-ФЗ "О внесении изменений в Федеральный закон "Об электроэнергетике" в части развития микрогенерации". Этот Закон ввел такой термин, как </w:t>
      </w:r>
      <w:r w:rsidRPr="000B2397">
        <w:rPr>
          <w:rFonts w:ascii="Times New Roman" w:eastAsia="Times New Roman" w:hAnsi="Times New Roman" w:cs="Times New Roman"/>
          <w:b/>
          <w:bCs/>
          <w:sz w:val="28"/>
          <w:szCs w:val="28"/>
          <w:lang w:eastAsia="ru-RU"/>
        </w:rPr>
        <w:t>«объекты микрогенерации».</w:t>
      </w:r>
      <w:r w:rsidRPr="000B2397">
        <w:rPr>
          <w:rFonts w:ascii="Times New Roman" w:eastAsia="Times New Roman" w:hAnsi="Times New Roman" w:cs="Times New Roman"/>
          <w:sz w:val="28"/>
          <w:szCs w:val="28"/>
          <w:lang w:eastAsia="ru-RU"/>
        </w:rPr>
        <w:t xml:space="preserve"> В частности, статья 3 регламентирует, что 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w:t>
      </w:r>
      <w:r w:rsidRPr="000B2397">
        <w:rPr>
          <w:rFonts w:ascii="Times New Roman" w:eastAsia="Times New Roman" w:hAnsi="Times New Roman" w:cs="Times New Roman"/>
          <w:sz w:val="28"/>
          <w:szCs w:val="28"/>
          <w:lang w:eastAsia="ru-RU"/>
        </w:rPr>
        <w:lastRenderedPageBreak/>
        <w:t>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положениями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 [</w:t>
      </w:r>
      <w:r w:rsidR="00094D5F">
        <w:rPr>
          <w:rFonts w:ascii="Times New Roman" w:eastAsia="Times New Roman" w:hAnsi="Times New Roman" w:cs="Times New Roman"/>
          <w:sz w:val="28"/>
          <w:szCs w:val="28"/>
          <w:lang w:eastAsia="ru-RU"/>
        </w:rPr>
        <w:t>1</w:t>
      </w:r>
      <w:r w:rsidRPr="000B2397">
        <w:rPr>
          <w:rFonts w:ascii="Times New Roman" w:eastAsia="Times New Roman" w:hAnsi="Times New Roman" w:cs="Times New Roman"/>
          <w:sz w:val="28"/>
          <w:szCs w:val="28"/>
          <w:lang w:eastAsia="ru-RU"/>
        </w:rPr>
        <w:t xml:space="preserve">]. </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Реализация электроэнергии гражданами при этом не признается предпринимательской деятельностью и, соответственно, не облагается налогом на доходы физических лиц (НДФЛ).</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Необходимо еще раз подчеркнуть, что ни в российском, ни в международном определении микрогенерации нет прямого указания на то, что микрогенерация должна строиться именно на основе возобновляемых источников энергии. Тогда, например, это могут быть не только солнечные панели и ветроустановки, но и дизель-генераторы, которые используются как резервные, а где-то и как основные, источники электроэнергии для частного дома, тоже можно отнести к объектам микрогенерации. Получается, что в сети все равно смешиваются «грязные» и «чистые» киловатты.</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 xml:space="preserve">Более того, в зарубежных странах энергия, которая получена с использованием микрогенерации возобновляемых источников энергии и отдается в сеть, покупается энергетическими компаниями по цене, превышающей цену при продаже электричества потребителям, а разницу </w:t>
      </w:r>
      <w:r w:rsidRPr="000B2397">
        <w:rPr>
          <w:rFonts w:ascii="Times New Roman" w:eastAsia="Times New Roman" w:hAnsi="Times New Roman" w:cs="Times New Roman"/>
          <w:sz w:val="28"/>
          <w:szCs w:val="28"/>
          <w:lang w:eastAsia="ru-RU"/>
        </w:rPr>
        <w:lastRenderedPageBreak/>
        <w:t xml:space="preserve">компенсирует государство. В России же излишки энергии будут закупаться по средней (не выше) цене оптового рынка. Другими словами, собственники солнечных и ветряных установок будут продавать свою энергию в полтора, а то и в два раза дешевле той, что закупали бы как обычные потребители. А учитывая довольно высокую стоимость ветроустановок и солнечных панелей, такой подход снизит стимулирующий эффект принятой поправки. </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 xml:space="preserve">Таким образом, на основании вышеизложенного, можно сделать вывод, что несмотря на то, что речь идет о генерирующем объекте, принадлежащем потребителю, функционирующем в том числе на основе использования ВИЭ и служащем как для бытовых нужд, так и для продажи, а равно о «домашней электростанции», мы не можем сказать, что микрогенерацию, введенную 471-ФЗ, стимулируют однозначно «зеленые тарифы», хотя норма весьма близка по значению. На упомянутый </w:t>
      </w:r>
      <w:r w:rsidR="004035BC">
        <w:rPr>
          <w:rFonts w:ascii="Times New Roman" w:eastAsia="Times New Roman" w:hAnsi="Times New Roman" w:cs="Times New Roman"/>
          <w:sz w:val="28"/>
          <w:szCs w:val="28"/>
          <w:lang w:eastAsia="ru-RU"/>
        </w:rPr>
        <w:t>выше</w:t>
      </w:r>
      <w:r w:rsidRPr="000B2397">
        <w:rPr>
          <w:rFonts w:ascii="Times New Roman" w:eastAsia="Times New Roman" w:hAnsi="Times New Roman" w:cs="Times New Roman"/>
          <w:sz w:val="28"/>
          <w:szCs w:val="28"/>
          <w:lang w:eastAsia="ru-RU"/>
        </w:rPr>
        <w:t xml:space="preserve"> взаимозачет с энергосбытовой компанией в полноценном его виде рассчитывать пока тоже не приходится. </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 xml:space="preserve">В любом случае, это большой прогресс в сфере развития ВИЭ, так как закон оказывает в определенной степени воздействие на сегмент микрогенерации ВИЭ, но насколько он эффективен при данной его формулировке, оценить довольно сложно. Возможно, практика применения сформирует более точные понятия и определения в этом сегменте. </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 xml:space="preserve">В дополнение к уже указанному, 35-ФЗ также устанавливает и регулирует полномочия органов государственной власти. Правительство РФ: </w:t>
      </w:r>
    </w:p>
    <w:p w:rsidR="00B85408" w:rsidRPr="000B2397" w:rsidRDefault="00B85408" w:rsidP="00B85408">
      <w:pPr>
        <w:pStyle w:val="a3"/>
        <w:numPr>
          <w:ilvl w:val="0"/>
          <w:numId w:val="2"/>
        </w:numPr>
        <w:spacing w:line="360" w:lineRule="auto"/>
        <w:ind w:left="426"/>
        <w:jc w:val="both"/>
        <w:rPr>
          <w:sz w:val="28"/>
          <w:szCs w:val="28"/>
        </w:rPr>
      </w:pPr>
      <w:r w:rsidRPr="000B2397">
        <w:rPr>
          <w:sz w:val="28"/>
          <w:szCs w:val="28"/>
        </w:rPr>
        <w:t xml:space="preserve">утверждает основные направления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w:t>
      </w:r>
    </w:p>
    <w:p w:rsidR="00B85408" w:rsidRPr="000B2397" w:rsidRDefault="00B85408" w:rsidP="00B85408">
      <w:pPr>
        <w:pStyle w:val="a3"/>
        <w:numPr>
          <w:ilvl w:val="0"/>
          <w:numId w:val="2"/>
        </w:numPr>
        <w:spacing w:line="360" w:lineRule="auto"/>
        <w:ind w:left="426"/>
        <w:jc w:val="both"/>
        <w:rPr>
          <w:sz w:val="28"/>
          <w:szCs w:val="28"/>
        </w:rPr>
      </w:pPr>
      <w:r w:rsidRPr="000B2397">
        <w:rPr>
          <w:sz w:val="28"/>
          <w:szCs w:val="28"/>
        </w:rPr>
        <w:t>устанавливает правила, критерии и порядок квалификации генерирующего объекта, функционирующего на основе использования возобновляемых источников энергии;</w:t>
      </w:r>
    </w:p>
    <w:p w:rsidR="00B85408" w:rsidRPr="000B2397" w:rsidRDefault="00B85408" w:rsidP="00B85408">
      <w:pPr>
        <w:pStyle w:val="a3"/>
        <w:numPr>
          <w:ilvl w:val="0"/>
          <w:numId w:val="2"/>
        </w:numPr>
        <w:spacing w:line="360" w:lineRule="auto"/>
        <w:ind w:left="426"/>
        <w:jc w:val="both"/>
        <w:rPr>
          <w:sz w:val="28"/>
          <w:szCs w:val="28"/>
        </w:rPr>
      </w:pPr>
      <w:r w:rsidRPr="000B2397">
        <w:rPr>
          <w:sz w:val="28"/>
          <w:szCs w:val="28"/>
        </w:rPr>
        <w:lastRenderedPageBreak/>
        <w:t>осуществляет поддержку использования возобновляемых источников энергии, утверждает критерии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в соответствии с положениями пункта 3 статьи 33 настоящего Федерального закона квалифицированными генерирующими объектами, функционирующими на основе использования возобновляемых источников энергии;</w:t>
      </w:r>
    </w:p>
    <w:p w:rsidR="00B85408" w:rsidRPr="000B2397" w:rsidRDefault="00B85408" w:rsidP="00B85408">
      <w:pPr>
        <w:pStyle w:val="a3"/>
        <w:numPr>
          <w:ilvl w:val="0"/>
          <w:numId w:val="2"/>
        </w:numPr>
        <w:spacing w:line="360" w:lineRule="auto"/>
        <w:ind w:left="426"/>
        <w:jc w:val="both"/>
        <w:rPr>
          <w:sz w:val="28"/>
          <w:szCs w:val="28"/>
        </w:rPr>
      </w:pPr>
      <w:r w:rsidRPr="000B2397">
        <w:rPr>
          <w:sz w:val="28"/>
          <w:szCs w:val="28"/>
        </w:rPr>
        <w:t>определяет механизм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 [</w:t>
      </w:r>
      <w:r w:rsidR="00094D5F">
        <w:rPr>
          <w:sz w:val="28"/>
          <w:szCs w:val="28"/>
        </w:rPr>
        <w:t>8</w:t>
      </w:r>
      <w:r w:rsidRPr="000B2397">
        <w:rPr>
          <w:sz w:val="28"/>
          <w:szCs w:val="28"/>
        </w:rPr>
        <w:t xml:space="preserve">]. </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Далее, важным аспектом 35-ФЗ является статья 3, регламентирующая особенности, правовой статус и полномочия организаций коммерческой инфраструктуры. Советом рынка в значении указанной статьи является некоммерческая организация, образованная в организационно-правовой форме ассоциации (союза) в виде некоммерческого партнерства и объединяющая на основе членства субъектов электроэнергетики и крупных потребителей электрической энергии.  Деятельность совета рынка осуществляется в соответствии с законодательством о некоммерческих организациях [3</w:t>
      </w:r>
      <w:r>
        <w:rPr>
          <w:rFonts w:ascii="Times New Roman" w:eastAsia="Times New Roman" w:hAnsi="Times New Roman" w:cs="Times New Roman"/>
          <w:sz w:val="28"/>
          <w:szCs w:val="28"/>
          <w:lang w:eastAsia="ru-RU"/>
        </w:rPr>
        <w:t>4</w:t>
      </w:r>
      <w:r w:rsidRPr="000B2397">
        <w:rPr>
          <w:rFonts w:ascii="Times New Roman" w:eastAsia="Times New Roman" w:hAnsi="Times New Roman" w:cs="Times New Roman"/>
          <w:sz w:val="28"/>
          <w:szCs w:val="28"/>
          <w:lang w:eastAsia="ru-RU"/>
        </w:rPr>
        <w:t xml:space="preserve">]. Таким образом Ассоциация «НП Совет рынка» есть основной регулятор на оптовом и розничном рынках электроэнергии. Закон устанавливает основные функции Совета рынка, осуществляемые им, в том </w:t>
      </w:r>
      <w:r w:rsidRPr="000B2397">
        <w:rPr>
          <w:rFonts w:ascii="Times New Roman" w:eastAsia="Times New Roman" w:hAnsi="Times New Roman" w:cs="Times New Roman"/>
          <w:sz w:val="28"/>
          <w:szCs w:val="28"/>
          <w:lang w:eastAsia="ru-RU"/>
        </w:rPr>
        <w:lastRenderedPageBreak/>
        <w:t xml:space="preserve">числе, и при реализации проектов в сфере возобновляемых источников энергии, таких как: </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 xml:space="preserve">1) 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 </w:t>
      </w:r>
    </w:p>
    <w:p w:rsidR="00B85408"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2) ведение реестра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rsidR="004035BC" w:rsidRPr="004035BC" w:rsidRDefault="004035BC" w:rsidP="00B85408">
      <w:pPr>
        <w:spacing w:line="360" w:lineRule="auto"/>
        <w:contextualSpacing/>
        <w:jc w:val="both"/>
        <w:rPr>
          <w:rFonts w:ascii="Times New Roman" w:eastAsia="Times New Roman" w:hAnsi="Times New Roman" w:cs="Times New Roman"/>
          <w:b/>
          <w:bCs/>
          <w:sz w:val="28"/>
          <w:szCs w:val="28"/>
          <w:u w:val="single"/>
          <w:lang w:eastAsia="ru-RU"/>
        </w:rPr>
      </w:pPr>
      <w:r w:rsidRPr="004035BC">
        <w:rPr>
          <w:rFonts w:ascii="Times New Roman" w:eastAsia="Times New Roman" w:hAnsi="Times New Roman" w:cs="Times New Roman"/>
          <w:b/>
          <w:bCs/>
          <w:sz w:val="28"/>
          <w:szCs w:val="28"/>
          <w:u w:val="single"/>
          <w:lang w:eastAsia="ru-RU"/>
        </w:rPr>
        <w:t>Зеленые сертификаты</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 xml:space="preserve">Совет рынка выступил с инициативой введения в России так называемых </w:t>
      </w:r>
      <w:r w:rsidRPr="004035BC">
        <w:rPr>
          <w:rFonts w:ascii="Times New Roman" w:eastAsia="Times New Roman" w:hAnsi="Times New Roman" w:cs="Times New Roman"/>
          <w:b/>
          <w:bCs/>
          <w:sz w:val="28"/>
          <w:szCs w:val="28"/>
          <w:lang w:eastAsia="ru-RU"/>
        </w:rPr>
        <w:t>«зеленых сертификатов»</w:t>
      </w:r>
      <w:r w:rsidRPr="000B2397">
        <w:rPr>
          <w:rFonts w:ascii="Times New Roman" w:eastAsia="Times New Roman" w:hAnsi="Times New Roman" w:cs="Times New Roman"/>
          <w:sz w:val="28"/>
          <w:szCs w:val="28"/>
          <w:lang w:eastAsia="ru-RU"/>
        </w:rPr>
        <w:t>, над концепцией которой работал еще в 2018 году. Суть системы обращения сертификатов заключается в подтверждении производства электроэнергии с помощью возобновляемых источников энергии. После этой инициативы данная система прошла доработку в Минэкономразвития РФ и легла в основу федерального законопроекта Минэнерго РФ «О внесении изменений в Федеральный закон «Об электроэнергетике» и отдельные законодательные акты Российской Федерации в связи с введением низкоуглеродных сертификатов». Данный проект был подготовлен в рамках исполнения Поручения Председателя Правительства РФ от 26.10.2019 № ДМ-П13-9288 о развитии системы цифровой сертификации электроэнергии, производимой на ВИЭ, а также созданию системы обращения «зеленых сертификатов» с учетом необходимости достижений целей как устойчивого развития, определенных Генеральной Ассамблеей ООН, так и Парижского соглашения, принятого 12 декабря 2015 года 21-й сессией Конференции Сторон Рамочной конвенции ООН об изменении климата, принятым</w:t>
      </w:r>
      <w:r w:rsidR="004035BC">
        <w:rPr>
          <w:rFonts w:ascii="Times New Roman" w:eastAsia="Times New Roman" w:hAnsi="Times New Roman" w:cs="Times New Roman"/>
          <w:sz w:val="28"/>
          <w:szCs w:val="28"/>
          <w:lang w:eastAsia="ru-RU"/>
        </w:rPr>
        <w:t xml:space="preserve"> Россией</w:t>
      </w:r>
      <w:r w:rsidRPr="000B2397">
        <w:rPr>
          <w:rFonts w:ascii="Times New Roman" w:eastAsia="Times New Roman" w:hAnsi="Times New Roman" w:cs="Times New Roman"/>
          <w:sz w:val="28"/>
          <w:szCs w:val="28"/>
          <w:lang w:eastAsia="ru-RU"/>
        </w:rPr>
        <w:t xml:space="preserve"> в 2019 году Постановлением Правительства РФ от 21.09.2019 № 1228 "О принятии Парижского соглашения". </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 xml:space="preserve">Итак, проектом Закона о введение сертификатов регламентировано, что низкоуглеродный сертификат – это электронный документ, который выдается </w:t>
      </w:r>
      <w:r w:rsidRPr="000B2397">
        <w:rPr>
          <w:rFonts w:ascii="Times New Roman" w:eastAsia="Times New Roman" w:hAnsi="Times New Roman" w:cs="Times New Roman"/>
          <w:sz w:val="28"/>
          <w:szCs w:val="28"/>
          <w:lang w:eastAsia="ru-RU"/>
        </w:rPr>
        <w:lastRenderedPageBreak/>
        <w:t>по факту производства электроэнергии с использованием атомной и/или ВИЭ на квалифицированном генерирующем объекте.</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Сертификат – объект гражданских прав. Он может быть отчужден и переходить от одного лица к другому любыми допущенными законодательством РФ способами [</w:t>
      </w:r>
      <w:r w:rsidR="00094D5F">
        <w:rPr>
          <w:rFonts w:ascii="Times New Roman" w:eastAsia="Times New Roman" w:hAnsi="Times New Roman" w:cs="Times New Roman"/>
          <w:sz w:val="28"/>
          <w:szCs w:val="28"/>
          <w:lang w:eastAsia="ru-RU"/>
        </w:rPr>
        <w:t>9</w:t>
      </w:r>
      <w:r w:rsidRPr="000B2397">
        <w:rPr>
          <w:rFonts w:ascii="Times New Roman" w:eastAsia="Times New Roman" w:hAnsi="Times New Roman" w:cs="Times New Roman"/>
          <w:sz w:val="28"/>
          <w:szCs w:val="28"/>
          <w:lang w:eastAsia="ru-RU"/>
        </w:rPr>
        <w:t>]. Сертификаты находятся в свободном обращении, а их выдача происходит по заявлению владельца низкоуглеродных источников энергии. Таким образом, получение зеленого сертификата – право, а не обязанность собственника генерирующего объекта. Его покупка и погашение дают право потребителям низкоуглеродной энергии предоставлять ее третьим лицам, а также распространять различного рода информацию о том, что потребление энергии производится посредством обеспечения электроэнергии на низкоуглеродном источнике энергии, в следствие чего деятельность лица (владельца сертификата) и/или ее результаты, а также применяемые технологии при осуществлении деятельности лица (владельца сертификата) связаны с электроэнергией, которая производится на основе использования ВИЭ.</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 xml:space="preserve">Среди существующих на сегодняшний день нормативно-правовых актов в сфере возобновляемых источников энергии также необходимо отметить Постановление Правительства РФ № 426 от 03.06.2008 «О квалификации генерирующего объекта, функционирующего на основе использования возобновляемых источников энергии», которое регламентирует правила квалификации генерирующего объекта, функционирующего на основе использования ВИЭ. Положение распространяет свое действие на участников оптового и розничных рынков, владеющих генерирующими объектами возобновляемых источников энергии, а также на Ассоциацию «НП Совет рынка». </w:t>
      </w:r>
    </w:p>
    <w:p w:rsidR="00B85408" w:rsidRPr="0083091A" w:rsidRDefault="00B85408" w:rsidP="00B85408">
      <w:pPr>
        <w:spacing w:line="360" w:lineRule="auto"/>
        <w:contextualSpacing/>
        <w:jc w:val="both"/>
        <w:rPr>
          <w:sz w:val="28"/>
          <w:szCs w:val="28"/>
        </w:rPr>
      </w:pPr>
      <w:r w:rsidRPr="00B64BB1">
        <w:rPr>
          <w:rFonts w:ascii="Times New Roman" w:eastAsia="Times New Roman" w:hAnsi="Times New Roman" w:cs="Times New Roman"/>
          <w:sz w:val="28"/>
          <w:szCs w:val="28"/>
          <w:lang w:eastAsia="ru-RU"/>
        </w:rPr>
        <w:t xml:space="preserve">Также существует Распоряжение Правительства РФ от 04.10.2012 N 1839-р «Об утверждении комплекса мер стимулирования производства электрической энергии генерирующими объектами, функционирующими на </w:t>
      </w:r>
      <w:r w:rsidRPr="00B64BB1">
        <w:rPr>
          <w:rFonts w:ascii="Times New Roman" w:eastAsia="Times New Roman" w:hAnsi="Times New Roman" w:cs="Times New Roman"/>
          <w:sz w:val="28"/>
          <w:szCs w:val="28"/>
          <w:lang w:eastAsia="ru-RU"/>
        </w:rPr>
        <w:lastRenderedPageBreak/>
        <w:t>основе использования возобновляемых источников энергии»</w:t>
      </w:r>
      <w:r>
        <w:rPr>
          <w:rFonts w:ascii="Times New Roman" w:eastAsia="Times New Roman" w:hAnsi="Times New Roman" w:cs="Times New Roman"/>
          <w:sz w:val="28"/>
          <w:szCs w:val="28"/>
          <w:lang w:eastAsia="ru-RU"/>
        </w:rPr>
        <w:t>, объект регулирования которого прямо указан в самом наименовании документа.</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Разумеется, для большего стимулирования использования участниками рынка ВИЭ, требуются и такие меры, как налоговое регулирование. Например, освобождение от земельного налога земельных участков, которые заняты объектами и установками по использованию ВИ</w:t>
      </w:r>
      <w:r w:rsidR="001B11FD">
        <w:rPr>
          <w:rFonts w:ascii="Times New Roman" w:eastAsia="Times New Roman" w:hAnsi="Times New Roman" w:cs="Times New Roman"/>
          <w:sz w:val="28"/>
          <w:szCs w:val="28"/>
          <w:lang w:eastAsia="ru-RU"/>
        </w:rPr>
        <w:t>Э</w:t>
      </w:r>
      <w:r w:rsidRPr="000B2397">
        <w:rPr>
          <w:rFonts w:ascii="Times New Roman" w:eastAsia="Times New Roman" w:hAnsi="Times New Roman" w:cs="Times New Roman"/>
          <w:sz w:val="28"/>
          <w:szCs w:val="28"/>
          <w:lang w:eastAsia="ru-RU"/>
        </w:rPr>
        <w:t>.</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Также достаточно эффективной мерой поддержки развития ВИЭ в России будет введение экологического налога, который будут оплачивать те организации, в процессе деятельности которых происходит негативное воздействие на окружающую среду. Впрочем, такой законопроект уже есть</w:t>
      </w:r>
      <w:r w:rsidR="001B11FD">
        <w:rPr>
          <w:rFonts w:ascii="Times New Roman" w:eastAsia="Times New Roman" w:hAnsi="Times New Roman" w:cs="Times New Roman"/>
          <w:sz w:val="28"/>
          <w:szCs w:val="28"/>
          <w:lang w:eastAsia="ru-RU"/>
        </w:rPr>
        <w:t>: с</w:t>
      </w:r>
      <w:r w:rsidRPr="000B2397">
        <w:rPr>
          <w:rFonts w:ascii="Times New Roman" w:eastAsia="Times New Roman" w:hAnsi="Times New Roman" w:cs="Times New Roman"/>
          <w:sz w:val="28"/>
          <w:szCs w:val="28"/>
          <w:lang w:eastAsia="ru-RU"/>
        </w:rPr>
        <w:t>огласно Разъяснению Минфина России от 14.08.2018 "По законопроекту об экологическом налоге" экологический налог в будущем заменит экологический сбор, который существует на данный момент [</w:t>
      </w:r>
      <w:r w:rsidR="00094D5F">
        <w:rPr>
          <w:rFonts w:ascii="Times New Roman" w:eastAsia="Times New Roman" w:hAnsi="Times New Roman" w:cs="Times New Roman"/>
          <w:sz w:val="28"/>
          <w:szCs w:val="28"/>
          <w:lang w:eastAsia="ru-RU"/>
        </w:rPr>
        <w:t>10</w:t>
      </w:r>
      <w:r w:rsidRPr="000B2397">
        <w:rPr>
          <w:rFonts w:ascii="Times New Roman" w:eastAsia="Times New Roman" w:hAnsi="Times New Roman" w:cs="Times New Roman"/>
          <w:sz w:val="28"/>
          <w:szCs w:val="28"/>
          <w:lang w:eastAsia="ru-RU"/>
        </w:rPr>
        <w:t xml:space="preserve">]. При этом при замене ставка не изменится. Экологический сбор уплачивается производителями, импортерами товаров, подлежащих утилизации после утраты ими потребительских свойств, в случае недостижения нормативов утилизации в отношении тех товаров (упаковки), которые включены в Перечень, утвержденный Распоряжением Правительства РФ от 28.12.2017 N 2970-р (ред. от 14.04.2020) «Об утверждении перечня товаров, упаковки товаров, </w:t>
      </w:r>
      <w:r w:rsidRPr="00F96DAD">
        <w:rPr>
          <w:rFonts w:ascii="Times New Roman" w:eastAsia="Times New Roman" w:hAnsi="Times New Roman" w:cs="Times New Roman"/>
          <w:sz w:val="28"/>
          <w:szCs w:val="28"/>
          <w:lang w:eastAsia="ru-RU"/>
        </w:rPr>
        <w:t>подлежащих утилизации после утраты ими потребительских свойств» [</w:t>
      </w:r>
      <w:r w:rsidR="00094D5F">
        <w:rPr>
          <w:rFonts w:ascii="Times New Roman" w:eastAsia="Times New Roman" w:hAnsi="Times New Roman" w:cs="Times New Roman"/>
          <w:sz w:val="28"/>
          <w:szCs w:val="28"/>
          <w:lang w:eastAsia="ru-RU"/>
        </w:rPr>
        <w:t>11</w:t>
      </w:r>
      <w:r w:rsidRPr="00F96DAD">
        <w:rPr>
          <w:rFonts w:ascii="Times New Roman" w:eastAsia="Times New Roman" w:hAnsi="Times New Roman" w:cs="Times New Roman"/>
          <w:sz w:val="28"/>
          <w:szCs w:val="28"/>
          <w:lang w:eastAsia="ru-RU"/>
        </w:rPr>
        <w:t xml:space="preserve">]. В случае нарушения в виде уклонения от уплаты экологического сбора </w:t>
      </w:r>
      <w:r w:rsidR="00F96DAD">
        <w:rPr>
          <w:rFonts w:ascii="Times New Roman" w:eastAsia="Times New Roman" w:hAnsi="Times New Roman" w:cs="Times New Roman"/>
          <w:sz w:val="28"/>
          <w:szCs w:val="28"/>
          <w:lang w:eastAsia="ru-RU"/>
        </w:rPr>
        <w:t xml:space="preserve">ст.8.41.1 КоАП </w:t>
      </w:r>
      <w:r w:rsidR="00094D5F" w:rsidRPr="00F96DAD">
        <w:rPr>
          <w:rFonts w:ascii="Times New Roman" w:eastAsia="Times New Roman" w:hAnsi="Times New Roman" w:cs="Times New Roman"/>
          <w:sz w:val="28"/>
          <w:szCs w:val="28"/>
          <w:lang w:eastAsia="ru-RU"/>
        </w:rPr>
        <w:t>предусмат</w:t>
      </w:r>
      <w:r w:rsidR="00094D5F">
        <w:rPr>
          <w:rFonts w:ascii="Times New Roman" w:eastAsia="Times New Roman" w:hAnsi="Times New Roman" w:cs="Times New Roman"/>
          <w:sz w:val="28"/>
          <w:szCs w:val="28"/>
          <w:lang w:eastAsia="ru-RU"/>
        </w:rPr>
        <w:t>ривает</w:t>
      </w:r>
      <w:r w:rsidRPr="00F96DAD">
        <w:rPr>
          <w:rFonts w:ascii="Times New Roman" w:eastAsia="Times New Roman" w:hAnsi="Times New Roman" w:cs="Times New Roman"/>
          <w:sz w:val="28"/>
          <w:szCs w:val="28"/>
          <w:lang w:eastAsia="ru-RU"/>
        </w:rPr>
        <w:t xml:space="preserve"> административный штраф в размере до 7 тысяч рублей для должностных лиц, не менее 500 тысяч рублей для юридических лиц и не менее 250 тысяч рублей для предпринимателей, которые работают без оформления ЮЛ [</w:t>
      </w:r>
      <w:r w:rsidR="00094D5F">
        <w:rPr>
          <w:rFonts w:ascii="Times New Roman" w:eastAsia="Times New Roman" w:hAnsi="Times New Roman" w:cs="Times New Roman"/>
          <w:sz w:val="28"/>
          <w:szCs w:val="28"/>
          <w:lang w:eastAsia="ru-RU"/>
        </w:rPr>
        <w:t>12</w:t>
      </w:r>
      <w:r w:rsidRPr="00F96DAD">
        <w:rPr>
          <w:rFonts w:ascii="Times New Roman" w:eastAsia="Times New Roman" w:hAnsi="Times New Roman" w:cs="Times New Roman"/>
          <w:sz w:val="28"/>
          <w:szCs w:val="28"/>
          <w:lang w:eastAsia="ru-RU"/>
        </w:rPr>
        <w:t>].</w:t>
      </w:r>
    </w:p>
    <w:p w:rsidR="00B85408" w:rsidRPr="00AD7B21" w:rsidRDefault="00B85408" w:rsidP="00B85408">
      <w:pPr>
        <w:spacing w:line="360" w:lineRule="auto"/>
        <w:contextualSpacing/>
        <w:jc w:val="both"/>
        <w:rPr>
          <w:rFonts w:ascii="Times New Roman" w:eastAsia="Times New Roman" w:hAnsi="Times New Roman" w:cs="Times New Roman"/>
          <w:b/>
          <w:bCs/>
          <w:sz w:val="28"/>
          <w:szCs w:val="28"/>
          <w:u w:val="single"/>
          <w:lang w:eastAsia="ru-RU"/>
        </w:rPr>
      </w:pPr>
      <w:r w:rsidRPr="00AD7B21">
        <w:rPr>
          <w:rFonts w:ascii="Times New Roman" w:eastAsia="Times New Roman" w:hAnsi="Times New Roman" w:cs="Times New Roman"/>
          <w:b/>
          <w:bCs/>
          <w:sz w:val="28"/>
          <w:szCs w:val="28"/>
          <w:u w:val="single"/>
          <w:lang w:eastAsia="ru-RU"/>
        </w:rPr>
        <w:t>Договорные отношения в сфере возобновляемой энергетики</w:t>
      </w:r>
    </w:p>
    <w:p w:rsidR="00B85408" w:rsidRPr="00AC0401" w:rsidRDefault="00B85408" w:rsidP="00B85408">
      <w:pPr>
        <w:spacing w:line="360" w:lineRule="auto"/>
        <w:contextualSpacing/>
        <w:jc w:val="both"/>
        <w:rPr>
          <w:rFonts w:ascii="Times New Roman" w:eastAsia="Times New Roman" w:hAnsi="Times New Roman" w:cs="Times New Roman"/>
          <w:sz w:val="28"/>
          <w:szCs w:val="28"/>
          <w:highlight w:val="lightGray"/>
          <w:lang w:eastAsia="ru-RU"/>
        </w:rPr>
      </w:pPr>
      <w:r w:rsidRPr="000B2397">
        <w:rPr>
          <w:rFonts w:ascii="Times New Roman" w:eastAsia="Times New Roman" w:hAnsi="Times New Roman" w:cs="Times New Roman"/>
          <w:sz w:val="28"/>
          <w:szCs w:val="28"/>
          <w:lang w:eastAsia="ru-RU"/>
        </w:rPr>
        <w:t xml:space="preserve">В дополнение к уже указанным существует также механизм для привлечения инвестиций в электроэнергетику, и осуществляет свое действие он через договоры о предоставлении мощности в отношении ВИЭ (далее по тексту – ДПМ). Такой договор заключается по итогам конкурсного отбора </w:t>
      </w:r>
      <w:r w:rsidRPr="000B2397">
        <w:rPr>
          <w:rFonts w:ascii="Times New Roman" w:eastAsia="Times New Roman" w:hAnsi="Times New Roman" w:cs="Times New Roman"/>
          <w:sz w:val="28"/>
          <w:szCs w:val="28"/>
          <w:lang w:eastAsia="ru-RU"/>
        </w:rPr>
        <w:lastRenderedPageBreak/>
        <w:t>инвестиционных проектов по строительству объектов возобновляемых источников энергии. В целях реализации данного механизма стимулирования Наблюдательным советом НП «Совет рынка» была принята Стандартная форма Договора о предоставлении мощности квалифицированных генерирующих объектов, функционирующих на основе использования возобновляемых источников энергии</w:t>
      </w:r>
      <w:r>
        <w:rPr>
          <w:rFonts w:ascii="Times New Roman" w:eastAsia="Times New Roman" w:hAnsi="Times New Roman" w:cs="Times New Roman"/>
          <w:sz w:val="28"/>
          <w:szCs w:val="28"/>
          <w:lang w:eastAsia="ru-RU"/>
        </w:rPr>
        <w:t>.</w:t>
      </w:r>
      <w:r w:rsidRPr="00AC0401">
        <w:rPr>
          <w:rFonts w:ascii="Times New Roman" w:eastAsia="Times New Roman" w:hAnsi="Times New Roman" w:cs="Times New Roman"/>
          <w:sz w:val="28"/>
          <w:szCs w:val="28"/>
          <w:lang w:eastAsia="ru-RU"/>
        </w:rPr>
        <w:t xml:space="preserve"> По ДПМ собственники генерирующих объектов ежемесячно получают фиксированную оплату за установленную мощность.</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Для участия в связанном с ВИЭ проекте юридическое лицо должно в первую очередь заключить договор о присоединении к торговой системе оптового рынка электроэнергии, то есть стать членом «НП Совет рынка» — исходя из содержания Стандартной формы Договора о присоединении к торговой системе оптового рынка электроэнергии, с изменениями от 22 апреля 2019 года, утвержденными решением Наблюдательного совета Ассоциации «НП Совет рынка» (Протокол заседания Наблюдательного совета Ассоциации «НП Совет рынка» № 9/2019 от 22 апреля 2019 года).</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После этого субъект оптового или розничного рынков электроэнергии получает право заключить договор на поставку мощности путем создания квалифицированного генерирующего объекта возобновляемой энергии.</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Заключение такого договора состоит из следующих этапов:</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1) АО «Администратор торговой системы» (АТС) организует отбор на заключение договора поставки, к участию в котором приглашаются потенциальные поставщики мощности;</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2) Предметом договора является создание объекта возобновляемой энергии в соответствии с согласованными параметрами мощности, местом расположения и сроками;</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3) По исполнению обязательства поставщик мощности обязан подать заявку на признание такого объекта квалифицированным генерирующим объектом возобновляемой энергии.</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lastRenderedPageBreak/>
        <w:t>Такие отборы проводятся ежегодно с 2013 года и в отношении следующих видов генерирующих объектов: солнечная генерация, ветряная генерация и гидрогенерация. К отборам могут быть допущены участники оптового рынка, зарегистрировавшие условные группы точек поставки генерации в отношении генерирующего объекта, который и будет построен по итогам отбора. Перечень проектов ВИЭ, победивших в отборе, публикуется на сайте АТС не позднее 30 июня года проведения конкурсного отбора [</w:t>
      </w:r>
      <w:r w:rsidR="00553EF1">
        <w:rPr>
          <w:rFonts w:ascii="Times New Roman" w:eastAsia="Times New Roman" w:hAnsi="Times New Roman" w:cs="Times New Roman"/>
          <w:sz w:val="28"/>
          <w:szCs w:val="28"/>
          <w:lang w:eastAsia="ru-RU"/>
        </w:rPr>
        <w:t>13</w:t>
      </w:r>
      <w:r w:rsidRPr="000B2397">
        <w:rPr>
          <w:rFonts w:ascii="Times New Roman" w:eastAsia="Times New Roman" w:hAnsi="Times New Roman" w:cs="Times New Roman"/>
          <w:sz w:val="28"/>
          <w:szCs w:val="28"/>
          <w:lang w:eastAsia="ru-RU"/>
        </w:rPr>
        <w:t>].</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Так, 11 июня 2019 г. АО АТС был опубликован перечень проектов ВИЭ, отобранных по результатам отбора, среди которых два крупных проекта в сфере ВИЭ. Во-первых, это проект солнечной генерации, который осуществляется ПАО «Фортум» в Ставропольском крае. Данный проект предполагает в 5,600 МВт к 2022 году.</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Во-вторых, был также отобран проект ветряной генерации, который осуществляется ПАО «Энел Россия» также в Ставропольском крае и предполагает выработку планового объема мощности в 71,250 МВт к 2024 году.</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 xml:space="preserve">Необходимо отметить ведущую российскую компанию группы «Энел» ПАО «Энел Россия», которая выиграла тендер на строительство в Ростовской области ветропарка общей мощностью 90 МВ. Данный ветропарк, первый в регионе, начал свою работу уже 1 марта 2020 года. Еще один их проект, выигравший тендер – ветропарк в Мурманской области с суммарной мощностью 201 МВт. Свое производство электроэнергии он начнет к 2021 году. </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0B2397">
        <w:rPr>
          <w:rFonts w:ascii="Times New Roman" w:eastAsia="Times New Roman" w:hAnsi="Times New Roman" w:cs="Times New Roman"/>
          <w:sz w:val="28"/>
          <w:szCs w:val="28"/>
          <w:lang w:eastAsia="ru-RU"/>
        </w:rPr>
        <w:t>Существуют и другие крупные компании в сфере строительства ВИЭ. Так, например, АО «ВетроОГК» (подконтрольная компания госкорпорации «Росатом») реализует проекты с общей мощностью около 360 МВт на ветряных электростанциях, и построены они будут уже в период с 2020-2022 гг. в Адыгее, Краснодарском крае и других регионах России.</w:t>
      </w:r>
    </w:p>
    <w:p w:rsidR="00B85408" w:rsidRPr="000B2397" w:rsidRDefault="00B85408" w:rsidP="00B85408">
      <w:pPr>
        <w:spacing w:line="360" w:lineRule="auto"/>
        <w:contextualSpacing/>
        <w:jc w:val="both"/>
        <w:rPr>
          <w:rFonts w:ascii="Times New Roman" w:eastAsia="Times New Roman" w:hAnsi="Times New Roman" w:cs="Times New Roman"/>
          <w:sz w:val="28"/>
          <w:szCs w:val="28"/>
          <w:lang w:eastAsia="ru-RU"/>
        </w:rPr>
      </w:pPr>
      <w:r w:rsidRPr="00CD3B99">
        <w:rPr>
          <w:rFonts w:ascii="Times New Roman" w:eastAsia="Times New Roman" w:hAnsi="Times New Roman" w:cs="Times New Roman"/>
          <w:sz w:val="28"/>
          <w:szCs w:val="28"/>
          <w:lang w:val="en-US" w:eastAsia="ru-RU"/>
        </w:rPr>
        <w:t>Fortum</w:t>
      </w:r>
      <w:r w:rsidRPr="000B2146">
        <w:rPr>
          <w:rFonts w:ascii="Times New Roman" w:eastAsia="Times New Roman" w:hAnsi="Times New Roman" w:cs="Times New Roman"/>
          <w:sz w:val="28"/>
          <w:szCs w:val="28"/>
          <w:lang w:eastAsia="ru-RU"/>
        </w:rPr>
        <w:t xml:space="preserve"> </w:t>
      </w:r>
      <w:r w:rsidRPr="00CD3B99">
        <w:rPr>
          <w:rFonts w:ascii="Times New Roman" w:eastAsia="Times New Roman" w:hAnsi="Times New Roman" w:cs="Times New Roman"/>
          <w:sz w:val="28"/>
          <w:szCs w:val="28"/>
          <w:lang w:val="en-US" w:eastAsia="ru-RU"/>
        </w:rPr>
        <w:t>Energy</w:t>
      </w:r>
      <w:r w:rsidRPr="000B2397">
        <w:rPr>
          <w:rFonts w:ascii="Times New Roman" w:eastAsia="Times New Roman" w:hAnsi="Times New Roman" w:cs="Times New Roman"/>
          <w:sz w:val="28"/>
          <w:szCs w:val="28"/>
          <w:lang w:eastAsia="ru-RU"/>
        </w:rPr>
        <w:t xml:space="preserve"> – совместное предприятие ООО «Фортум» и госкорпорации «Роснано» – выиграло тендеры на строительство ветропарков общей </w:t>
      </w:r>
      <w:r w:rsidRPr="000B2397">
        <w:rPr>
          <w:rFonts w:ascii="Times New Roman" w:eastAsia="Times New Roman" w:hAnsi="Times New Roman" w:cs="Times New Roman"/>
          <w:sz w:val="28"/>
          <w:szCs w:val="28"/>
          <w:lang w:eastAsia="ru-RU"/>
        </w:rPr>
        <w:lastRenderedPageBreak/>
        <w:t xml:space="preserve">мощностью около 1000 МВт., которые, согласно проекту, должны быть введены в эксплуатацию до 2022 гг. Впрочем, в рамках проекта уже начала поставлять энергию Ульяновская ВЭС-2. </w:t>
      </w:r>
    </w:p>
    <w:p w:rsidR="000910C1" w:rsidRPr="000910C1" w:rsidRDefault="000910C1" w:rsidP="00B85408">
      <w:pPr>
        <w:spacing w:line="360" w:lineRule="auto"/>
        <w:contextualSpacing/>
        <w:jc w:val="both"/>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Заключение</w:t>
      </w:r>
    </w:p>
    <w:p w:rsidR="00B85408" w:rsidRDefault="00B85408" w:rsidP="00B85408">
      <w:pPr>
        <w:spacing w:line="360" w:lineRule="auto"/>
        <w:contextualSpacing/>
        <w:jc w:val="both"/>
        <w:rPr>
          <w:sz w:val="28"/>
          <w:szCs w:val="28"/>
        </w:rPr>
      </w:pPr>
      <w:r w:rsidRPr="000B2397">
        <w:rPr>
          <w:rFonts w:ascii="Times New Roman" w:eastAsia="Times New Roman" w:hAnsi="Times New Roman" w:cs="Times New Roman"/>
          <w:sz w:val="28"/>
          <w:szCs w:val="28"/>
          <w:lang w:eastAsia="ru-RU"/>
        </w:rPr>
        <w:t xml:space="preserve">Таким образом, можно сделать вывод, что </w:t>
      </w:r>
      <w:r w:rsidR="000910C1" w:rsidRPr="000910C1">
        <w:rPr>
          <w:rFonts w:ascii="Times New Roman" w:eastAsia="Times New Roman" w:hAnsi="Times New Roman" w:cs="Times New Roman"/>
          <w:sz w:val="28"/>
          <w:szCs w:val="28"/>
          <w:lang w:eastAsia="ru-RU"/>
        </w:rPr>
        <w:t xml:space="preserve">за счет реализации проектов договоров о предоставлении мощности в отношении ВИЭ, а также при поддержке государства объектов микрогенерации, где выработанная последними энергия будет покупаться энергетическими компаниями по цене, превышающей цену при продаже электричества потребителям, а разницу будет компенсировать государство. В любом случае, те изменения в законодательстве, которые имеют место быть на сегодняшний день являются значительным шагом вперед, и вполне </w:t>
      </w:r>
      <w:bookmarkStart w:id="0" w:name="_GoBack"/>
      <w:bookmarkEnd w:id="0"/>
      <w:r w:rsidR="000910C1" w:rsidRPr="000910C1">
        <w:rPr>
          <w:rFonts w:ascii="Times New Roman" w:eastAsia="Times New Roman" w:hAnsi="Times New Roman" w:cs="Times New Roman"/>
          <w:sz w:val="28"/>
          <w:szCs w:val="28"/>
          <w:lang w:eastAsia="ru-RU"/>
        </w:rPr>
        <w:t>можно ожидать рост производства электроэнергии электростанциями на основе возобновляемых источников энергии.</w:t>
      </w:r>
    </w:p>
    <w:p w:rsidR="00CA66F1" w:rsidRPr="006163AB" w:rsidRDefault="00CA66F1" w:rsidP="00B85408">
      <w:pPr>
        <w:spacing w:line="360" w:lineRule="auto"/>
        <w:contextualSpacing/>
        <w:jc w:val="both"/>
        <w:rPr>
          <w:sz w:val="28"/>
          <w:szCs w:val="28"/>
        </w:rPr>
      </w:pPr>
    </w:p>
    <w:p w:rsidR="00B85408" w:rsidRPr="000B2397" w:rsidRDefault="00CA66F1" w:rsidP="00B85408">
      <w:pPr>
        <w:spacing w:line="36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rsidR="00B85408" w:rsidRPr="00FA12D8" w:rsidRDefault="00B85408" w:rsidP="00B85408">
      <w:pPr>
        <w:pStyle w:val="a3"/>
        <w:numPr>
          <w:ilvl w:val="0"/>
          <w:numId w:val="7"/>
        </w:numPr>
        <w:spacing w:line="360" w:lineRule="auto"/>
        <w:ind w:left="426"/>
        <w:jc w:val="both"/>
        <w:rPr>
          <w:sz w:val="28"/>
          <w:szCs w:val="28"/>
        </w:rPr>
      </w:pPr>
      <w:r w:rsidRPr="00FA12D8">
        <w:rPr>
          <w:sz w:val="28"/>
          <w:szCs w:val="28"/>
        </w:rPr>
        <w:t>Федеральный закон от 26.03.2003 N 35-Ф З (ре д. о т 13.07.2015) "Об электроэнергетике".</w:t>
      </w:r>
    </w:p>
    <w:p w:rsidR="00F96DAD" w:rsidRPr="00FA12D8" w:rsidRDefault="00F96DAD" w:rsidP="00F96DAD">
      <w:pPr>
        <w:pStyle w:val="a3"/>
        <w:numPr>
          <w:ilvl w:val="0"/>
          <w:numId w:val="7"/>
        </w:numPr>
        <w:spacing w:line="360" w:lineRule="auto"/>
        <w:ind w:left="426"/>
        <w:jc w:val="both"/>
        <w:rPr>
          <w:sz w:val="28"/>
          <w:szCs w:val="28"/>
        </w:rPr>
      </w:pPr>
      <w:r w:rsidRPr="00FA12D8">
        <w:rPr>
          <w:sz w:val="28"/>
          <w:szCs w:val="28"/>
        </w:rPr>
        <w:t>А.Э. Мельгуй, Л.В. Ермакова</w:t>
      </w:r>
      <w:r w:rsidR="00AD7B21">
        <w:rPr>
          <w:sz w:val="28"/>
          <w:szCs w:val="28"/>
        </w:rPr>
        <w:t>, Н.Н. Ковалева, А.Ф. Ковалев.</w:t>
      </w:r>
      <w:r w:rsidRPr="00FA12D8">
        <w:rPr>
          <w:sz w:val="28"/>
          <w:szCs w:val="28"/>
        </w:rPr>
        <w:t xml:space="preserve"> Актуальные вопросы экологического учета затрат</w:t>
      </w:r>
      <w:r w:rsidR="00AD7B21">
        <w:rPr>
          <w:sz w:val="28"/>
          <w:szCs w:val="28"/>
        </w:rPr>
        <w:t xml:space="preserve"> //</w:t>
      </w:r>
      <w:r w:rsidRPr="00FA12D8">
        <w:rPr>
          <w:sz w:val="28"/>
          <w:szCs w:val="28"/>
        </w:rPr>
        <w:t xml:space="preserve"> </w:t>
      </w:r>
      <w:r w:rsidR="00AD7B21">
        <w:rPr>
          <w:sz w:val="28"/>
          <w:szCs w:val="28"/>
        </w:rPr>
        <w:t>Вестник Брянского государственного университета. 2018(1)</w:t>
      </w:r>
    </w:p>
    <w:p w:rsidR="00F96DAD" w:rsidRPr="00FA12D8" w:rsidRDefault="00F96DAD" w:rsidP="00F96DAD">
      <w:pPr>
        <w:pStyle w:val="a3"/>
        <w:numPr>
          <w:ilvl w:val="0"/>
          <w:numId w:val="7"/>
        </w:numPr>
        <w:spacing w:line="360" w:lineRule="auto"/>
        <w:ind w:left="426"/>
        <w:jc w:val="both"/>
        <w:rPr>
          <w:sz w:val="28"/>
          <w:szCs w:val="28"/>
        </w:rPr>
      </w:pPr>
      <w:r w:rsidRPr="00FA12D8">
        <w:rPr>
          <w:sz w:val="28"/>
          <w:szCs w:val="28"/>
        </w:rPr>
        <w:t>Директива ЕС «О поддержке ВИЭ»/</w:t>
      </w:r>
      <w:r w:rsidRPr="00FA12D8">
        <w:rPr>
          <w:sz w:val="28"/>
          <w:szCs w:val="28"/>
          <w:lang w:val="de-DE"/>
        </w:rPr>
        <w:t>Richtlinie 2009/28/EG des Europäischen Parlaments</w:t>
      </w:r>
    </w:p>
    <w:p w:rsidR="00F96DAD" w:rsidRPr="00FA12D8" w:rsidRDefault="00F96DAD" w:rsidP="00F96DAD">
      <w:pPr>
        <w:pStyle w:val="a3"/>
        <w:numPr>
          <w:ilvl w:val="0"/>
          <w:numId w:val="7"/>
        </w:numPr>
        <w:spacing w:line="360" w:lineRule="auto"/>
        <w:ind w:left="426"/>
        <w:jc w:val="both"/>
        <w:rPr>
          <w:sz w:val="28"/>
          <w:szCs w:val="28"/>
          <w:lang w:val="en-US"/>
        </w:rPr>
      </w:pPr>
      <w:r w:rsidRPr="00FA12D8">
        <w:rPr>
          <w:sz w:val="28"/>
          <w:szCs w:val="28"/>
          <w:lang w:val="en-US"/>
        </w:rPr>
        <w:t>Baumol, Oates 1971 – Baumol W. J., Oates W. E. The Use of Standards and Prices for Protection of the Environment // Swedish Journal of Economics – 1971 - Vol. 73, c. 42-54.</w:t>
      </w:r>
    </w:p>
    <w:p w:rsidR="00F96DAD" w:rsidRPr="00FA12D8" w:rsidRDefault="00F96DAD" w:rsidP="00F96DAD">
      <w:pPr>
        <w:pStyle w:val="a3"/>
        <w:numPr>
          <w:ilvl w:val="0"/>
          <w:numId w:val="7"/>
        </w:numPr>
        <w:spacing w:line="360" w:lineRule="auto"/>
        <w:ind w:left="426"/>
        <w:jc w:val="both"/>
        <w:rPr>
          <w:sz w:val="28"/>
          <w:szCs w:val="28"/>
          <w:lang w:val="en-US"/>
        </w:rPr>
      </w:pPr>
      <w:r w:rsidRPr="00FA12D8">
        <w:rPr>
          <w:sz w:val="28"/>
          <w:szCs w:val="28"/>
          <w:lang w:val="en-US"/>
        </w:rPr>
        <w:t xml:space="preserve">Schwarz etc. 2008 – Schwarz H.-G., Dees P., Lang C., Meier S. </w:t>
      </w:r>
      <w:r w:rsidRPr="00FA12D8">
        <w:rPr>
          <w:sz w:val="28"/>
          <w:szCs w:val="28"/>
          <w:lang w:val="de-DE"/>
        </w:rPr>
        <w:t>Quotenmodelle zur Forderung</w:t>
      </w:r>
      <w:r w:rsidRPr="00FA12D8">
        <w:rPr>
          <w:sz w:val="28"/>
          <w:szCs w:val="28"/>
          <w:lang w:val="en-US"/>
        </w:rPr>
        <w:t xml:space="preserve"> </w:t>
      </w:r>
      <w:r w:rsidRPr="00FA12D8">
        <w:rPr>
          <w:sz w:val="28"/>
          <w:szCs w:val="28"/>
          <w:lang w:val="de-DE"/>
        </w:rPr>
        <w:t>von Stromerzeugung aus Erneuerbaren Energien: Theorie und Implikationen. IWE Working Paper Nr. 01-2008. Erlangen, Februar 2008</w:t>
      </w:r>
    </w:p>
    <w:p w:rsidR="00F96DAD" w:rsidRPr="00FA12D8" w:rsidRDefault="00F96DAD" w:rsidP="00F96DAD">
      <w:pPr>
        <w:pStyle w:val="a3"/>
        <w:numPr>
          <w:ilvl w:val="0"/>
          <w:numId w:val="7"/>
        </w:numPr>
        <w:spacing w:line="360" w:lineRule="auto"/>
        <w:ind w:left="426"/>
        <w:jc w:val="both"/>
        <w:rPr>
          <w:sz w:val="28"/>
          <w:szCs w:val="28"/>
          <w:lang w:val="en-US"/>
        </w:rPr>
      </w:pPr>
      <w:r w:rsidRPr="00FA12D8">
        <w:rPr>
          <w:sz w:val="28"/>
          <w:szCs w:val="28"/>
          <w:lang w:val="de-DE"/>
        </w:rPr>
        <w:lastRenderedPageBreak/>
        <w:t>Diekmann, 2008</w:t>
      </w:r>
      <w:r w:rsidR="00AD7B21" w:rsidRPr="00AD7B21">
        <w:rPr>
          <w:sz w:val="28"/>
          <w:szCs w:val="28"/>
          <w:lang w:val="en-US"/>
        </w:rPr>
        <w:t xml:space="preserve"> </w:t>
      </w:r>
      <w:r w:rsidRPr="00FA12D8">
        <w:rPr>
          <w:sz w:val="28"/>
          <w:szCs w:val="28"/>
          <w:lang w:val="de-DE"/>
        </w:rPr>
        <w:t>– Analyse und Bewertung der Wirkungen des Erneuerbare-Energien-Gesetzes (EEG) aus gesamtwirtschaftlicher Sicht. Kapitel 5. Analyse und</w:t>
      </w:r>
      <w:r w:rsidRPr="00FA12D8">
        <w:rPr>
          <w:sz w:val="28"/>
          <w:szCs w:val="28"/>
          <w:lang w:val="en-US"/>
        </w:rPr>
        <w:t xml:space="preserve"> </w:t>
      </w:r>
      <w:r w:rsidRPr="00FA12D8">
        <w:rPr>
          <w:sz w:val="28"/>
          <w:szCs w:val="28"/>
          <w:lang w:val="de-DE"/>
        </w:rPr>
        <w:t>Bewertung des EEG im Vergleich zu anderen Instrumenten zur Förderung Erneuerbarer Energien im Strommarkt. Forschungsvorhaben des Bundesministeriums für Umwelt, Naturschutz und Reaktorsicherheit / Koordination: Jochen Diekmann (DIW Berlin) - Berlin, Stuttgart, Saarbrucken,</w:t>
      </w:r>
      <w:r w:rsidRPr="00FA12D8">
        <w:rPr>
          <w:sz w:val="28"/>
          <w:szCs w:val="28"/>
          <w:lang w:val="en-US"/>
        </w:rPr>
        <w:t xml:space="preserve"> 2008</w:t>
      </w:r>
    </w:p>
    <w:p w:rsidR="00094D5F" w:rsidRPr="00FA12D8" w:rsidRDefault="00094D5F" w:rsidP="00094D5F">
      <w:pPr>
        <w:pStyle w:val="a3"/>
        <w:numPr>
          <w:ilvl w:val="0"/>
          <w:numId w:val="7"/>
        </w:numPr>
        <w:spacing w:line="360" w:lineRule="auto"/>
        <w:ind w:left="426"/>
        <w:jc w:val="both"/>
        <w:rPr>
          <w:sz w:val="28"/>
          <w:szCs w:val="28"/>
        </w:rPr>
      </w:pPr>
      <w:r w:rsidRPr="00FA12D8">
        <w:rPr>
          <w:sz w:val="28"/>
          <w:szCs w:val="28"/>
        </w:rPr>
        <w:t>Александра Воздвиженская, Ульяна Вылегжанина (Калининградская область) Российская газета - Федеральный выпуск № 58(7224)</w:t>
      </w:r>
    </w:p>
    <w:p w:rsidR="00094D5F" w:rsidRPr="00FA12D8" w:rsidRDefault="00094D5F" w:rsidP="00094D5F">
      <w:pPr>
        <w:pStyle w:val="a3"/>
        <w:numPr>
          <w:ilvl w:val="0"/>
          <w:numId w:val="7"/>
        </w:numPr>
        <w:spacing w:line="360" w:lineRule="auto"/>
        <w:ind w:left="426"/>
        <w:jc w:val="both"/>
        <w:rPr>
          <w:sz w:val="28"/>
          <w:szCs w:val="28"/>
        </w:rPr>
      </w:pPr>
      <w:r w:rsidRPr="00FA12D8">
        <w:rPr>
          <w:sz w:val="28"/>
          <w:szCs w:val="28"/>
        </w:rPr>
        <w:t>Распоряжение Правительства РФ от 08.01.2009 N 1-р «Об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2024 года»</w:t>
      </w:r>
    </w:p>
    <w:p w:rsidR="00553EF1" w:rsidRPr="00FA12D8" w:rsidRDefault="00553EF1" w:rsidP="00553EF1">
      <w:pPr>
        <w:pStyle w:val="a3"/>
        <w:numPr>
          <w:ilvl w:val="0"/>
          <w:numId w:val="7"/>
        </w:numPr>
        <w:spacing w:line="360" w:lineRule="auto"/>
        <w:ind w:left="426"/>
        <w:jc w:val="both"/>
        <w:rPr>
          <w:sz w:val="28"/>
          <w:szCs w:val="28"/>
        </w:rPr>
      </w:pPr>
      <w:r w:rsidRPr="00FA12D8">
        <w:rPr>
          <w:sz w:val="28"/>
          <w:szCs w:val="28"/>
        </w:rPr>
        <w:t>"Гражданский кодекс Российской Федерации (часть первая)" от 30.11.1994 N 51-ФЗ (ред. от 16.12.2019, с изм. от 28.04.2020)</w:t>
      </w:r>
    </w:p>
    <w:p w:rsidR="00553EF1" w:rsidRPr="00FA12D8" w:rsidRDefault="00AD7B21" w:rsidP="00553EF1">
      <w:pPr>
        <w:pStyle w:val="a3"/>
        <w:numPr>
          <w:ilvl w:val="0"/>
          <w:numId w:val="7"/>
        </w:numPr>
        <w:spacing w:line="360" w:lineRule="auto"/>
        <w:ind w:left="426"/>
        <w:jc w:val="both"/>
        <w:rPr>
          <w:sz w:val="28"/>
          <w:szCs w:val="28"/>
        </w:rPr>
      </w:pPr>
      <w:r>
        <w:rPr>
          <w:sz w:val="28"/>
          <w:szCs w:val="28"/>
        </w:rPr>
        <w:t> </w:t>
      </w:r>
      <w:r w:rsidR="00553EF1" w:rsidRPr="00FA12D8">
        <w:rPr>
          <w:sz w:val="28"/>
          <w:szCs w:val="28"/>
        </w:rPr>
        <w:t>Разъяснение Минфина России от 14.08.2018 "По законопроекту об экологическом налоге"</w:t>
      </w:r>
    </w:p>
    <w:p w:rsidR="00553EF1" w:rsidRPr="00FA12D8" w:rsidRDefault="00AD7B21" w:rsidP="00553EF1">
      <w:pPr>
        <w:pStyle w:val="a3"/>
        <w:numPr>
          <w:ilvl w:val="0"/>
          <w:numId w:val="7"/>
        </w:numPr>
        <w:spacing w:line="360" w:lineRule="auto"/>
        <w:ind w:left="426"/>
        <w:jc w:val="both"/>
        <w:rPr>
          <w:sz w:val="28"/>
          <w:szCs w:val="28"/>
        </w:rPr>
      </w:pPr>
      <w:r>
        <w:rPr>
          <w:sz w:val="28"/>
          <w:szCs w:val="28"/>
        </w:rPr>
        <w:t> </w:t>
      </w:r>
      <w:r w:rsidR="00553EF1" w:rsidRPr="00FA12D8">
        <w:rPr>
          <w:sz w:val="28"/>
          <w:szCs w:val="28"/>
        </w:rPr>
        <w:t>Информация Минприроды России "Об актуальных вопросах исполнения "расширенной" ответственности производителей, импортеров товаров (далее - РОП)" // СПС Консультант</w:t>
      </w:r>
    </w:p>
    <w:p w:rsidR="00553EF1" w:rsidRPr="00FA12D8" w:rsidRDefault="00AD7B21" w:rsidP="00553EF1">
      <w:pPr>
        <w:pStyle w:val="a3"/>
        <w:numPr>
          <w:ilvl w:val="0"/>
          <w:numId w:val="7"/>
        </w:numPr>
        <w:spacing w:line="360" w:lineRule="auto"/>
        <w:ind w:left="426"/>
        <w:jc w:val="both"/>
        <w:rPr>
          <w:sz w:val="28"/>
          <w:szCs w:val="28"/>
        </w:rPr>
      </w:pPr>
      <w:r>
        <w:rPr>
          <w:sz w:val="28"/>
          <w:szCs w:val="28"/>
        </w:rPr>
        <w:t> </w:t>
      </w:r>
      <w:r w:rsidR="00553EF1" w:rsidRPr="00FA12D8">
        <w:rPr>
          <w:sz w:val="28"/>
          <w:szCs w:val="28"/>
        </w:rPr>
        <w:t>Кодекс Российской Федерации об административных правонарушениях" от 30.12.2001 N 195-ФЗ (ред. от 24.04.2020)</w:t>
      </w:r>
    </w:p>
    <w:p w:rsidR="00553EF1" w:rsidRPr="00FA12D8" w:rsidRDefault="00AD7B21" w:rsidP="00553EF1">
      <w:pPr>
        <w:pStyle w:val="a3"/>
        <w:numPr>
          <w:ilvl w:val="0"/>
          <w:numId w:val="7"/>
        </w:numPr>
        <w:spacing w:line="360" w:lineRule="auto"/>
        <w:ind w:left="426"/>
        <w:jc w:val="both"/>
        <w:rPr>
          <w:sz w:val="28"/>
          <w:szCs w:val="28"/>
        </w:rPr>
      </w:pPr>
      <w:r>
        <w:rPr>
          <w:sz w:val="28"/>
          <w:szCs w:val="28"/>
        </w:rPr>
        <w:t> </w:t>
      </w:r>
      <w:r w:rsidR="00553EF1" w:rsidRPr="00FA12D8">
        <w:rPr>
          <w:sz w:val="28"/>
          <w:szCs w:val="28"/>
        </w:rPr>
        <w:t>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Приложение № 27 к Договору о присоединении к торговой системе оптового рынка от 01.04.2020 г.</w:t>
      </w:r>
    </w:p>
    <w:p w:rsidR="0097046A" w:rsidRDefault="0097046A"/>
    <w:sectPr w:rsidR="0097046A" w:rsidSect="000B26ED">
      <w:footerReference w:type="even" r:id="rId8"/>
      <w:foot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33C3" w:rsidRDefault="009E33C3">
      <w:pPr>
        <w:spacing w:after="0" w:line="240" w:lineRule="auto"/>
      </w:pPr>
      <w:r>
        <w:separator/>
      </w:r>
    </w:p>
  </w:endnote>
  <w:endnote w:type="continuationSeparator" w:id="0">
    <w:p w:rsidR="009E33C3" w:rsidRDefault="009E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704941285"/>
      <w:docPartObj>
        <w:docPartGallery w:val="Page Numbers (Bottom of Page)"/>
        <w:docPartUnique/>
      </w:docPartObj>
    </w:sdtPr>
    <w:sdtEndPr>
      <w:rPr>
        <w:rStyle w:val="a6"/>
      </w:rPr>
    </w:sdtEndPr>
    <w:sdtContent>
      <w:p w:rsidR="007B7E78" w:rsidRDefault="001A1D82" w:rsidP="005F4314">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7B7E78" w:rsidRDefault="009E33C3" w:rsidP="00F9398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791563364"/>
      <w:docPartObj>
        <w:docPartGallery w:val="Page Numbers (Bottom of Page)"/>
        <w:docPartUnique/>
      </w:docPartObj>
    </w:sdtPr>
    <w:sdtEndPr>
      <w:rPr>
        <w:rStyle w:val="a6"/>
      </w:rPr>
    </w:sdtEndPr>
    <w:sdtContent>
      <w:p w:rsidR="007B7E78" w:rsidRDefault="001A1D82" w:rsidP="005F4314">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rsidR="007B7E78" w:rsidRPr="00F93983" w:rsidRDefault="009E33C3" w:rsidP="00F93983">
    <w:pPr>
      <w:pStyle w:val="a4"/>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33C3" w:rsidRDefault="009E33C3">
      <w:pPr>
        <w:spacing w:after="0" w:line="240" w:lineRule="auto"/>
      </w:pPr>
      <w:r>
        <w:separator/>
      </w:r>
    </w:p>
  </w:footnote>
  <w:footnote w:type="continuationSeparator" w:id="0">
    <w:p w:rsidR="009E33C3" w:rsidRDefault="009E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C17AF"/>
    <w:multiLevelType w:val="hybridMultilevel"/>
    <w:tmpl w:val="8A349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31075A"/>
    <w:multiLevelType w:val="hybridMultilevel"/>
    <w:tmpl w:val="7D34C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BA7290"/>
    <w:multiLevelType w:val="hybridMultilevel"/>
    <w:tmpl w:val="622CB78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52A0861"/>
    <w:multiLevelType w:val="hybridMultilevel"/>
    <w:tmpl w:val="6A4A2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AE1A3C"/>
    <w:multiLevelType w:val="hybridMultilevel"/>
    <w:tmpl w:val="F17849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B94D3F"/>
    <w:multiLevelType w:val="hybridMultilevel"/>
    <w:tmpl w:val="21A4E8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D662C9"/>
    <w:multiLevelType w:val="hybridMultilevel"/>
    <w:tmpl w:val="E31C35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08"/>
    <w:rsid w:val="0000621F"/>
    <w:rsid w:val="00054007"/>
    <w:rsid w:val="000910C1"/>
    <w:rsid w:val="00094D5F"/>
    <w:rsid w:val="001A1D82"/>
    <w:rsid w:val="001B11FD"/>
    <w:rsid w:val="00316A25"/>
    <w:rsid w:val="00347764"/>
    <w:rsid w:val="003D5ED3"/>
    <w:rsid w:val="003D7108"/>
    <w:rsid w:val="004035BC"/>
    <w:rsid w:val="00553EF1"/>
    <w:rsid w:val="0097046A"/>
    <w:rsid w:val="009E33C3"/>
    <w:rsid w:val="00A109DD"/>
    <w:rsid w:val="00AD7B21"/>
    <w:rsid w:val="00B40B1A"/>
    <w:rsid w:val="00B85408"/>
    <w:rsid w:val="00CA66F1"/>
    <w:rsid w:val="00CF56BC"/>
    <w:rsid w:val="00F9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9C2C45C"/>
  <w15:chartTrackingRefBased/>
  <w15:docId w15:val="{AE865A1F-1D75-954F-A8D3-72A7E9D1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40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408"/>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B8540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85408"/>
    <w:rPr>
      <w:sz w:val="22"/>
      <w:szCs w:val="22"/>
    </w:rPr>
  </w:style>
  <w:style w:type="character" w:styleId="a6">
    <w:name w:val="page number"/>
    <w:basedOn w:val="a0"/>
    <w:uiPriority w:val="99"/>
    <w:semiHidden/>
    <w:unhideWhenUsed/>
    <w:rsid w:val="00B85408"/>
  </w:style>
  <w:style w:type="paragraph" w:styleId="a7">
    <w:name w:val="header"/>
    <w:basedOn w:val="a"/>
    <w:link w:val="a8"/>
    <w:uiPriority w:val="99"/>
    <w:unhideWhenUsed/>
    <w:rsid w:val="00B854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5408"/>
    <w:rPr>
      <w:sz w:val="22"/>
      <w:szCs w:val="22"/>
    </w:rPr>
  </w:style>
  <w:style w:type="character" w:styleId="a9">
    <w:name w:val="Hyperlink"/>
    <w:basedOn w:val="a0"/>
    <w:uiPriority w:val="99"/>
    <w:unhideWhenUsed/>
    <w:rsid w:val="00B85408"/>
    <w:rPr>
      <w:color w:val="0563C1" w:themeColor="hyperlink"/>
      <w:u w:val="single"/>
    </w:rPr>
  </w:style>
  <w:style w:type="character" w:styleId="aa">
    <w:name w:val="Unresolved Mention"/>
    <w:basedOn w:val="a0"/>
    <w:uiPriority w:val="99"/>
    <w:semiHidden/>
    <w:unhideWhenUsed/>
    <w:rsid w:val="00B85408"/>
    <w:rPr>
      <w:color w:val="605E5C"/>
      <w:shd w:val="clear" w:color="auto" w:fill="E1DFDD"/>
    </w:rPr>
  </w:style>
  <w:style w:type="paragraph" w:styleId="ab">
    <w:name w:val="Normal (Web)"/>
    <w:basedOn w:val="a"/>
    <w:uiPriority w:val="99"/>
    <w:unhideWhenUsed/>
    <w:rsid w:val="00B85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B85408"/>
    <w:pPr>
      <w:widowControl w:val="0"/>
      <w:jc w:val="both"/>
    </w:pPr>
    <w:rPr>
      <w:rFonts w:ascii="Times New Roman" w:eastAsia="Times New Roman" w:hAnsi="Times New Roman" w:cs="Times New Roman"/>
      <w:sz w:val="32"/>
      <w:szCs w:val="20"/>
      <w:lang w:eastAsia="ru-RU"/>
    </w:rPr>
  </w:style>
  <w:style w:type="character" w:customStyle="1" w:styleId="ad">
    <w:name w:val="Основной текст Знак"/>
    <w:basedOn w:val="a0"/>
    <w:link w:val="ac"/>
    <w:rsid w:val="00B85408"/>
    <w:rPr>
      <w:rFonts w:ascii="Times New Roman" w:eastAsia="Times New Roman" w:hAnsi="Times New Roman" w:cs="Times New Roman"/>
      <w:sz w:val="32"/>
      <w:szCs w:val="20"/>
      <w:lang w:eastAsia="ru-RU"/>
    </w:rPr>
  </w:style>
  <w:style w:type="paragraph" w:styleId="ae">
    <w:name w:val="No Spacing"/>
    <w:uiPriority w:val="1"/>
    <w:qFormat/>
    <w:rsid w:val="00B85408"/>
    <w:rPr>
      <w:sz w:val="22"/>
      <w:szCs w:val="22"/>
    </w:rPr>
  </w:style>
  <w:style w:type="character" w:customStyle="1" w:styleId="4">
    <w:name w:val="Стиль4"/>
    <w:basedOn w:val="a0"/>
    <w:uiPriority w:val="1"/>
    <w:qFormat/>
    <w:rsid w:val="00B85408"/>
    <w:rPr>
      <w:rFonts w:ascii="Times New Roman" w:hAnsi="Times New Roman"/>
      <w:sz w:val="28"/>
    </w:rPr>
  </w:style>
  <w:style w:type="paragraph" w:styleId="af">
    <w:name w:val="Balloon Text"/>
    <w:basedOn w:val="a"/>
    <w:link w:val="af0"/>
    <w:uiPriority w:val="99"/>
    <w:semiHidden/>
    <w:unhideWhenUsed/>
    <w:rsid w:val="00B85408"/>
    <w:pPr>
      <w:spacing w:after="0" w:line="240" w:lineRule="auto"/>
    </w:pPr>
    <w:rPr>
      <w:rFonts w:ascii="Times New Roman" w:hAnsi="Times New Roman" w:cs="Times New Roman"/>
      <w:sz w:val="18"/>
      <w:szCs w:val="18"/>
    </w:rPr>
  </w:style>
  <w:style w:type="character" w:customStyle="1" w:styleId="af0">
    <w:name w:val="Текст выноски Знак"/>
    <w:basedOn w:val="a0"/>
    <w:link w:val="af"/>
    <w:uiPriority w:val="99"/>
    <w:semiHidden/>
    <w:rsid w:val="00B8540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_shay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19</Pages>
  <Words>5174</Words>
  <Characters>29494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dcterms:created xsi:type="dcterms:W3CDTF">2020-05-19T12:20:00Z</dcterms:created>
  <dcterms:modified xsi:type="dcterms:W3CDTF">2020-05-20T16:20:00Z</dcterms:modified>
</cp:coreProperties>
</file>