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6562" w14:textId="2A00CCAF" w:rsidR="00923C20" w:rsidRDefault="00923C20" w:rsidP="00990AA9">
      <w:pPr>
        <w:pStyle w:val="1"/>
        <w:ind w:firstLine="567"/>
        <w:jc w:val="left"/>
      </w:pPr>
      <w:bookmarkStart w:id="0" w:name="_Toc484724044"/>
      <w:bookmarkStart w:id="1" w:name="_Toc485289344"/>
      <w:bookmarkStart w:id="2" w:name="_Toc43152041"/>
      <w:r>
        <w:t xml:space="preserve">Разработка </w:t>
      </w:r>
      <w:r>
        <w:t>Портала интерактивной карты распространения коронавируса</w:t>
      </w:r>
    </w:p>
    <w:p w14:paraId="7F460D42" w14:textId="2005CD9C" w:rsidR="00923C20" w:rsidRDefault="00923C20" w:rsidP="00923C20">
      <w:pPr>
        <w:jc w:val="right"/>
      </w:pPr>
      <w:r>
        <w:t>Попов Тимофей</w:t>
      </w:r>
      <w:r>
        <w:t xml:space="preserve"> Алексеевич</w:t>
      </w:r>
    </w:p>
    <w:p w14:paraId="7BB90C7E" w14:textId="4BC41CCF" w:rsidR="00923C20" w:rsidRPr="00923C20" w:rsidRDefault="00923C20" w:rsidP="00923C20">
      <w:pPr>
        <w:jc w:val="right"/>
      </w:pPr>
      <w:r>
        <w:t xml:space="preserve"> </w:t>
      </w:r>
      <w:r>
        <w:t>НИУ МИЭТ</w:t>
      </w:r>
    </w:p>
    <w:p w14:paraId="5FBE5DD3" w14:textId="05C60E7C" w:rsidR="006F3F8E" w:rsidRPr="00990AA9" w:rsidRDefault="006F3F8E" w:rsidP="00990AA9">
      <w:pPr>
        <w:pStyle w:val="1"/>
        <w:ind w:firstLine="567"/>
        <w:jc w:val="left"/>
        <w:rPr>
          <w:rFonts w:cs="Times New Roman"/>
          <w:bCs/>
          <w:color w:val="0D0D0D" w:themeColor="text1" w:themeTint="F2"/>
          <w:szCs w:val="26"/>
        </w:rPr>
      </w:pPr>
      <w:r w:rsidRPr="00990AA9">
        <w:rPr>
          <w:rFonts w:cs="Times New Roman"/>
          <w:bCs/>
          <w:color w:val="0D0D0D" w:themeColor="text1" w:themeTint="F2"/>
          <w:szCs w:val="26"/>
        </w:rPr>
        <w:t>ВВЕДЕНИЕ</w:t>
      </w:r>
      <w:bookmarkEnd w:id="0"/>
      <w:bookmarkEnd w:id="1"/>
      <w:bookmarkEnd w:id="2"/>
    </w:p>
    <w:p w14:paraId="252255F3" w14:textId="77777777" w:rsidR="006F3F8E" w:rsidRPr="007D677A" w:rsidRDefault="006F3F8E" w:rsidP="00990AA9">
      <w:pPr>
        <w:rPr>
          <w:color w:val="0D0D0D" w:themeColor="text1" w:themeTint="F2"/>
        </w:rPr>
      </w:pPr>
    </w:p>
    <w:p w14:paraId="31480D24" w14:textId="7777777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31 декабря 2019 года Всемирная организация здравоохранения (ВОЗ) была проинформирована об обнаружении случаев пневмонии, вызванной неизвестным возбудителем, 3 января Китай сообщил ВОЗ о 44 случаях пневмонии в городе Ухань. Патоген оказался новым коронавирусом </w:t>
      </w:r>
      <w:r w:rsidRPr="007D677A">
        <w:rPr>
          <w:color w:val="0D0D0D" w:themeColor="text1" w:themeTint="F2"/>
          <w:lang w:val="en-US"/>
        </w:rPr>
        <w:t>SARS</w:t>
      </w:r>
      <w:r w:rsidRPr="007D677A">
        <w:rPr>
          <w:color w:val="0D0D0D" w:themeColor="text1" w:themeTint="F2"/>
        </w:rPr>
        <w:t>-</w:t>
      </w:r>
      <w:r w:rsidRPr="007D677A">
        <w:rPr>
          <w:color w:val="0D0D0D" w:themeColor="text1" w:themeTint="F2"/>
          <w:lang w:val="en-US"/>
        </w:rPr>
        <w:t>CoV</w:t>
      </w:r>
      <w:r w:rsidRPr="007D677A">
        <w:rPr>
          <w:color w:val="0D0D0D" w:themeColor="text1" w:themeTint="F2"/>
        </w:rPr>
        <w:t>-2, который ранее не обнаруживался. 30 января 2020 года в связи со вспышкой эпидемии ВОЗ объявила чрезвычайную ситуацию международного значения в области здравоохранения, а 28 февраля 2020 года ВОЗ повысила оценку рисков с высоких на очень высокие.</w:t>
      </w:r>
    </w:p>
    <w:p w14:paraId="342CEAF5" w14:textId="7777777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11 марта 2020 года эпидемия коронавируса была признана пандемией. Пандемия опасна тем, что одновременное заболевание инфекцией множества людей может привести к перегруженности системы здравоохранения с повышенным количеством госпитализаций и летальных исходов. Системы здравоохранения могут оказаться не готовы к необычайно большому количеству тяжелобольных пациентов. </w:t>
      </w:r>
    </w:p>
    <w:p w14:paraId="3A3E7A6B" w14:textId="7777777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>Наиболее важной ответной мерой по отношению к инфекции являются не лечебные мероприятия, а снижение скорости её распространения, чтобы растянуть её во времени и снизить, таким образом, нагрузку на системы здравоохранения и дать им возможность подготовиться к лечению тяжелых случаев заболевания.</w:t>
      </w:r>
    </w:p>
    <w:p w14:paraId="09EB244E" w14:textId="7777777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Одним из важнейших пунктов борьбы со скоростью распространения пандемии является информирование населения. </w:t>
      </w:r>
      <w:r w:rsidRPr="007D677A">
        <w:rPr>
          <w:rFonts w:cs="Times New Roman"/>
          <w:color w:val="0D0D0D" w:themeColor="text1" w:themeTint="F2"/>
          <w:szCs w:val="26"/>
        </w:rPr>
        <w:t xml:space="preserve">Во времена, когда интернет был не так распространен, или отсутствовал как таковой, бороться с подобными явлениями было куда сложнее, так как возможность производить оперативное информирование населения была значительно нижу. Это являлось причиной несвоевременного реагирования и запускания развития заболевания. Сейчас же, для профилактики и остановки темпов распространения пандемии, создаются различные порталы, которые позволяют людям производить мониторинг самостоятельно и оценивать степень опасности. Также люди имеют </w:t>
      </w:r>
      <w:r w:rsidRPr="007D677A">
        <w:rPr>
          <w:rFonts w:cs="Times New Roman"/>
          <w:color w:val="0D0D0D" w:themeColor="text1" w:themeTint="F2"/>
          <w:szCs w:val="26"/>
        </w:rPr>
        <w:lastRenderedPageBreak/>
        <w:t>возможность посмотреть на опыт других стран и сделать для себя выводы о том, как стоит себя вести в сложившейся ситуации.</w:t>
      </w:r>
    </w:p>
    <w:p w14:paraId="7BF33BC2" w14:textId="0A16BC2E" w:rsidR="006F3F8E" w:rsidRDefault="006F3F8E" w:rsidP="00990AA9"/>
    <w:p w14:paraId="253DE52A" w14:textId="77777777" w:rsidR="006F3F8E" w:rsidRDefault="006F3F8E" w:rsidP="00990AA9">
      <w:pPr>
        <w:spacing w:after="160" w:line="259" w:lineRule="auto"/>
        <w:jc w:val="left"/>
      </w:pPr>
      <w:r>
        <w:br w:type="page"/>
      </w:r>
    </w:p>
    <w:p w14:paraId="5E6CAC31" w14:textId="449FB767" w:rsidR="009111BF" w:rsidRPr="00990AA9" w:rsidRDefault="006F3F8E" w:rsidP="00990AA9">
      <w:pPr>
        <w:pStyle w:val="a3"/>
        <w:numPr>
          <w:ilvl w:val="0"/>
          <w:numId w:val="1"/>
        </w:numPr>
        <w:ind w:left="0" w:firstLine="0"/>
        <w:rPr>
          <w:b/>
          <w:bCs/>
        </w:rPr>
      </w:pPr>
      <w:r w:rsidRPr="00990AA9">
        <w:rPr>
          <w:b/>
          <w:bCs/>
        </w:rPr>
        <w:lastRenderedPageBreak/>
        <w:t>Теоретическая часть</w:t>
      </w:r>
    </w:p>
    <w:p w14:paraId="3E4BBEDD" w14:textId="54791BF9" w:rsidR="006F3F8E" w:rsidRPr="00990AA9" w:rsidRDefault="006F3F8E" w:rsidP="00990AA9">
      <w:pPr>
        <w:pStyle w:val="a3"/>
        <w:numPr>
          <w:ilvl w:val="1"/>
          <w:numId w:val="1"/>
        </w:numPr>
        <w:ind w:left="0" w:firstLine="0"/>
        <w:rPr>
          <w:b/>
          <w:bCs/>
        </w:rPr>
      </w:pPr>
      <w:r w:rsidRPr="00990AA9">
        <w:rPr>
          <w:rFonts w:cs="Times New Roman"/>
          <w:b/>
          <w:bCs/>
          <w:color w:val="0D0D0D" w:themeColor="text1" w:themeTint="F2"/>
        </w:rPr>
        <w:t>Анализ существующих решений</w:t>
      </w:r>
    </w:p>
    <w:p w14:paraId="307F9023" w14:textId="77777777" w:rsidR="006F3F8E" w:rsidRPr="007D677A" w:rsidRDefault="006F3F8E" w:rsidP="00990AA9">
      <w:pPr>
        <w:rPr>
          <w:rFonts w:cs="Times New Roman"/>
          <w:color w:val="0D0D0D" w:themeColor="text1" w:themeTint="F2"/>
          <w:szCs w:val="26"/>
        </w:rPr>
      </w:pPr>
      <w:r w:rsidRPr="007D677A">
        <w:rPr>
          <w:rFonts w:cs="Times New Roman"/>
          <w:color w:val="0D0D0D" w:themeColor="text1" w:themeTint="F2"/>
          <w:szCs w:val="26"/>
        </w:rPr>
        <w:t xml:space="preserve">Появление порталов, предоставляющих информацию об эпидемиологической ситуации, не заставило себя долго ждать. За короткий период времени были созданы десятки всевозможных сайтов как для всего мира в целом, так и для каждой страны в отдельности. </w:t>
      </w:r>
    </w:p>
    <w:p w14:paraId="28C96243" w14:textId="77777777" w:rsidR="006F3F8E" w:rsidRPr="007D677A" w:rsidRDefault="006F3F8E" w:rsidP="00990AA9">
      <w:pPr>
        <w:rPr>
          <w:rFonts w:cs="Times New Roman"/>
          <w:color w:val="0D0D0D" w:themeColor="text1" w:themeTint="F2"/>
          <w:szCs w:val="26"/>
        </w:rPr>
      </w:pPr>
      <w:r w:rsidRPr="007D677A">
        <w:rPr>
          <w:rFonts w:cs="Times New Roman"/>
          <w:color w:val="0D0D0D" w:themeColor="text1" w:themeTint="F2"/>
          <w:szCs w:val="26"/>
        </w:rPr>
        <w:t>Высокая скорость создания данных порталов является как плюсом, так и минусом – столь сжатые сроки не позволили произвести необходимый анализ и предоставить все необходимые функции.</w:t>
      </w:r>
    </w:p>
    <w:p w14:paraId="50CB6C1F" w14:textId="4941F83A" w:rsidR="006F3F8E" w:rsidRDefault="006F3F8E" w:rsidP="00990AA9">
      <w:pPr>
        <w:rPr>
          <w:rFonts w:cs="Times New Roman"/>
          <w:color w:val="0D0D0D" w:themeColor="text1" w:themeTint="F2"/>
          <w:szCs w:val="26"/>
        </w:rPr>
      </w:pPr>
      <w:r w:rsidRPr="007D677A">
        <w:rPr>
          <w:rFonts w:cs="Times New Roman"/>
          <w:color w:val="0D0D0D" w:themeColor="text1" w:themeTint="F2"/>
          <w:szCs w:val="26"/>
        </w:rPr>
        <w:t>В ходе работы был проведен сравнительный анализ существующих решений, результаты которого приведены в таблице 1.1.</w:t>
      </w:r>
    </w:p>
    <w:p w14:paraId="02DC986C" w14:textId="77777777" w:rsidR="006F3F8E" w:rsidRPr="007D677A" w:rsidRDefault="006F3F8E" w:rsidP="00990AA9">
      <w:pPr>
        <w:rPr>
          <w:rFonts w:cs="Times New Roman"/>
          <w:color w:val="0D0D0D" w:themeColor="text1" w:themeTint="F2"/>
          <w:szCs w:val="26"/>
        </w:rPr>
      </w:pPr>
    </w:p>
    <w:p w14:paraId="394C2738" w14:textId="77777777" w:rsidR="006F3F8E" w:rsidRPr="007D677A" w:rsidRDefault="006F3F8E" w:rsidP="00990AA9">
      <w:pPr>
        <w:jc w:val="center"/>
        <w:rPr>
          <w:color w:val="0D0D0D" w:themeColor="text1" w:themeTint="F2"/>
        </w:rPr>
      </w:pPr>
      <w:r w:rsidRPr="007D677A">
        <w:rPr>
          <w:rFonts w:cs="Times New Roman"/>
          <w:color w:val="0D0D0D" w:themeColor="text1" w:themeTint="F2"/>
          <w:szCs w:val="26"/>
        </w:rPr>
        <w:t xml:space="preserve">Таблица </w:t>
      </w:r>
      <w:r w:rsidRPr="007D677A">
        <w:rPr>
          <w:rFonts w:cs="Times New Roman"/>
          <w:color w:val="0D0D0D" w:themeColor="text1" w:themeTint="F2"/>
          <w:szCs w:val="26"/>
          <w:lang w:val="en-US"/>
        </w:rPr>
        <w:t xml:space="preserve">1.1 </w:t>
      </w:r>
      <w:r w:rsidRPr="007D677A">
        <w:rPr>
          <w:color w:val="0D0D0D" w:themeColor="text1" w:themeTint="F2"/>
        </w:rPr>
        <w:t>Сравнение существующих решений</w:t>
      </w:r>
    </w:p>
    <w:p w14:paraId="39895B06" w14:textId="77777777" w:rsidR="006F3F8E" w:rsidRPr="007D677A" w:rsidRDefault="006F3F8E" w:rsidP="00990AA9">
      <w:pPr>
        <w:jc w:val="center"/>
        <w:rPr>
          <w:color w:val="0D0D0D" w:themeColor="text1" w:themeTint="F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560"/>
        <w:gridCol w:w="1842"/>
        <w:gridCol w:w="2694"/>
      </w:tblGrid>
      <w:tr w:rsidR="006F3F8E" w:rsidRPr="00923C20" w14:paraId="5A97C290" w14:textId="77777777" w:rsidTr="00FE23A7">
        <w:trPr>
          <w:trHeight w:val="764"/>
        </w:trPr>
        <w:tc>
          <w:tcPr>
            <w:tcW w:w="2977" w:type="dxa"/>
            <w:shd w:val="clear" w:color="auto" w:fill="auto"/>
          </w:tcPr>
          <w:p w14:paraId="6575BA30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bookmarkStart w:id="3" w:name="_Hlk42396603"/>
            <w:r w:rsidRPr="007D677A">
              <w:rPr>
                <w:rFonts w:cs="Times New Roman"/>
                <w:color w:val="0D0D0D" w:themeColor="text1" w:themeTint="F2"/>
                <w:szCs w:val="26"/>
              </w:rPr>
              <w:t>Возможности</w:t>
            </w:r>
          </w:p>
        </w:tc>
        <w:tc>
          <w:tcPr>
            <w:tcW w:w="1134" w:type="dxa"/>
            <w:shd w:val="clear" w:color="auto" w:fill="auto"/>
          </w:tcPr>
          <w:p w14:paraId="7074A870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bookmarkStart w:id="4" w:name="_Hlk42396623"/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Mash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1</w:t>
            </w:r>
          </w:p>
          <w:bookmarkEnd w:id="4"/>
          <w:p w14:paraId="466ECB32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23761668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Яндекс.Карты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2</w:t>
            </w:r>
          </w:p>
          <w:p w14:paraId="04465413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  <w:highlight w:val="yellow"/>
              </w:rPr>
            </w:pPr>
          </w:p>
        </w:tc>
        <w:tc>
          <w:tcPr>
            <w:tcW w:w="1842" w:type="dxa"/>
          </w:tcPr>
          <w:p w14:paraId="19140A89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Коронавирус-контроль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3</w:t>
            </w:r>
          </w:p>
        </w:tc>
        <w:tc>
          <w:tcPr>
            <w:tcW w:w="2694" w:type="dxa"/>
          </w:tcPr>
          <w:p w14:paraId="30E4F500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  <w:vertAlign w:val="superscript"/>
                <w:lang w:val="en-US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Johns Hopkins Coronavirus Resource Center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  <w:lang w:val="en-US"/>
              </w:rPr>
              <w:t>4</w:t>
            </w:r>
          </w:p>
        </w:tc>
      </w:tr>
      <w:tr w:rsidR="006F3F8E" w:rsidRPr="007D677A" w14:paraId="25E5E533" w14:textId="77777777" w:rsidTr="00FE23A7">
        <w:trPr>
          <w:trHeight w:val="504"/>
        </w:trPr>
        <w:tc>
          <w:tcPr>
            <w:tcW w:w="2977" w:type="dxa"/>
            <w:shd w:val="clear" w:color="auto" w:fill="auto"/>
          </w:tcPr>
          <w:p w14:paraId="0B0FE5AF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bookmarkStart w:id="5" w:name="_Hlk40409723"/>
            <w:bookmarkEnd w:id="3"/>
            <w:r w:rsidRPr="007D677A">
              <w:rPr>
                <w:rFonts w:cs="Times New Roman"/>
                <w:color w:val="0D0D0D" w:themeColor="text1" w:themeTint="F2"/>
                <w:szCs w:val="26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7BEB161B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04BBF81B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842" w:type="dxa"/>
          </w:tcPr>
          <w:p w14:paraId="3A29E5AC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2694" w:type="dxa"/>
          </w:tcPr>
          <w:p w14:paraId="745CC45C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tr w:rsidR="006F3F8E" w:rsidRPr="007D677A" w14:paraId="0D745D6D" w14:textId="77777777" w:rsidTr="00FE23A7">
        <w:trPr>
          <w:trHeight w:val="1171"/>
        </w:trPr>
        <w:tc>
          <w:tcPr>
            <w:tcW w:w="2977" w:type="dxa"/>
            <w:shd w:val="clear" w:color="auto" w:fill="auto"/>
          </w:tcPr>
          <w:p w14:paraId="7F969F07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Список адресов с подтвержденными случаями заболевания</w:t>
            </w:r>
          </w:p>
        </w:tc>
        <w:tc>
          <w:tcPr>
            <w:tcW w:w="1134" w:type="dxa"/>
            <w:shd w:val="clear" w:color="auto" w:fill="auto"/>
          </w:tcPr>
          <w:p w14:paraId="505FD703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07C87785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842" w:type="dxa"/>
          </w:tcPr>
          <w:p w14:paraId="309DCC3C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2694" w:type="dxa"/>
          </w:tcPr>
          <w:p w14:paraId="30B0E600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tr w:rsidR="006F3F8E" w:rsidRPr="007D677A" w14:paraId="02FE86C7" w14:textId="77777777" w:rsidTr="00FE23A7">
        <w:trPr>
          <w:trHeight w:val="965"/>
        </w:trPr>
        <w:tc>
          <w:tcPr>
            <w:tcW w:w="2977" w:type="dxa"/>
            <w:shd w:val="clear" w:color="auto" w:fill="auto"/>
          </w:tcPr>
          <w:p w14:paraId="4430E6C1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Метки подтвержденных случаев на карте</w:t>
            </w:r>
          </w:p>
        </w:tc>
        <w:tc>
          <w:tcPr>
            <w:tcW w:w="1134" w:type="dxa"/>
            <w:shd w:val="clear" w:color="auto" w:fill="auto"/>
          </w:tcPr>
          <w:p w14:paraId="231150E2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6A58AE9D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842" w:type="dxa"/>
          </w:tcPr>
          <w:p w14:paraId="672FA5EF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2694" w:type="dxa"/>
          </w:tcPr>
          <w:p w14:paraId="29FDA70E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tr w:rsidR="006F3F8E" w:rsidRPr="007D677A" w14:paraId="26E69331" w14:textId="77777777" w:rsidTr="00FE23A7">
        <w:trPr>
          <w:trHeight w:val="454"/>
        </w:trPr>
        <w:tc>
          <w:tcPr>
            <w:tcW w:w="2977" w:type="dxa"/>
            <w:shd w:val="clear" w:color="auto" w:fill="auto"/>
          </w:tcPr>
          <w:p w14:paraId="798526BA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Графики</w:t>
            </w:r>
          </w:p>
        </w:tc>
        <w:tc>
          <w:tcPr>
            <w:tcW w:w="1134" w:type="dxa"/>
            <w:shd w:val="clear" w:color="auto" w:fill="auto"/>
          </w:tcPr>
          <w:p w14:paraId="042BB4BF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1BC1C1A8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842" w:type="dxa"/>
          </w:tcPr>
          <w:p w14:paraId="732EFB55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2694" w:type="dxa"/>
          </w:tcPr>
          <w:p w14:paraId="6C6CD9A5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</w:tr>
      <w:tr w:rsidR="006F3F8E" w:rsidRPr="007D677A" w14:paraId="65A4DE2E" w14:textId="77777777" w:rsidTr="00FE23A7">
        <w:trPr>
          <w:trHeight w:val="814"/>
        </w:trPr>
        <w:tc>
          <w:tcPr>
            <w:tcW w:w="2977" w:type="dxa"/>
            <w:shd w:val="clear" w:color="auto" w:fill="auto"/>
          </w:tcPr>
          <w:p w14:paraId="76A98934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Кластеризация меток на карте</w:t>
            </w:r>
          </w:p>
        </w:tc>
        <w:tc>
          <w:tcPr>
            <w:tcW w:w="1134" w:type="dxa"/>
            <w:shd w:val="clear" w:color="auto" w:fill="auto"/>
          </w:tcPr>
          <w:p w14:paraId="610177E4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1061442B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842" w:type="dxa"/>
          </w:tcPr>
          <w:p w14:paraId="7E80CD08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2694" w:type="dxa"/>
          </w:tcPr>
          <w:p w14:paraId="2E469A94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</w:tr>
      <w:tr w:rsidR="006F3F8E" w:rsidRPr="007D677A" w14:paraId="7CD66DDF" w14:textId="77777777" w:rsidTr="00FE23A7">
        <w:trPr>
          <w:trHeight w:val="1157"/>
        </w:trPr>
        <w:tc>
          <w:tcPr>
            <w:tcW w:w="2977" w:type="dxa"/>
            <w:shd w:val="clear" w:color="auto" w:fill="auto"/>
          </w:tcPr>
          <w:p w14:paraId="00EC7051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Интуитивно-понятный интерфейс</w:t>
            </w:r>
          </w:p>
        </w:tc>
        <w:tc>
          <w:tcPr>
            <w:tcW w:w="1134" w:type="dxa"/>
            <w:shd w:val="clear" w:color="auto" w:fill="auto"/>
          </w:tcPr>
          <w:p w14:paraId="099D9298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14:paraId="7D0D896A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842" w:type="dxa"/>
          </w:tcPr>
          <w:p w14:paraId="0B5D95B2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2694" w:type="dxa"/>
          </w:tcPr>
          <w:p w14:paraId="20447202" w14:textId="77777777" w:rsidR="006F3F8E" w:rsidRPr="007D677A" w:rsidRDefault="006F3F8E" w:rsidP="00990AA9">
            <w:pPr>
              <w:pStyle w:val="TableContents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bookmarkEnd w:id="5"/>
    </w:tbl>
    <w:p w14:paraId="5A0C9A12" w14:textId="3732035D" w:rsidR="006F3F8E" w:rsidRDefault="006F3F8E" w:rsidP="00990AA9"/>
    <w:p w14:paraId="36D90252" w14:textId="77777777" w:rsidR="006F3F8E" w:rsidRPr="007D677A" w:rsidRDefault="006F3F8E" w:rsidP="00990AA9">
      <w:pPr>
        <w:rPr>
          <w:rFonts w:cs="Times New Roman"/>
          <w:color w:val="0D0D0D" w:themeColor="text1" w:themeTint="F2"/>
          <w:szCs w:val="26"/>
        </w:rPr>
      </w:pPr>
      <w:r w:rsidRPr="007D677A">
        <w:rPr>
          <w:rFonts w:cs="Times New Roman"/>
          <w:color w:val="0D0D0D" w:themeColor="text1" w:themeTint="F2"/>
          <w:szCs w:val="26"/>
        </w:rPr>
        <w:lastRenderedPageBreak/>
        <w:t xml:space="preserve">Из рассмотренных выше аналогов ни один не удовлетворяет всем требованиям. Комбинируя сильные стороны каждого из них и </w:t>
      </w:r>
      <w:r>
        <w:rPr>
          <w:rFonts w:cs="Times New Roman"/>
          <w:color w:val="0D0D0D" w:themeColor="text1" w:themeTint="F2"/>
          <w:szCs w:val="26"/>
        </w:rPr>
        <w:t>устраняя недостатки</w:t>
      </w:r>
      <w:r w:rsidRPr="007D677A">
        <w:rPr>
          <w:rFonts w:cs="Times New Roman"/>
          <w:color w:val="0D0D0D" w:themeColor="text1" w:themeTint="F2"/>
          <w:szCs w:val="26"/>
        </w:rPr>
        <w:t xml:space="preserve">, можно </w:t>
      </w:r>
      <w:r>
        <w:rPr>
          <w:rFonts w:cs="Times New Roman"/>
          <w:color w:val="0D0D0D" w:themeColor="text1" w:themeTint="F2"/>
          <w:szCs w:val="26"/>
        </w:rPr>
        <w:t>создать</w:t>
      </w:r>
      <w:r w:rsidRPr="007D677A">
        <w:rPr>
          <w:rFonts w:cs="Times New Roman"/>
          <w:color w:val="0D0D0D" w:themeColor="text1" w:themeTint="F2"/>
          <w:szCs w:val="26"/>
        </w:rPr>
        <w:t xml:space="preserve"> портал, удовлетворяющий всем запросам.</w:t>
      </w:r>
    </w:p>
    <w:p w14:paraId="71D12C9E" w14:textId="0A0D2DA1" w:rsidR="006F3F8E" w:rsidRPr="00990AA9" w:rsidRDefault="006F3F8E" w:rsidP="00990AA9">
      <w:pPr>
        <w:pStyle w:val="a3"/>
        <w:numPr>
          <w:ilvl w:val="1"/>
          <w:numId w:val="1"/>
        </w:numPr>
        <w:ind w:left="0" w:firstLine="0"/>
        <w:rPr>
          <w:b/>
          <w:bCs/>
        </w:rPr>
      </w:pPr>
      <w:r w:rsidRPr="00990AA9">
        <w:rPr>
          <w:b/>
          <w:bCs/>
        </w:rPr>
        <w:t>Интерактивная карта как инструмент представления данных</w:t>
      </w:r>
    </w:p>
    <w:p w14:paraId="369C2134" w14:textId="0822E498" w:rsidR="006F3F8E" w:rsidRDefault="006F3F8E" w:rsidP="00990AA9">
      <w:pPr>
        <w:pStyle w:val="a3"/>
        <w:ind w:left="0"/>
      </w:pPr>
    </w:p>
    <w:p w14:paraId="3DA8506B" w14:textId="4D842A7B" w:rsidR="006F3F8E" w:rsidRDefault="006F3F8E" w:rsidP="00990AA9">
      <w:pPr>
        <w:pStyle w:val="a3"/>
        <w:ind w:left="0"/>
      </w:pPr>
      <w:r>
        <w:t>Для наглядного представления адресов выгоднее всего использовать карту. Так как данные об адресах чаще всего предоставляются в виде «Улица, дом», то необходимо преобразовывать их в координаты. Для этого используется такая функция, как геокодирования. На рынке представлено множество вариантов, поэтому был проведен их сравнительный анализ.</w:t>
      </w:r>
    </w:p>
    <w:p w14:paraId="625E98AF" w14:textId="77777777" w:rsidR="006F3F8E" w:rsidRDefault="006F3F8E" w:rsidP="00990AA9">
      <w:pPr>
        <w:pStyle w:val="a3"/>
        <w:ind w:left="0"/>
      </w:pPr>
    </w:p>
    <w:p w14:paraId="0618D4DF" w14:textId="01BE50D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Сравнительный анализ геокодеров представлен в таблице </w:t>
      </w:r>
      <w:r>
        <w:rPr>
          <w:color w:val="0D0D0D" w:themeColor="text1" w:themeTint="F2"/>
        </w:rPr>
        <w:t>1.2</w:t>
      </w:r>
    </w:p>
    <w:p w14:paraId="01AB0FFC" w14:textId="77777777" w:rsidR="006F3F8E" w:rsidRPr="007D677A" w:rsidRDefault="006F3F8E" w:rsidP="00990AA9">
      <w:pPr>
        <w:rPr>
          <w:color w:val="0D0D0D" w:themeColor="text1" w:themeTint="F2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2242"/>
        <w:gridCol w:w="1152"/>
        <w:gridCol w:w="1702"/>
        <w:gridCol w:w="1273"/>
        <w:gridCol w:w="1411"/>
        <w:gridCol w:w="1434"/>
        <w:gridCol w:w="1413"/>
      </w:tblGrid>
      <w:tr w:rsidR="00990AA9" w:rsidRPr="007D677A" w14:paraId="513A7140" w14:textId="77777777" w:rsidTr="00990AA9">
        <w:trPr>
          <w:trHeight w:val="53"/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E707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BF07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Google Maps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44F6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Here Technologies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6DE7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proofErr w:type="spellStart"/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MapBox</w:t>
            </w:r>
            <w:proofErr w:type="spellEnd"/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1D46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TomTom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BE8E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Yandex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02F0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  <w:vertAlign w:val="superscript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  <w:lang w:val="en-US"/>
              </w:rPr>
              <w:t>ESRI</w:t>
            </w:r>
            <w:r w:rsidRPr="007D677A">
              <w:rPr>
                <w:rFonts w:cs="Times New Roman"/>
                <w:color w:val="0D0D0D" w:themeColor="text1" w:themeTint="F2"/>
                <w:szCs w:val="26"/>
                <w:vertAlign w:val="superscript"/>
              </w:rPr>
              <w:t>6</w:t>
            </w:r>
          </w:p>
        </w:tc>
      </w:tr>
      <w:tr w:rsidR="00990AA9" w:rsidRPr="007D677A" w14:paraId="5AC4515F" w14:textId="77777777" w:rsidTr="00990AA9">
        <w:trPr>
          <w:trHeight w:val="55"/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89B4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Количество бесплатных транзакций в месяц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95FC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40000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A4FD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250000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397B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100000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E6AC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75000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16CC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750000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06E" w14:textId="77777777" w:rsidR="006F3F8E" w:rsidRPr="007D677A" w:rsidRDefault="006F3F8E" w:rsidP="00990AA9">
            <w:pPr>
              <w:ind w:firstLine="0"/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1000000</w:t>
            </w:r>
          </w:p>
        </w:tc>
      </w:tr>
      <w:tr w:rsidR="00990AA9" w:rsidRPr="007D677A" w14:paraId="1DA4E7F4" w14:textId="77777777" w:rsidTr="00990AA9">
        <w:trPr>
          <w:trHeight w:val="108"/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9B8E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Ограничение по транзакциям в день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5B99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BB3A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4DDB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7D5D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121B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25000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DEC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tr w:rsidR="00990AA9" w:rsidRPr="007D677A" w14:paraId="6F10B6B7" w14:textId="77777777" w:rsidTr="00990AA9">
        <w:trPr>
          <w:trHeight w:val="110"/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40CC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Наличие сервиса пакетного геокодирования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C50D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4F9F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870A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6346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49B3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6A0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  <w:tr w:rsidR="00990AA9" w:rsidRPr="007D677A" w14:paraId="1650FB96" w14:textId="77777777" w:rsidTr="00990AA9">
        <w:trPr>
          <w:trHeight w:val="108"/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8E94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Доступ к пакетному геокодеру в бесплатном пакете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A698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58A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3D52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69D9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9BCC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597" w14:textId="77777777" w:rsidR="006F3F8E" w:rsidRPr="007D677A" w:rsidRDefault="006F3F8E" w:rsidP="00990AA9">
            <w:pPr>
              <w:rPr>
                <w:rFonts w:cs="Times New Roman"/>
                <w:color w:val="0D0D0D" w:themeColor="text1" w:themeTint="F2"/>
                <w:szCs w:val="26"/>
              </w:rPr>
            </w:pPr>
            <w:r w:rsidRPr="007D677A">
              <w:rPr>
                <w:rFonts w:cs="Times New Roman"/>
                <w:color w:val="0D0D0D" w:themeColor="text1" w:themeTint="F2"/>
                <w:szCs w:val="26"/>
              </w:rPr>
              <w:t>нет</w:t>
            </w:r>
          </w:p>
        </w:tc>
      </w:tr>
    </w:tbl>
    <w:p w14:paraId="3BD07924" w14:textId="77777777" w:rsidR="006F3F8E" w:rsidRPr="007D677A" w:rsidRDefault="006F3F8E" w:rsidP="00990AA9">
      <w:pPr>
        <w:rPr>
          <w:color w:val="0D0D0D" w:themeColor="text1" w:themeTint="F2"/>
        </w:rPr>
      </w:pPr>
    </w:p>
    <w:p w14:paraId="47C43724" w14:textId="09169B46" w:rsidR="006F3F8E" w:rsidRDefault="006F3F8E" w:rsidP="00990AA9">
      <w:pPr>
        <w:jc w:val="center"/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Таблица </w:t>
      </w:r>
      <w:r>
        <w:rPr>
          <w:color w:val="0D0D0D" w:themeColor="text1" w:themeTint="F2"/>
        </w:rPr>
        <w:t>1.2.</w:t>
      </w:r>
      <w:r w:rsidRPr="007D677A">
        <w:rPr>
          <w:color w:val="0D0D0D" w:themeColor="text1" w:themeTint="F2"/>
        </w:rPr>
        <w:t xml:space="preserve"> Сравнительный анализ геокодеров</w:t>
      </w:r>
    </w:p>
    <w:p w14:paraId="434F726B" w14:textId="59E5503B" w:rsidR="006F3F8E" w:rsidRDefault="006F3F8E" w:rsidP="00990AA9">
      <w:pPr>
        <w:jc w:val="center"/>
        <w:rPr>
          <w:color w:val="0D0D0D" w:themeColor="text1" w:themeTint="F2"/>
        </w:rPr>
      </w:pPr>
    </w:p>
    <w:p w14:paraId="3D3796A2" w14:textId="77777777" w:rsidR="006F3F8E" w:rsidRPr="007D677A" w:rsidRDefault="006F3F8E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В итоге был выбран сервис </w:t>
      </w:r>
      <w:r w:rsidRPr="007D677A">
        <w:rPr>
          <w:color w:val="0D0D0D" w:themeColor="text1" w:themeTint="F2"/>
          <w:lang w:val="en-US"/>
        </w:rPr>
        <w:t>Yandex</w:t>
      </w:r>
      <w:r w:rsidRPr="007D677A">
        <w:rPr>
          <w:color w:val="0D0D0D" w:themeColor="text1" w:themeTint="F2"/>
        </w:rPr>
        <w:t xml:space="preserve"> </w:t>
      </w:r>
      <w:r w:rsidRPr="007D677A">
        <w:rPr>
          <w:color w:val="0D0D0D" w:themeColor="text1" w:themeTint="F2"/>
          <w:lang w:val="en-US"/>
        </w:rPr>
        <w:t>API</w:t>
      </w:r>
      <w:r w:rsidRPr="007D677A">
        <w:rPr>
          <w:color w:val="0D0D0D" w:themeColor="text1" w:themeTint="F2"/>
        </w:rPr>
        <w:t xml:space="preserve">, так как он удовлетворяет всем представленным требования, а также имеется опыт работы с ним. И самое главное, </w:t>
      </w:r>
      <w:r w:rsidRPr="007D677A">
        <w:rPr>
          <w:color w:val="0D0D0D" w:themeColor="text1" w:themeTint="F2"/>
          <w:lang w:val="en-US"/>
        </w:rPr>
        <w:t>Yandex</w:t>
      </w:r>
      <w:r w:rsidRPr="007D677A">
        <w:rPr>
          <w:color w:val="0D0D0D" w:themeColor="text1" w:themeTint="F2"/>
        </w:rPr>
        <w:t xml:space="preserve"> </w:t>
      </w:r>
      <w:r w:rsidRPr="007D677A">
        <w:rPr>
          <w:color w:val="0D0D0D" w:themeColor="text1" w:themeTint="F2"/>
          <w:lang w:val="en-US"/>
        </w:rPr>
        <w:t>API</w:t>
      </w:r>
      <w:r w:rsidRPr="007D677A">
        <w:rPr>
          <w:color w:val="0D0D0D" w:themeColor="text1" w:themeTint="F2"/>
        </w:rPr>
        <w:t xml:space="preserve"> предоставляет возможность использовать карты, которые максимально удобно оптимизированы для России.</w:t>
      </w:r>
    </w:p>
    <w:p w14:paraId="4D43CDB6" w14:textId="709E8BC7" w:rsidR="006F3F8E" w:rsidRDefault="006F3F8E" w:rsidP="00990AA9">
      <w:pPr>
        <w:jc w:val="center"/>
        <w:rPr>
          <w:color w:val="0D0D0D" w:themeColor="text1" w:themeTint="F2"/>
        </w:rPr>
      </w:pPr>
    </w:p>
    <w:p w14:paraId="0D6543B6" w14:textId="00E35EAF" w:rsidR="00484986" w:rsidRDefault="00484986" w:rsidP="00990AA9">
      <w:pPr>
        <w:jc w:val="center"/>
        <w:rPr>
          <w:color w:val="0D0D0D" w:themeColor="text1" w:themeTint="F2"/>
        </w:rPr>
      </w:pPr>
    </w:p>
    <w:p w14:paraId="2DB41094" w14:textId="6FECCFA9" w:rsidR="00484986" w:rsidRDefault="00484986" w:rsidP="00990AA9">
      <w:pPr>
        <w:jc w:val="center"/>
        <w:rPr>
          <w:color w:val="0D0D0D" w:themeColor="text1" w:themeTint="F2"/>
        </w:rPr>
      </w:pPr>
    </w:p>
    <w:p w14:paraId="6AE78030" w14:textId="4E2DA859" w:rsidR="00484986" w:rsidRDefault="00484986" w:rsidP="00990AA9">
      <w:pPr>
        <w:jc w:val="center"/>
        <w:rPr>
          <w:color w:val="0D0D0D" w:themeColor="text1" w:themeTint="F2"/>
        </w:rPr>
      </w:pPr>
    </w:p>
    <w:p w14:paraId="48A0425C" w14:textId="471EB011" w:rsidR="00484986" w:rsidRDefault="00484986" w:rsidP="00990AA9">
      <w:pPr>
        <w:jc w:val="center"/>
        <w:rPr>
          <w:color w:val="0D0D0D" w:themeColor="text1" w:themeTint="F2"/>
        </w:rPr>
      </w:pPr>
    </w:p>
    <w:p w14:paraId="7F55648C" w14:textId="09FF500A" w:rsidR="00484986" w:rsidRDefault="00484986" w:rsidP="00990AA9">
      <w:pPr>
        <w:jc w:val="center"/>
        <w:rPr>
          <w:color w:val="0D0D0D" w:themeColor="text1" w:themeTint="F2"/>
        </w:rPr>
      </w:pPr>
    </w:p>
    <w:p w14:paraId="22AE48CE" w14:textId="132BD105" w:rsidR="00484986" w:rsidRDefault="00484986" w:rsidP="00990AA9">
      <w:pPr>
        <w:jc w:val="center"/>
        <w:rPr>
          <w:color w:val="0D0D0D" w:themeColor="text1" w:themeTint="F2"/>
        </w:rPr>
      </w:pPr>
    </w:p>
    <w:p w14:paraId="12FE598D" w14:textId="42BE3A8F" w:rsidR="00484986" w:rsidRDefault="00484986" w:rsidP="00990AA9">
      <w:pPr>
        <w:jc w:val="center"/>
        <w:rPr>
          <w:color w:val="0D0D0D" w:themeColor="text1" w:themeTint="F2"/>
        </w:rPr>
      </w:pPr>
    </w:p>
    <w:p w14:paraId="16D94C9B" w14:textId="295C82D1" w:rsidR="00484986" w:rsidRDefault="00484986" w:rsidP="00990AA9">
      <w:pPr>
        <w:jc w:val="center"/>
        <w:rPr>
          <w:color w:val="0D0D0D" w:themeColor="text1" w:themeTint="F2"/>
        </w:rPr>
      </w:pPr>
    </w:p>
    <w:p w14:paraId="5D1361B8" w14:textId="4B98A8DC" w:rsidR="00484986" w:rsidRDefault="00484986" w:rsidP="00990AA9">
      <w:pPr>
        <w:jc w:val="center"/>
        <w:rPr>
          <w:color w:val="0D0D0D" w:themeColor="text1" w:themeTint="F2"/>
        </w:rPr>
      </w:pPr>
    </w:p>
    <w:p w14:paraId="3A92D1AB" w14:textId="2D826D7B" w:rsidR="00484986" w:rsidRDefault="00484986" w:rsidP="00990AA9">
      <w:pPr>
        <w:jc w:val="center"/>
        <w:rPr>
          <w:color w:val="0D0D0D" w:themeColor="text1" w:themeTint="F2"/>
        </w:rPr>
      </w:pPr>
    </w:p>
    <w:p w14:paraId="7FAED1C9" w14:textId="70B2FE82" w:rsidR="00484986" w:rsidRDefault="00484986" w:rsidP="00990AA9">
      <w:pPr>
        <w:jc w:val="center"/>
        <w:rPr>
          <w:color w:val="0D0D0D" w:themeColor="text1" w:themeTint="F2"/>
        </w:rPr>
      </w:pPr>
    </w:p>
    <w:p w14:paraId="1DDAB00C" w14:textId="69A088B6" w:rsidR="00484986" w:rsidRDefault="00484986" w:rsidP="00990AA9">
      <w:pPr>
        <w:jc w:val="center"/>
        <w:rPr>
          <w:color w:val="0D0D0D" w:themeColor="text1" w:themeTint="F2"/>
        </w:rPr>
      </w:pPr>
    </w:p>
    <w:p w14:paraId="4EA98B7A" w14:textId="5958AD99" w:rsidR="00484986" w:rsidRDefault="00484986" w:rsidP="00990AA9">
      <w:pPr>
        <w:jc w:val="center"/>
        <w:rPr>
          <w:color w:val="0D0D0D" w:themeColor="text1" w:themeTint="F2"/>
        </w:rPr>
      </w:pPr>
    </w:p>
    <w:p w14:paraId="3A089E19" w14:textId="77A604EA" w:rsidR="00484986" w:rsidRDefault="00484986" w:rsidP="00990AA9">
      <w:pPr>
        <w:jc w:val="center"/>
        <w:rPr>
          <w:color w:val="0D0D0D" w:themeColor="text1" w:themeTint="F2"/>
        </w:rPr>
      </w:pPr>
    </w:p>
    <w:p w14:paraId="37176B10" w14:textId="18730794" w:rsidR="00484986" w:rsidRDefault="00484986" w:rsidP="00990AA9">
      <w:pPr>
        <w:jc w:val="center"/>
        <w:rPr>
          <w:color w:val="0D0D0D" w:themeColor="text1" w:themeTint="F2"/>
        </w:rPr>
      </w:pPr>
    </w:p>
    <w:p w14:paraId="0FF6662D" w14:textId="7ABA82AB" w:rsidR="00484986" w:rsidRDefault="00484986" w:rsidP="00990AA9">
      <w:pPr>
        <w:jc w:val="center"/>
        <w:rPr>
          <w:color w:val="0D0D0D" w:themeColor="text1" w:themeTint="F2"/>
        </w:rPr>
      </w:pPr>
    </w:p>
    <w:p w14:paraId="6033CE68" w14:textId="3E826863" w:rsidR="00484986" w:rsidRDefault="00484986" w:rsidP="00990AA9">
      <w:pPr>
        <w:jc w:val="center"/>
        <w:rPr>
          <w:color w:val="0D0D0D" w:themeColor="text1" w:themeTint="F2"/>
        </w:rPr>
      </w:pPr>
    </w:p>
    <w:p w14:paraId="2BEB7A6E" w14:textId="03C486FC" w:rsidR="00484986" w:rsidRDefault="00484986" w:rsidP="00990AA9">
      <w:pPr>
        <w:jc w:val="center"/>
        <w:rPr>
          <w:color w:val="0D0D0D" w:themeColor="text1" w:themeTint="F2"/>
        </w:rPr>
      </w:pPr>
    </w:p>
    <w:p w14:paraId="257B2DCB" w14:textId="019879B9" w:rsidR="00484986" w:rsidRDefault="00484986" w:rsidP="00990AA9">
      <w:pPr>
        <w:jc w:val="center"/>
        <w:rPr>
          <w:color w:val="0D0D0D" w:themeColor="text1" w:themeTint="F2"/>
        </w:rPr>
      </w:pPr>
    </w:p>
    <w:p w14:paraId="518271CB" w14:textId="14544C72" w:rsidR="00484986" w:rsidRDefault="00484986" w:rsidP="00990AA9">
      <w:pPr>
        <w:jc w:val="center"/>
        <w:rPr>
          <w:color w:val="0D0D0D" w:themeColor="text1" w:themeTint="F2"/>
        </w:rPr>
      </w:pPr>
    </w:p>
    <w:p w14:paraId="01056C3D" w14:textId="1811F3F4" w:rsidR="00484986" w:rsidRDefault="00484986" w:rsidP="00990AA9">
      <w:pPr>
        <w:jc w:val="center"/>
        <w:rPr>
          <w:color w:val="0D0D0D" w:themeColor="text1" w:themeTint="F2"/>
        </w:rPr>
      </w:pPr>
    </w:p>
    <w:p w14:paraId="03C894F0" w14:textId="578E6DBF" w:rsidR="00FE23A7" w:rsidRDefault="00FE23A7" w:rsidP="00990AA9">
      <w:pPr>
        <w:jc w:val="center"/>
        <w:rPr>
          <w:color w:val="0D0D0D" w:themeColor="text1" w:themeTint="F2"/>
        </w:rPr>
      </w:pPr>
    </w:p>
    <w:p w14:paraId="0E152988" w14:textId="5CE70485" w:rsidR="00FE23A7" w:rsidRDefault="00FE23A7" w:rsidP="00990AA9">
      <w:pPr>
        <w:jc w:val="center"/>
        <w:rPr>
          <w:color w:val="0D0D0D" w:themeColor="text1" w:themeTint="F2"/>
        </w:rPr>
      </w:pPr>
    </w:p>
    <w:p w14:paraId="25A55269" w14:textId="525755CB" w:rsidR="00FE23A7" w:rsidRDefault="00FE23A7" w:rsidP="00990AA9">
      <w:pPr>
        <w:jc w:val="center"/>
        <w:rPr>
          <w:color w:val="0D0D0D" w:themeColor="text1" w:themeTint="F2"/>
        </w:rPr>
      </w:pPr>
    </w:p>
    <w:p w14:paraId="7B8329CE" w14:textId="71E7B49A" w:rsidR="00FE23A7" w:rsidRDefault="00FE23A7" w:rsidP="00990AA9">
      <w:pPr>
        <w:jc w:val="center"/>
        <w:rPr>
          <w:color w:val="0D0D0D" w:themeColor="text1" w:themeTint="F2"/>
        </w:rPr>
      </w:pPr>
    </w:p>
    <w:p w14:paraId="61086005" w14:textId="77777777" w:rsidR="00FE23A7" w:rsidRDefault="00FE23A7" w:rsidP="00990AA9">
      <w:pPr>
        <w:jc w:val="center"/>
        <w:rPr>
          <w:color w:val="0D0D0D" w:themeColor="text1" w:themeTint="F2"/>
        </w:rPr>
      </w:pPr>
    </w:p>
    <w:p w14:paraId="7FACB39F" w14:textId="136EDBA4" w:rsidR="006F3F8E" w:rsidRPr="00990AA9" w:rsidRDefault="006F3F8E" w:rsidP="00990AA9">
      <w:pPr>
        <w:pStyle w:val="a3"/>
        <w:numPr>
          <w:ilvl w:val="0"/>
          <w:numId w:val="1"/>
        </w:numPr>
        <w:ind w:left="0" w:firstLine="0"/>
        <w:jc w:val="left"/>
        <w:rPr>
          <w:b/>
          <w:bCs/>
          <w:color w:val="0D0D0D" w:themeColor="text1" w:themeTint="F2"/>
        </w:rPr>
      </w:pPr>
      <w:r w:rsidRPr="00990AA9">
        <w:rPr>
          <w:b/>
          <w:bCs/>
          <w:color w:val="0D0D0D" w:themeColor="text1" w:themeTint="F2"/>
        </w:rPr>
        <w:lastRenderedPageBreak/>
        <w:t>Практическая часть</w:t>
      </w:r>
    </w:p>
    <w:p w14:paraId="5F461F9D" w14:textId="69004E5E" w:rsidR="006F3F8E" w:rsidRPr="00990AA9" w:rsidRDefault="006F3F8E" w:rsidP="00990AA9">
      <w:pPr>
        <w:pStyle w:val="a3"/>
        <w:numPr>
          <w:ilvl w:val="1"/>
          <w:numId w:val="1"/>
        </w:numPr>
        <w:ind w:left="0" w:firstLine="0"/>
        <w:jc w:val="left"/>
        <w:rPr>
          <w:b/>
          <w:bCs/>
          <w:color w:val="0D0D0D" w:themeColor="text1" w:themeTint="F2"/>
        </w:rPr>
      </w:pPr>
      <w:r w:rsidRPr="00990AA9">
        <w:rPr>
          <w:b/>
          <w:bCs/>
          <w:color w:val="0D0D0D" w:themeColor="text1" w:themeTint="F2"/>
        </w:rPr>
        <w:t>Постановка задачи</w:t>
      </w:r>
    </w:p>
    <w:p w14:paraId="4BCB507A" w14:textId="79161DED" w:rsidR="006F3F8E" w:rsidRDefault="006F3F8E" w:rsidP="00990AA9">
      <w:pPr>
        <w:pStyle w:val="a3"/>
        <w:ind w:left="0"/>
        <w:rPr>
          <w:color w:val="0D0D0D" w:themeColor="text1" w:themeTint="F2"/>
        </w:rPr>
      </w:pPr>
    </w:p>
    <w:p w14:paraId="608704E8" w14:textId="55CBD880" w:rsidR="006F3F8E" w:rsidRDefault="006F3F8E" w:rsidP="00990AA9">
      <w:pPr>
        <w:pStyle w:val="a3"/>
        <w:ind w:left="0"/>
        <w:rPr>
          <w:color w:val="0D0D0D" w:themeColor="text1" w:themeTint="F2"/>
        </w:rPr>
      </w:pPr>
      <w:r>
        <w:rPr>
          <w:color w:val="0D0D0D" w:themeColor="text1" w:themeTint="F2"/>
        </w:rPr>
        <w:t>В качестве практической части была поставлена цель разработать портал интерактивной карты распространения коронавируса.</w:t>
      </w:r>
    </w:p>
    <w:p w14:paraId="6C201BA5" w14:textId="5D0165AB" w:rsidR="006F3F8E" w:rsidRPr="00990AA9" w:rsidRDefault="00BF1CC6" w:rsidP="00990AA9">
      <w:pPr>
        <w:pStyle w:val="a3"/>
        <w:numPr>
          <w:ilvl w:val="1"/>
          <w:numId w:val="1"/>
        </w:numPr>
        <w:ind w:left="0" w:firstLine="0"/>
        <w:jc w:val="left"/>
        <w:rPr>
          <w:b/>
          <w:bCs/>
          <w:color w:val="0D0D0D" w:themeColor="text1" w:themeTint="F2"/>
        </w:rPr>
      </w:pPr>
      <w:r w:rsidRPr="00990AA9">
        <w:rPr>
          <w:b/>
          <w:bCs/>
          <w:color w:val="0D0D0D" w:themeColor="text1" w:themeTint="F2"/>
        </w:rPr>
        <w:t>Спецификация з</w:t>
      </w:r>
      <w:r w:rsidR="006F3F8E" w:rsidRPr="00990AA9">
        <w:rPr>
          <w:b/>
          <w:bCs/>
          <w:color w:val="0D0D0D" w:themeColor="text1" w:themeTint="F2"/>
        </w:rPr>
        <w:t>адач</w:t>
      </w:r>
      <w:r w:rsidRPr="00990AA9">
        <w:rPr>
          <w:b/>
          <w:bCs/>
          <w:color w:val="0D0D0D" w:themeColor="text1" w:themeTint="F2"/>
        </w:rPr>
        <w:t>и</w:t>
      </w:r>
    </w:p>
    <w:p w14:paraId="56CC385C" w14:textId="77777777" w:rsidR="006F3F8E" w:rsidRPr="006F3F8E" w:rsidRDefault="006F3F8E" w:rsidP="00990AA9">
      <w:pPr>
        <w:rPr>
          <w:color w:val="0D0D0D" w:themeColor="text1" w:themeTint="F2"/>
        </w:rPr>
      </w:pPr>
    </w:p>
    <w:p w14:paraId="3BB767E0" w14:textId="6593C2A1" w:rsidR="006F3F8E" w:rsidRDefault="00484986" w:rsidP="00990AA9">
      <w:pPr>
        <w:pStyle w:val="a3"/>
        <w:ind w:left="0"/>
        <w:rPr>
          <w:color w:val="0D0D0D" w:themeColor="text1" w:themeTint="F2"/>
          <w:szCs w:val="26"/>
        </w:rPr>
      </w:pPr>
      <w:r>
        <w:rPr>
          <w:color w:val="0D0D0D" w:themeColor="text1" w:themeTint="F2"/>
          <w:szCs w:val="26"/>
        </w:rPr>
        <w:t>П</w:t>
      </w:r>
      <w:r w:rsidR="006F3F8E" w:rsidRPr="000A325A">
        <w:rPr>
          <w:color w:val="0D0D0D" w:themeColor="text1" w:themeTint="F2"/>
          <w:szCs w:val="26"/>
        </w:rPr>
        <w:t>овышение удобства получения актуальной информации об эпидемиологической ситуации, связанной с коронавирусом.</w:t>
      </w:r>
    </w:p>
    <w:p w14:paraId="09523363" w14:textId="0B0222C7" w:rsidR="00BF1CC6" w:rsidRPr="00990AA9" w:rsidRDefault="00BF1CC6" w:rsidP="00990AA9">
      <w:pPr>
        <w:pStyle w:val="a3"/>
        <w:numPr>
          <w:ilvl w:val="1"/>
          <w:numId w:val="1"/>
        </w:numPr>
        <w:ind w:left="0" w:firstLine="0"/>
        <w:jc w:val="left"/>
        <w:rPr>
          <w:b/>
          <w:bCs/>
        </w:rPr>
      </w:pPr>
      <w:r w:rsidRPr="00990AA9">
        <w:rPr>
          <w:b/>
          <w:bCs/>
        </w:rPr>
        <w:t xml:space="preserve"> Структура базы данных</w:t>
      </w:r>
    </w:p>
    <w:p w14:paraId="2C1114FC" w14:textId="77777777" w:rsidR="00990AA9" w:rsidRDefault="00990AA9" w:rsidP="00990AA9">
      <w:pPr>
        <w:pStyle w:val="a3"/>
        <w:ind w:left="0"/>
      </w:pPr>
    </w:p>
    <w:p w14:paraId="555A0B45" w14:textId="481603D3" w:rsidR="00BF1CC6" w:rsidRDefault="00BF1CC6" w:rsidP="00990AA9">
      <w:pPr>
        <w:pStyle w:val="a3"/>
        <w:ind w:left="0"/>
      </w:pPr>
      <w:r>
        <w:t xml:space="preserve"> Для корректной работы приложения необходимо обеспечить сохранение, извлечение и обработку данных, поступающих в результате поступления информации. Оптимальным решением этой задачи будет использование базы данных. В результате была разработана структура базы данных, показанная на рисунке 1.3.</w:t>
      </w:r>
    </w:p>
    <w:p w14:paraId="0F9DA12E" w14:textId="77777777" w:rsidR="00484986" w:rsidRDefault="00484986" w:rsidP="00990AA9">
      <w:pPr>
        <w:pStyle w:val="a3"/>
        <w:ind w:left="0"/>
      </w:pPr>
    </w:p>
    <w:p w14:paraId="0B368C53" w14:textId="1640D900" w:rsidR="00BF1CC6" w:rsidRDefault="00BF1CC6" w:rsidP="00990AA9">
      <w:pPr>
        <w:pStyle w:val="a3"/>
        <w:ind w:left="0"/>
      </w:pPr>
      <w:r w:rsidRPr="007D677A">
        <w:rPr>
          <w:rFonts w:cs="Times New Roman"/>
          <w:noProof/>
          <w:color w:val="0D0D0D" w:themeColor="text1" w:themeTint="F2"/>
          <w:szCs w:val="26"/>
          <w:lang w:eastAsia="ru-RU"/>
        </w:rPr>
        <w:drawing>
          <wp:inline distT="0" distB="0" distL="0" distR="0" wp14:anchorId="2885DC2E" wp14:editId="4829B604">
            <wp:extent cx="5359179" cy="38557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57" cy="38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87E0" w14:textId="77777777" w:rsidR="00BF1CC6" w:rsidRDefault="00BF1CC6" w:rsidP="00990AA9">
      <w:pPr>
        <w:pStyle w:val="a3"/>
        <w:ind w:left="0"/>
      </w:pPr>
    </w:p>
    <w:p w14:paraId="72D94737" w14:textId="70871558" w:rsidR="00BF1CC6" w:rsidRDefault="00BF1CC6" w:rsidP="00990AA9">
      <w:pPr>
        <w:jc w:val="center"/>
        <w:rPr>
          <w:rFonts w:cs="Times New Roman"/>
          <w:color w:val="0D0D0D" w:themeColor="text1" w:themeTint="F2"/>
          <w:szCs w:val="26"/>
        </w:rPr>
      </w:pPr>
      <w:r w:rsidRPr="007D677A">
        <w:rPr>
          <w:rFonts w:cs="Times New Roman"/>
          <w:color w:val="0D0D0D" w:themeColor="text1" w:themeTint="F2"/>
          <w:szCs w:val="26"/>
        </w:rPr>
        <w:t>Рис. 1.</w:t>
      </w:r>
      <w:r>
        <w:rPr>
          <w:rFonts w:cs="Times New Roman"/>
          <w:color w:val="0D0D0D" w:themeColor="text1" w:themeTint="F2"/>
          <w:szCs w:val="26"/>
        </w:rPr>
        <w:t>3</w:t>
      </w:r>
      <w:r w:rsidRPr="007D677A">
        <w:rPr>
          <w:rFonts w:cs="Times New Roman"/>
          <w:color w:val="0D0D0D" w:themeColor="text1" w:themeTint="F2"/>
          <w:szCs w:val="26"/>
        </w:rPr>
        <w:t>. Структура базы данных</w:t>
      </w:r>
    </w:p>
    <w:p w14:paraId="4D10F642" w14:textId="58101893" w:rsidR="00BF1CC6" w:rsidRPr="00990AA9" w:rsidRDefault="00BF1CC6" w:rsidP="00990AA9">
      <w:pPr>
        <w:pStyle w:val="a3"/>
        <w:numPr>
          <w:ilvl w:val="1"/>
          <w:numId w:val="1"/>
        </w:numPr>
        <w:ind w:left="0" w:firstLine="0"/>
        <w:rPr>
          <w:rFonts w:cs="Times New Roman"/>
          <w:b/>
          <w:bCs/>
          <w:color w:val="0D0D0D" w:themeColor="text1" w:themeTint="F2"/>
          <w:szCs w:val="26"/>
        </w:rPr>
      </w:pPr>
      <w:r w:rsidRPr="00990AA9">
        <w:rPr>
          <w:rFonts w:cs="Times New Roman"/>
          <w:b/>
          <w:bCs/>
          <w:color w:val="0D0D0D" w:themeColor="text1" w:themeTint="F2"/>
          <w:szCs w:val="26"/>
        </w:rPr>
        <w:lastRenderedPageBreak/>
        <w:t xml:space="preserve"> Пользовательский интерфейс.</w:t>
      </w:r>
    </w:p>
    <w:p w14:paraId="2F9AD470" w14:textId="0D18BD35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>Пользовательский интерфейс — интерфейс, обеспечивающий передачу информации между пользователем-человеком и программно-аппаратными компонентами компьютерной системы. Главной задачей пользовательского интерфейса является предоставление</w:t>
      </w:r>
      <w:r w:rsidR="00990AA9">
        <w:rPr>
          <w:color w:val="0D0D0D" w:themeColor="text1" w:themeTint="F2"/>
        </w:rPr>
        <w:t xml:space="preserve"> </w:t>
      </w:r>
      <w:r w:rsidRPr="007D677A">
        <w:rPr>
          <w:color w:val="0D0D0D" w:themeColor="text1" w:themeTint="F2"/>
        </w:rPr>
        <w:t xml:space="preserve">возможности пользователю эффективно работать с ПО, не являясь при этом </w:t>
      </w:r>
      <w:r w:rsidRPr="007D677A">
        <w:rPr>
          <w:color w:val="0D0D0D" w:themeColor="text1" w:themeTint="F2"/>
          <w:lang w:val="en-US"/>
        </w:rPr>
        <w:t>IT</w:t>
      </w:r>
      <w:r w:rsidRPr="007D677A">
        <w:rPr>
          <w:color w:val="0D0D0D" w:themeColor="text1" w:themeTint="F2"/>
        </w:rPr>
        <w:t>–специалистом.</w:t>
      </w:r>
    </w:p>
    <w:p w14:paraId="61D48734" w14:textId="6DC80085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Для </w:t>
      </w:r>
      <w:r>
        <w:rPr>
          <w:color w:val="0D0D0D" w:themeColor="text1" w:themeTint="F2"/>
        </w:rPr>
        <w:t>портала</w:t>
      </w:r>
      <w:r w:rsidRPr="007D677A">
        <w:rPr>
          <w:color w:val="0D0D0D" w:themeColor="text1" w:themeTint="F2"/>
        </w:rPr>
        <w:t xml:space="preserve"> была выбрана одна из разновидностей пользовательского интерфейса – графический интерфейс.</w:t>
      </w:r>
    </w:p>
    <w:p w14:paraId="3153D0C6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>Графический интерфейс пользователя — система средств для взаимодействия пользователя с компьютером, основанная на представлении всех доступных пользователю системных объектов и функций в виде графических компонентов экрана (окон, значков, меню, кнопок, списков и т. п.). Его главным преимуществом является то, что он является «дружелюбным» для конечного пользователя.</w:t>
      </w:r>
    </w:p>
    <w:p w14:paraId="777D1192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Одним из требований к хорошему графическому интерфейсу программной системы является концепция «делай то, что я имею в виду» или DWIM (англ. </w:t>
      </w:r>
      <w:proofErr w:type="spellStart"/>
      <w:r w:rsidRPr="007D677A">
        <w:rPr>
          <w:color w:val="0D0D0D" w:themeColor="text1" w:themeTint="F2"/>
        </w:rPr>
        <w:t>Do</w:t>
      </w:r>
      <w:proofErr w:type="spellEnd"/>
      <w:r w:rsidRPr="007D677A">
        <w:rPr>
          <w:color w:val="0D0D0D" w:themeColor="text1" w:themeTint="F2"/>
        </w:rPr>
        <w:t xml:space="preserve"> </w:t>
      </w:r>
      <w:proofErr w:type="spellStart"/>
      <w:r w:rsidRPr="007D677A">
        <w:rPr>
          <w:color w:val="0D0D0D" w:themeColor="text1" w:themeTint="F2"/>
        </w:rPr>
        <w:t>What</w:t>
      </w:r>
      <w:proofErr w:type="spellEnd"/>
      <w:r w:rsidRPr="007D677A">
        <w:rPr>
          <w:color w:val="0D0D0D" w:themeColor="text1" w:themeTint="F2"/>
        </w:rPr>
        <w:t xml:space="preserve"> I </w:t>
      </w:r>
      <w:proofErr w:type="spellStart"/>
      <w:r w:rsidRPr="007D677A">
        <w:rPr>
          <w:color w:val="0D0D0D" w:themeColor="text1" w:themeTint="F2"/>
        </w:rPr>
        <w:t>Mean</w:t>
      </w:r>
      <w:proofErr w:type="spellEnd"/>
      <w:r w:rsidRPr="007D677A">
        <w:rPr>
          <w:color w:val="0D0D0D" w:themeColor="text1" w:themeTint="F2"/>
        </w:rPr>
        <w:t>). Согласно концепции, требуется, чтобы система работала предсказуемо, чтобы пользователь заранее интуитивно понимал, какое действие выполнит программа после получения его команды.</w:t>
      </w:r>
    </w:p>
    <w:p w14:paraId="77B0EBD2" w14:textId="39A14004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Интерфейс представлен одностраничным </w:t>
      </w:r>
      <w:r w:rsidRPr="007D677A">
        <w:rPr>
          <w:color w:val="0D0D0D" w:themeColor="text1" w:themeTint="F2"/>
          <w:lang w:val="en-US"/>
        </w:rPr>
        <w:t>web</w:t>
      </w:r>
      <w:r w:rsidRPr="007D677A">
        <w:rPr>
          <w:color w:val="0D0D0D" w:themeColor="text1" w:themeTint="F2"/>
        </w:rPr>
        <w:t xml:space="preserve">-сайтом с дополнительными всплывающими окнами. На рисунке </w:t>
      </w:r>
      <w:r>
        <w:rPr>
          <w:color w:val="0D0D0D" w:themeColor="text1" w:themeTint="F2"/>
        </w:rPr>
        <w:t>1</w:t>
      </w:r>
      <w:r w:rsidRPr="007D677A">
        <w:rPr>
          <w:color w:val="0D0D0D" w:themeColor="text1" w:themeTint="F2"/>
        </w:rPr>
        <w:t>.</w:t>
      </w:r>
      <w:r>
        <w:rPr>
          <w:color w:val="0D0D0D" w:themeColor="text1" w:themeTint="F2"/>
        </w:rPr>
        <w:t>4</w:t>
      </w:r>
      <w:r w:rsidRPr="007D677A">
        <w:rPr>
          <w:color w:val="0D0D0D" w:themeColor="text1" w:themeTint="F2"/>
        </w:rPr>
        <w:t xml:space="preserve"> показано расположение общее расположение элементов интерфейса.</w:t>
      </w:r>
    </w:p>
    <w:p w14:paraId="5953C4D5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ab/>
        <w:t xml:space="preserve">Центральное место в интерфейсе занимает карта, представленная </w:t>
      </w:r>
      <w:r w:rsidRPr="007D677A">
        <w:rPr>
          <w:color w:val="0D0D0D" w:themeColor="text1" w:themeTint="F2"/>
          <w:lang w:val="en-US"/>
        </w:rPr>
        <w:t>Yandex</w:t>
      </w:r>
      <w:r w:rsidRPr="007D677A">
        <w:rPr>
          <w:color w:val="0D0D0D" w:themeColor="text1" w:themeTint="F2"/>
        </w:rPr>
        <w:t>.</w:t>
      </w:r>
      <w:r w:rsidRPr="007D677A">
        <w:rPr>
          <w:color w:val="0D0D0D" w:themeColor="text1" w:themeTint="F2"/>
          <w:lang w:val="en-US"/>
        </w:rPr>
        <w:t>API</w:t>
      </w:r>
      <w:r w:rsidRPr="007D677A">
        <w:rPr>
          <w:color w:val="0D0D0D" w:themeColor="text1" w:themeTint="F2"/>
        </w:rPr>
        <w:t>. На ней показаны точки тех мест, откуда были подтверждены случаи коронавируса. При близком расположении группы точек было решено использовать кластеризацию, которая объединяет их в единое поле с подсчетом количества. Кластеризация изменяется в процессе масштабирования карты. Также кластеризация является кликабельной, что позволяет при нажатии на иконку приблизить только тот участок карты, в котором локализованы случаи, относящиеся к данной группе адресов.</w:t>
      </w:r>
    </w:p>
    <w:p w14:paraId="7DB30ECB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 </w:t>
      </w:r>
      <w:r w:rsidRPr="007D677A">
        <w:rPr>
          <w:color w:val="0D0D0D" w:themeColor="text1" w:themeTint="F2"/>
        </w:rPr>
        <w:tab/>
        <w:t>В левом верхнем углу располагается статистика за текущий день, а также суммарная за все время. Также в этом же разделе расположена круговая диаграмма, позволяющая, по нажатию на соответствующую кнопку, просмотреть процентное соотношение как за сутки, так и за все время.</w:t>
      </w:r>
    </w:p>
    <w:p w14:paraId="594B85C5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lastRenderedPageBreak/>
        <w:tab/>
        <w:t>Нижний левый угол занимает статистика, приведенная графиками за все время. Соответствующие кнопки интерфейса позволяют переключать их между заболевшими, выздоровевшими и погибшими от коронавирусной инфекции.</w:t>
      </w:r>
    </w:p>
    <w:p w14:paraId="4157B281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ab/>
        <w:t>Вся правая часть отведена под выпадающее меню со списком адресов. В нем также имеется строка поиска, позволяющая быстро найти интересующие дома.</w:t>
      </w:r>
    </w:p>
    <w:p w14:paraId="5C67D3D5" w14:textId="77777777" w:rsidR="00BF1CC6" w:rsidRPr="007D677A" w:rsidRDefault="00BF1CC6" w:rsidP="00990AA9">
      <w:pPr>
        <w:rPr>
          <w:color w:val="0D0D0D" w:themeColor="text1" w:themeTint="F2"/>
        </w:rPr>
      </w:pPr>
      <w:r w:rsidRPr="007D677A">
        <w:rPr>
          <w:color w:val="0D0D0D" w:themeColor="text1" w:themeTint="F2"/>
        </w:rPr>
        <w:tab/>
      </w:r>
    </w:p>
    <w:p w14:paraId="16366B79" w14:textId="77777777" w:rsidR="00BF1CC6" w:rsidRPr="007D677A" w:rsidRDefault="00BF1CC6" w:rsidP="00990AA9">
      <w:pPr>
        <w:ind w:firstLine="0"/>
        <w:jc w:val="left"/>
        <w:rPr>
          <w:color w:val="0D0D0D" w:themeColor="text1" w:themeTint="F2"/>
        </w:rPr>
      </w:pPr>
      <w:r>
        <w:rPr>
          <w:noProof/>
        </w:rPr>
        <w:drawing>
          <wp:inline distT="0" distB="0" distL="0" distR="0" wp14:anchorId="7AF5F6AA" wp14:editId="4904C6E0">
            <wp:extent cx="648017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B34F" w14:textId="77777777" w:rsidR="00BF1CC6" w:rsidRPr="007D677A" w:rsidRDefault="00BF1CC6" w:rsidP="00990AA9">
      <w:pPr>
        <w:jc w:val="left"/>
        <w:rPr>
          <w:color w:val="0D0D0D" w:themeColor="text1" w:themeTint="F2"/>
        </w:rPr>
      </w:pPr>
    </w:p>
    <w:p w14:paraId="7B7CB9EF" w14:textId="0338950B" w:rsidR="00BF1CC6" w:rsidRDefault="00BF1CC6" w:rsidP="00990AA9">
      <w:pPr>
        <w:jc w:val="center"/>
        <w:rPr>
          <w:color w:val="0D0D0D" w:themeColor="text1" w:themeTint="F2"/>
        </w:rPr>
      </w:pPr>
      <w:r w:rsidRPr="007D677A">
        <w:rPr>
          <w:color w:val="0D0D0D" w:themeColor="text1" w:themeTint="F2"/>
        </w:rPr>
        <w:t xml:space="preserve">Рисунок </w:t>
      </w:r>
      <w:r>
        <w:rPr>
          <w:color w:val="0D0D0D" w:themeColor="text1" w:themeTint="F2"/>
        </w:rPr>
        <w:t>1.4</w:t>
      </w:r>
      <w:r w:rsidRPr="007D677A">
        <w:rPr>
          <w:color w:val="0D0D0D" w:themeColor="text1" w:themeTint="F2"/>
        </w:rPr>
        <w:t>. Общий интерфейс веб-портала интерактивной карты</w:t>
      </w:r>
    </w:p>
    <w:p w14:paraId="2CBA7574" w14:textId="0838AE4D" w:rsidR="00484986" w:rsidRDefault="00484986" w:rsidP="00990AA9">
      <w:pPr>
        <w:jc w:val="center"/>
        <w:rPr>
          <w:color w:val="0D0D0D" w:themeColor="text1" w:themeTint="F2"/>
        </w:rPr>
      </w:pPr>
    </w:p>
    <w:p w14:paraId="01836B36" w14:textId="29B4A2AD" w:rsidR="00484986" w:rsidRDefault="00484986" w:rsidP="00990AA9">
      <w:pPr>
        <w:jc w:val="center"/>
        <w:rPr>
          <w:color w:val="0D0D0D" w:themeColor="text1" w:themeTint="F2"/>
        </w:rPr>
      </w:pPr>
    </w:p>
    <w:p w14:paraId="11D19933" w14:textId="30EEEA0B" w:rsidR="00484986" w:rsidRDefault="00484986" w:rsidP="00990AA9">
      <w:pPr>
        <w:jc w:val="center"/>
        <w:rPr>
          <w:color w:val="0D0D0D" w:themeColor="text1" w:themeTint="F2"/>
        </w:rPr>
      </w:pPr>
    </w:p>
    <w:p w14:paraId="58958624" w14:textId="7B4808F9" w:rsidR="00484986" w:rsidRDefault="00484986" w:rsidP="00990AA9">
      <w:pPr>
        <w:jc w:val="center"/>
        <w:rPr>
          <w:color w:val="0D0D0D" w:themeColor="text1" w:themeTint="F2"/>
        </w:rPr>
      </w:pPr>
    </w:p>
    <w:p w14:paraId="158D4493" w14:textId="678C88A7" w:rsidR="00484986" w:rsidRDefault="00484986" w:rsidP="00990AA9">
      <w:pPr>
        <w:jc w:val="center"/>
        <w:rPr>
          <w:color w:val="0D0D0D" w:themeColor="text1" w:themeTint="F2"/>
        </w:rPr>
      </w:pPr>
    </w:p>
    <w:p w14:paraId="156352ED" w14:textId="1E7102ED" w:rsidR="00484986" w:rsidRDefault="00484986" w:rsidP="00990AA9">
      <w:pPr>
        <w:jc w:val="center"/>
        <w:rPr>
          <w:color w:val="0D0D0D" w:themeColor="text1" w:themeTint="F2"/>
        </w:rPr>
      </w:pPr>
    </w:p>
    <w:p w14:paraId="7089F3BE" w14:textId="7758C252" w:rsidR="00484986" w:rsidRDefault="00484986" w:rsidP="00990AA9">
      <w:pPr>
        <w:jc w:val="center"/>
        <w:rPr>
          <w:color w:val="0D0D0D" w:themeColor="text1" w:themeTint="F2"/>
        </w:rPr>
      </w:pPr>
    </w:p>
    <w:p w14:paraId="2323BF33" w14:textId="2D6AC14C" w:rsidR="00484986" w:rsidRDefault="00484986" w:rsidP="00990AA9">
      <w:pPr>
        <w:jc w:val="center"/>
        <w:rPr>
          <w:color w:val="0D0D0D" w:themeColor="text1" w:themeTint="F2"/>
        </w:rPr>
      </w:pPr>
    </w:p>
    <w:p w14:paraId="73865C2B" w14:textId="048ADC7B" w:rsidR="00484986" w:rsidRDefault="00484986" w:rsidP="00990AA9">
      <w:pPr>
        <w:jc w:val="center"/>
        <w:rPr>
          <w:color w:val="0D0D0D" w:themeColor="text1" w:themeTint="F2"/>
        </w:rPr>
      </w:pPr>
    </w:p>
    <w:p w14:paraId="5E38FBBA" w14:textId="77777777" w:rsidR="00484986" w:rsidRDefault="00484986" w:rsidP="00990AA9">
      <w:pPr>
        <w:jc w:val="center"/>
        <w:rPr>
          <w:color w:val="0D0D0D" w:themeColor="text1" w:themeTint="F2"/>
        </w:rPr>
      </w:pPr>
    </w:p>
    <w:p w14:paraId="532536CE" w14:textId="55B46D9B" w:rsidR="00BF1CC6" w:rsidRDefault="00BF1CC6" w:rsidP="00990AA9">
      <w:pPr>
        <w:jc w:val="center"/>
        <w:rPr>
          <w:color w:val="0D0D0D" w:themeColor="text1" w:themeTint="F2"/>
        </w:rPr>
      </w:pPr>
    </w:p>
    <w:p w14:paraId="608716A6" w14:textId="0B8B79B9" w:rsidR="00BF1CC6" w:rsidRDefault="00BF1CC6" w:rsidP="00990AA9">
      <w:pPr>
        <w:ind w:firstLine="0"/>
        <w:jc w:val="left"/>
        <w:rPr>
          <w:b/>
          <w:bCs/>
        </w:rPr>
      </w:pPr>
      <w:r w:rsidRPr="00990AA9">
        <w:rPr>
          <w:b/>
          <w:bCs/>
        </w:rPr>
        <w:lastRenderedPageBreak/>
        <w:t>Заключение</w:t>
      </w:r>
    </w:p>
    <w:p w14:paraId="00C95A1F" w14:textId="77777777" w:rsidR="00990AA9" w:rsidRPr="00990AA9" w:rsidRDefault="00990AA9" w:rsidP="00990AA9">
      <w:pPr>
        <w:ind w:firstLine="0"/>
        <w:rPr>
          <w:b/>
          <w:bCs/>
        </w:rPr>
      </w:pPr>
    </w:p>
    <w:p w14:paraId="05DDABF4" w14:textId="20E1CF83" w:rsidR="00BF1CC6" w:rsidRDefault="00BF1CC6" w:rsidP="00990AA9">
      <w:r>
        <w:t xml:space="preserve"> В ходе работы реализовано приложение, получающее информацию</w:t>
      </w:r>
      <w:r w:rsidR="00990AA9">
        <w:t xml:space="preserve"> об адресах из сторонних сервисов и представляющий их в удобном формате</w:t>
      </w:r>
      <w:r w:rsidR="008E24AD">
        <w:t xml:space="preserve"> интерактивной карты с графиками и статистиками</w:t>
      </w:r>
      <w:r w:rsidR="00990AA9">
        <w:t>.</w:t>
      </w:r>
    </w:p>
    <w:p w14:paraId="11E29735" w14:textId="3305FEA9" w:rsidR="00923C20" w:rsidRDefault="00923C20" w:rsidP="00990AA9"/>
    <w:p w14:paraId="08076560" w14:textId="1EC8CE65" w:rsidR="00923C20" w:rsidRDefault="00923C20" w:rsidP="00990AA9"/>
    <w:p w14:paraId="18A2CD37" w14:textId="38A76643" w:rsidR="00923C20" w:rsidRDefault="00923C20" w:rsidP="00990AA9"/>
    <w:p w14:paraId="090AE36C" w14:textId="01C359DD" w:rsidR="00923C20" w:rsidRDefault="00923C20" w:rsidP="00990AA9"/>
    <w:p w14:paraId="3E5B2C88" w14:textId="4AC82E8E" w:rsidR="00923C20" w:rsidRDefault="00923C20" w:rsidP="00990AA9"/>
    <w:p w14:paraId="7CAEE38F" w14:textId="5C5CED51" w:rsidR="00923C20" w:rsidRDefault="00923C20" w:rsidP="00990AA9"/>
    <w:p w14:paraId="74092CBE" w14:textId="1F065994" w:rsidR="00923C20" w:rsidRDefault="00923C20" w:rsidP="00990AA9"/>
    <w:p w14:paraId="51A7539D" w14:textId="1B3F8781" w:rsidR="00923C20" w:rsidRDefault="00923C20" w:rsidP="00990AA9"/>
    <w:p w14:paraId="6F3E0EB1" w14:textId="3AC68A4C" w:rsidR="00923C20" w:rsidRDefault="00923C20" w:rsidP="00990AA9"/>
    <w:p w14:paraId="6DB451F5" w14:textId="39B927BB" w:rsidR="00923C20" w:rsidRDefault="00923C20" w:rsidP="00990AA9"/>
    <w:p w14:paraId="0F35F100" w14:textId="236B4C17" w:rsidR="00923C20" w:rsidRDefault="00923C20" w:rsidP="00990AA9"/>
    <w:p w14:paraId="6652E5F2" w14:textId="154C5BB8" w:rsidR="00923C20" w:rsidRDefault="00923C20" w:rsidP="00990AA9"/>
    <w:p w14:paraId="2D675D6A" w14:textId="71776E7E" w:rsidR="00923C20" w:rsidRDefault="00923C20" w:rsidP="00990AA9"/>
    <w:p w14:paraId="0DD6C074" w14:textId="02A1CC2E" w:rsidR="00923C20" w:rsidRDefault="00923C20" w:rsidP="00990AA9"/>
    <w:p w14:paraId="1422B05E" w14:textId="11D4CDB6" w:rsidR="00923C20" w:rsidRDefault="00923C20" w:rsidP="00990AA9"/>
    <w:p w14:paraId="2BE47524" w14:textId="766EBE7E" w:rsidR="00923C20" w:rsidRDefault="00923C20" w:rsidP="00990AA9"/>
    <w:p w14:paraId="118ECE81" w14:textId="2E94DF8A" w:rsidR="00923C20" w:rsidRDefault="00923C20" w:rsidP="00990AA9"/>
    <w:p w14:paraId="20507F36" w14:textId="4B2CF86F" w:rsidR="00923C20" w:rsidRDefault="00923C20" w:rsidP="00990AA9"/>
    <w:p w14:paraId="17438E8C" w14:textId="15C04AA2" w:rsidR="00923C20" w:rsidRDefault="00923C20" w:rsidP="00990AA9"/>
    <w:p w14:paraId="0CFBDE0E" w14:textId="35827137" w:rsidR="00923C20" w:rsidRDefault="00923C20" w:rsidP="00990AA9"/>
    <w:p w14:paraId="683E124F" w14:textId="30515DE8" w:rsidR="00923C20" w:rsidRDefault="00923C20" w:rsidP="00990AA9"/>
    <w:p w14:paraId="3C8C54C3" w14:textId="6E9CA19E" w:rsidR="00923C20" w:rsidRDefault="00923C20" w:rsidP="00990AA9"/>
    <w:p w14:paraId="09F11001" w14:textId="7FFFB586" w:rsidR="00923C20" w:rsidRDefault="00923C20" w:rsidP="00990AA9"/>
    <w:p w14:paraId="0FE3DA9B" w14:textId="334628C7" w:rsidR="00923C20" w:rsidRDefault="00923C20" w:rsidP="00990AA9"/>
    <w:p w14:paraId="2597242D" w14:textId="32538992" w:rsidR="00923C20" w:rsidRDefault="00923C20" w:rsidP="00990AA9"/>
    <w:p w14:paraId="49D17ADC" w14:textId="04631514" w:rsidR="00923C20" w:rsidRDefault="00923C20" w:rsidP="00990AA9"/>
    <w:p w14:paraId="682C5ADC" w14:textId="77777777" w:rsidR="00923C20" w:rsidRDefault="00923C20" w:rsidP="00990AA9"/>
    <w:p w14:paraId="7E1DB948" w14:textId="08A6856A" w:rsidR="00923C20" w:rsidRDefault="00923C20" w:rsidP="00990AA9">
      <w:pPr>
        <w:rPr>
          <w:b/>
          <w:bCs/>
        </w:rPr>
      </w:pPr>
      <w:r w:rsidRPr="00923C20">
        <w:rPr>
          <w:b/>
          <w:bCs/>
        </w:rPr>
        <w:lastRenderedPageBreak/>
        <w:t>Список использованных источников:</w:t>
      </w:r>
    </w:p>
    <w:p w14:paraId="7758DEAA" w14:textId="77777777" w:rsidR="00923C20" w:rsidRPr="00923C20" w:rsidRDefault="00923C20" w:rsidP="00990AA9">
      <w:pPr>
        <w:rPr>
          <w:b/>
          <w:bCs/>
        </w:rPr>
      </w:pPr>
    </w:p>
    <w:p w14:paraId="76D1B32C" w14:textId="3FF07F39" w:rsidR="00923C20" w:rsidRPr="00923C20" w:rsidRDefault="00923C20" w:rsidP="00923C20">
      <w:pPr>
        <w:pStyle w:val="2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t xml:space="preserve"> </w:t>
      </w:r>
      <w:r w:rsidRPr="00637942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ГОСТ 19.701-90 Схемы алгоритмов, программ, данных и систем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hyperlink r:id="rId7" w:history="1">
        <w:r w:rsidRPr="00637942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http://www.pntd.ru/19.701.htm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4B9608F5" w14:textId="5CAA25FC" w:rsidR="00923C20" w:rsidRPr="00AF40A4" w:rsidRDefault="00923C20" w:rsidP="00923C20">
      <w:pPr>
        <w:numPr>
          <w:ilvl w:val="0"/>
          <w:numId w:val="3"/>
        </w:numPr>
        <w:jc w:val="left"/>
        <w:rPr>
          <w:rFonts w:cs="Times New Roman"/>
          <w:color w:val="0D0D0D" w:themeColor="text1" w:themeTint="F2"/>
          <w:szCs w:val="26"/>
        </w:rPr>
      </w:pPr>
      <w:r>
        <w:t xml:space="preserve"> </w:t>
      </w:r>
      <w:r w:rsidRPr="00AF40A4">
        <w:rPr>
          <w:rFonts w:cs="Times New Roman"/>
          <w:color w:val="0D0D0D" w:themeColor="text1" w:themeTint="F2"/>
          <w:szCs w:val="26"/>
        </w:rPr>
        <w:t>Адельсон-Вельский Г. М., Ландис Е. М. Один алгоритм организации информации / Доклады АН СССР. — 1962. — Т. 146, № 2. — С. 263—266.</w:t>
      </w:r>
    </w:p>
    <w:p w14:paraId="7C37A2C3" w14:textId="08580009" w:rsidR="00923C20" w:rsidRPr="00AF40A4" w:rsidRDefault="00923C20" w:rsidP="00923C20">
      <w:pPr>
        <w:pStyle w:val="a3"/>
        <w:numPr>
          <w:ilvl w:val="0"/>
          <w:numId w:val="3"/>
        </w:numPr>
        <w:jc w:val="left"/>
        <w:rPr>
          <w:rStyle w:val="InternetLink"/>
          <w:rFonts w:cs="Times New Roman"/>
          <w:color w:val="0D0D0D" w:themeColor="text1" w:themeTint="F2"/>
          <w:szCs w:val="26"/>
          <w:u w:val="none"/>
        </w:rPr>
      </w:pPr>
      <w:r>
        <w:t xml:space="preserve"> </w:t>
      </w:r>
      <w:r w:rsidRPr="00AF40A4">
        <w:rPr>
          <w:rStyle w:val="InternetLink"/>
          <w:rFonts w:cs="Times New Roman"/>
          <w:color w:val="0D0D0D" w:themeColor="text1" w:themeTint="F2"/>
          <w:szCs w:val="26"/>
          <w:u w:val="none"/>
        </w:rPr>
        <w:t>Гагарина Л.Г. Введение в архитектуру проектирования программного обеспечения. / Л.Г. Гагарина, А.Р. Федоров, П.А. Федоров. — М.: Форум: ИНФРА-М, 2016. — 320 с.</w:t>
      </w:r>
    </w:p>
    <w:p w14:paraId="25655FD3" w14:textId="7D6C1AD5" w:rsidR="00923C20" w:rsidRPr="007D677A" w:rsidRDefault="00923C20" w:rsidP="00990AA9">
      <w:pPr>
        <w:rPr>
          <w:color w:val="0D0D0D" w:themeColor="text1" w:themeTint="F2"/>
        </w:rPr>
      </w:pPr>
    </w:p>
    <w:p w14:paraId="5F0A3E97" w14:textId="77777777" w:rsidR="00BF1CC6" w:rsidRPr="00BF1CC6" w:rsidRDefault="00BF1CC6" w:rsidP="00990AA9">
      <w:pPr>
        <w:pStyle w:val="a3"/>
        <w:ind w:left="0"/>
        <w:rPr>
          <w:rFonts w:cs="Times New Roman"/>
          <w:color w:val="0D0D0D" w:themeColor="text1" w:themeTint="F2"/>
          <w:szCs w:val="26"/>
        </w:rPr>
      </w:pPr>
    </w:p>
    <w:p w14:paraId="2F105BCE" w14:textId="587DF2D2" w:rsidR="00BF1CC6" w:rsidRDefault="00BF1CC6" w:rsidP="00990AA9">
      <w:pPr>
        <w:pStyle w:val="a3"/>
        <w:ind w:left="0"/>
      </w:pPr>
    </w:p>
    <w:sectPr w:rsidR="00BF1CC6" w:rsidSect="00990A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40F"/>
    <w:multiLevelType w:val="multilevel"/>
    <w:tmpl w:val="C09470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CE72103"/>
    <w:multiLevelType w:val="multilevel"/>
    <w:tmpl w:val="5CC4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0042385"/>
    <w:multiLevelType w:val="hybridMultilevel"/>
    <w:tmpl w:val="0E0EB1D4"/>
    <w:lvl w:ilvl="0" w:tplc="02EEE048">
      <w:start w:val="1"/>
      <w:numFmt w:val="decimal"/>
      <w:pStyle w:val="2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51D0D72"/>
    <w:multiLevelType w:val="multilevel"/>
    <w:tmpl w:val="F84A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07"/>
    <w:rsid w:val="00482307"/>
    <w:rsid w:val="00484986"/>
    <w:rsid w:val="006F3F8E"/>
    <w:rsid w:val="008E24AD"/>
    <w:rsid w:val="009111BF"/>
    <w:rsid w:val="00923C20"/>
    <w:rsid w:val="00990AA9"/>
    <w:rsid w:val="00BF1CC6"/>
    <w:rsid w:val="00D054A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F7AE"/>
  <w15:chartTrackingRefBased/>
  <w15:docId w15:val="{1075C703-C1A0-4BC5-B7EF-D16DD8D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8E"/>
    <w:pPr>
      <w:spacing w:after="0" w:line="360" w:lineRule="auto"/>
      <w:ind w:firstLine="567"/>
      <w:jc w:val="both"/>
    </w:pPr>
    <w:rPr>
      <w:rFonts w:ascii="Times New Roman" w:eastAsia="Calibri" w:hAnsi="Times New Roman" w:cs="Tahoma"/>
      <w:sz w:val="26"/>
    </w:rPr>
  </w:style>
  <w:style w:type="paragraph" w:styleId="1">
    <w:name w:val="heading 1"/>
    <w:basedOn w:val="a"/>
    <w:next w:val="a"/>
    <w:link w:val="10"/>
    <w:uiPriority w:val="9"/>
    <w:qFormat/>
    <w:rsid w:val="006F3F8E"/>
    <w:pPr>
      <w:keepNext/>
      <w:keepLines/>
      <w:spacing w:before="240" w:after="240"/>
      <w:ind w:firstLine="0"/>
      <w:jc w:val="center"/>
      <w:outlineLvl w:val="0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F3F8E"/>
    <w:rPr>
      <w:rFonts w:ascii="Times New Roman" w:eastAsia="Calibri" w:hAnsi="Times New Roman" w:cs="Tahoma"/>
      <w:b/>
      <w:caps/>
      <w:sz w:val="26"/>
      <w:szCs w:val="32"/>
    </w:rPr>
  </w:style>
  <w:style w:type="paragraph" w:styleId="a3">
    <w:name w:val="List Paragraph"/>
    <w:aliases w:val="Надпись к иллюстрации"/>
    <w:basedOn w:val="a"/>
    <w:link w:val="a4"/>
    <w:uiPriority w:val="34"/>
    <w:qFormat/>
    <w:rsid w:val="006F3F8E"/>
    <w:pPr>
      <w:ind w:left="720"/>
      <w:contextualSpacing/>
    </w:pPr>
  </w:style>
  <w:style w:type="paragraph" w:customStyle="1" w:styleId="TableContents">
    <w:name w:val="Table Contents"/>
    <w:basedOn w:val="a"/>
    <w:qFormat/>
    <w:rsid w:val="006F3F8E"/>
    <w:pPr>
      <w:suppressLineNumbers/>
    </w:pPr>
  </w:style>
  <w:style w:type="character" w:styleId="a5">
    <w:name w:val="Hyperlink"/>
    <w:basedOn w:val="a0"/>
    <w:uiPriority w:val="99"/>
    <w:unhideWhenUsed/>
    <w:rsid w:val="00923C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3C20"/>
    <w:rPr>
      <w:color w:val="605E5C"/>
      <w:shd w:val="clear" w:color="auto" w:fill="E1DFDD"/>
    </w:rPr>
  </w:style>
  <w:style w:type="paragraph" w:customStyle="1" w:styleId="2">
    <w:name w:val="Нумерованный список2"/>
    <w:basedOn w:val="a3"/>
    <w:link w:val="20"/>
    <w:qFormat/>
    <w:rsid w:val="00923C20"/>
    <w:pPr>
      <w:numPr>
        <w:numId w:val="4"/>
      </w:num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Нумерованный список2 Знак"/>
    <w:basedOn w:val="a0"/>
    <w:link w:val="2"/>
    <w:rsid w:val="00923C20"/>
  </w:style>
  <w:style w:type="character" w:customStyle="1" w:styleId="InternetLink">
    <w:name w:val="Internet Link"/>
    <w:basedOn w:val="a0"/>
    <w:uiPriority w:val="99"/>
    <w:unhideWhenUsed/>
    <w:rsid w:val="00923C20"/>
    <w:rPr>
      <w:color w:val="0563C1" w:themeColor="hyperlink"/>
      <w:u w:val="single"/>
    </w:rPr>
  </w:style>
  <w:style w:type="character" w:customStyle="1" w:styleId="a4">
    <w:name w:val="Абзац списка Знак"/>
    <w:aliases w:val="Надпись к иллюстрации Знак"/>
    <w:basedOn w:val="a0"/>
    <w:link w:val="a3"/>
    <w:uiPriority w:val="34"/>
    <w:rsid w:val="00923C20"/>
    <w:rPr>
      <w:rFonts w:ascii="Times New Roman" w:eastAsia="Calibri" w:hAnsi="Times New Roman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ntd.ru/19.7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Попов</dc:creator>
  <cp:keywords/>
  <dc:description/>
  <cp:lastModifiedBy>Тимофей Попов</cp:lastModifiedBy>
  <cp:revision>7</cp:revision>
  <dcterms:created xsi:type="dcterms:W3CDTF">2020-06-16T10:52:00Z</dcterms:created>
  <dcterms:modified xsi:type="dcterms:W3CDTF">2020-06-16T12:19:00Z</dcterms:modified>
</cp:coreProperties>
</file>