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462" w:rsidRPr="002C7254" w:rsidRDefault="00E75139" w:rsidP="00025E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Pr="002C72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собенности предмета преступления, п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редусмотренного статьей 174.1 УК РФ</w:t>
      </w:r>
    </w:p>
    <w:p w:rsidR="000E3462" w:rsidRPr="002C7254" w:rsidRDefault="000E3462" w:rsidP="005B28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 противодействия легализации денежных средств и иного имущества, добытого незакон</w:t>
      </w:r>
      <w:r w:rsidR="006451B8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путём</w:t>
      </w:r>
      <w:r w:rsidR="00B154AE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современном уровне </w:t>
      </w:r>
      <w:r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экономики становится с каждым годом все актуальней. Ведь </w:t>
      </w:r>
      <w:r w:rsidR="006451B8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условиях государственного</w:t>
      </w:r>
      <w:r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развития, обеспечение экономической безопасности страны является приоритетным направлением деятельности государственных органов по предотвращению дестаби</w:t>
      </w:r>
      <w:r w:rsidR="00CC3602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лизации экономики страны посредством </w:t>
      </w:r>
      <w:r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установленных законом порядков предпринимательской и иной экономической деятельности.</w:t>
      </w:r>
    </w:p>
    <w:p w:rsidR="005C5F94" w:rsidRPr="002C7254" w:rsidRDefault="005C5F94" w:rsidP="005B2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Проблематика </w:t>
      </w:r>
      <w:r w:rsidR="00AA7269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данно</w:t>
      </w:r>
      <w:r w:rsidR="00B154AE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й статье</w:t>
      </w:r>
      <w:r w:rsidR="00FF079D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заключается в то</w:t>
      </w:r>
      <w:r w:rsidR="006451B8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154AE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F079D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</w:t>
      </w:r>
      <w:r w:rsidR="00AA7269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174.1 УК РФ </w:t>
      </w:r>
      <w:r w:rsidR="00CC3602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[12] в диспозиции</w:t>
      </w:r>
      <w:r w:rsidR="00107239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</w:t>
      </w:r>
      <w:r w:rsidR="00CC3602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07239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079D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A7269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пределение предмета преступления для данного состава является абсолютно не полным, та</w:t>
      </w:r>
      <w:r w:rsidR="006451B8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как ограничено</w:t>
      </w:r>
      <w:r w:rsidR="00FF079D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лишь способами</w:t>
      </w:r>
      <w:r w:rsidR="00AA7269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появления этого имущества с помощью </w:t>
      </w:r>
      <w:r w:rsidR="00FF079D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преступного посягательства, а именно </w:t>
      </w:r>
      <w:r w:rsidR="00107239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07239" w:rsidRPr="002C7254">
        <w:rPr>
          <w:rFonts w:ascii="Times New Roman" w:hAnsi="Times New Roman" w:cs="Times New Roman"/>
          <w:sz w:val="26"/>
          <w:szCs w:val="26"/>
        </w:rPr>
        <w:t>совершение финансовых операций и других сделок с денежными средствами или иным имуществом, заведомо приобретёнными другими лицами преступным путем, в целях придания правомерного вида владению, пользованию и распоряжению указанными денежными средствами или иным имуществом».</w:t>
      </w:r>
    </w:p>
    <w:p w:rsidR="002F6218" w:rsidRPr="002C7254" w:rsidRDefault="006451B8" w:rsidP="005B2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7254">
        <w:rPr>
          <w:rFonts w:ascii="Times New Roman" w:hAnsi="Times New Roman" w:cs="Times New Roman"/>
          <w:sz w:val="26"/>
          <w:szCs w:val="26"/>
        </w:rPr>
        <w:t>В постановлении</w:t>
      </w:r>
      <w:r w:rsidR="00107239" w:rsidRPr="002C7254">
        <w:rPr>
          <w:rFonts w:ascii="Times New Roman" w:hAnsi="Times New Roman" w:cs="Times New Roman"/>
          <w:sz w:val="26"/>
          <w:szCs w:val="26"/>
        </w:rPr>
        <w:t xml:space="preserve"> Пленума Верховного Суда Российской Федерации от 07.07.2015г. №32 «О судебной практике по делам о легализации (отмывании) денежных средств или иного имущества, приобретённых преступным путём, и о приобретении или сбыте имущества, заведомо добыт</w:t>
      </w:r>
      <w:r w:rsidRPr="002C7254">
        <w:rPr>
          <w:rFonts w:ascii="Times New Roman" w:hAnsi="Times New Roman" w:cs="Times New Roman"/>
          <w:sz w:val="26"/>
          <w:szCs w:val="26"/>
        </w:rPr>
        <w:t>ого преступным путём», в понятии</w:t>
      </w:r>
      <w:r w:rsidR="00107239" w:rsidRPr="002C7254">
        <w:rPr>
          <w:rFonts w:ascii="Times New Roman" w:hAnsi="Times New Roman" w:cs="Times New Roman"/>
          <w:sz w:val="26"/>
          <w:szCs w:val="26"/>
        </w:rPr>
        <w:t xml:space="preserve"> предмета конкр</w:t>
      </w:r>
      <w:r w:rsidR="00CC3602" w:rsidRPr="002C7254">
        <w:rPr>
          <w:rFonts w:ascii="Times New Roman" w:hAnsi="Times New Roman" w:cs="Times New Roman"/>
          <w:sz w:val="26"/>
          <w:szCs w:val="26"/>
        </w:rPr>
        <w:t xml:space="preserve">етизируются какие именно элементы материального мира </w:t>
      </w:r>
      <w:r w:rsidR="00096458" w:rsidRPr="002C7254">
        <w:rPr>
          <w:rFonts w:ascii="Times New Roman" w:hAnsi="Times New Roman" w:cs="Times New Roman"/>
          <w:sz w:val="26"/>
          <w:szCs w:val="26"/>
        </w:rPr>
        <w:t>входят в состав</w:t>
      </w:r>
      <w:r w:rsidR="00107239" w:rsidRPr="002C7254">
        <w:rPr>
          <w:rFonts w:ascii="Times New Roman" w:hAnsi="Times New Roman" w:cs="Times New Roman"/>
          <w:sz w:val="26"/>
          <w:szCs w:val="26"/>
        </w:rPr>
        <w:t xml:space="preserve"> и опять же способы их получения. </w:t>
      </w:r>
      <w:r w:rsidR="002F6218" w:rsidRPr="002C7254">
        <w:rPr>
          <w:rFonts w:ascii="Times New Roman" w:hAnsi="Times New Roman" w:cs="Times New Roman"/>
          <w:sz w:val="26"/>
          <w:szCs w:val="26"/>
        </w:rPr>
        <w:t>В виду этого в</w:t>
      </w:r>
      <w:r w:rsidR="00FC4A07" w:rsidRPr="002C7254">
        <w:rPr>
          <w:rFonts w:ascii="Times New Roman" w:hAnsi="Times New Roman" w:cs="Times New Roman"/>
          <w:sz w:val="26"/>
          <w:szCs w:val="26"/>
        </w:rPr>
        <w:t>озникает ряд вопросов</w:t>
      </w:r>
      <w:r w:rsidR="002F6218" w:rsidRPr="002C7254">
        <w:rPr>
          <w:rFonts w:ascii="Times New Roman" w:hAnsi="Times New Roman" w:cs="Times New Roman"/>
          <w:sz w:val="26"/>
          <w:szCs w:val="26"/>
        </w:rPr>
        <w:t>: Можно ли включить способ получения в понятие предмета для данного состава преступления?</w:t>
      </w:r>
      <w:r w:rsidR="00F32CD1" w:rsidRPr="002C7254">
        <w:rPr>
          <w:rFonts w:ascii="Times New Roman" w:hAnsi="Times New Roman" w:cs="Times New Roman"/>
          <w:sz w:val="26"/>
          <w:szCs w:val="26"/>
        </w:rPr>
        <w:t xml:space="preserve"> И охватывает ли это все элементы</w:t>
      </w:r>
      <w:r w:rsidR="002F6218" w:rsidRPr="002C7254">
        <w:rPr>
          <w:rFonts w:ascii="Times New Roman" w:hAnsi="Times New Roman" w:cs="Times New Roman"/>
          <w:sz w:val="26"/>
          <w:szCs w:val="26"/>
        </w:rPr>
        <w:t xml:space="preserve"> посягательств для данного состава?</w:t>
      </w:r>
    </w:p>
    <w:p w:rsidR="000E3462" w:rsidRPr="002C7254" w:rsidRDefault="006451B8" w:rsidP="005B28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научной среде</w:t>
      </w:r>
      <w:r w:rsidR="00107239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появилась обширная дискуссия по поводу предмета преступления, где одна г</w:t>
      </w:r>
      <w:r w:rsidR="00096458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руппа ученых считает, что</w:t>
      </w:r>
      <w:r w:rsidR="00107239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определение </w:t>
      </w:r>
      <w:r w:rsidR="00096458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данное в Постановлении </w:t>
      </w:r>
      <w:r w:rsidR="00107239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слишком обширное и </w:t>
      </w:r>
      <w:r w:rsidR="00ED6996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нео</w:t>
      </w:r>
      <w:r w:rsidR="00FC4A07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бходимо конкретизировать, чтобы</w:t>
      </w:r>
      <w:r w:rsidR="00ED6996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убрать конструкцию со способом получения предмета посягательства. </w:t>
      </w:r>
      <w:r w:rsidR="008C3B92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[2, с. 516] </w:t>
      </w:r>
      <w:r w:rsidR="00ED6996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107239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ругая группа ученых считает, что данное определение несовершенно, и предлагает сформулировать его иначе</w:t>
      </w:r>
      <w:r w:rsidR="00ED6996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помощью признака, который бы четко выделял что подходит под предмет данной статьи, а что нет.</w:t>
      </w:r>
      <w:r w:rsidR="008C3B92" w:rsidRPr="002C7254">
        <w:rPr>
          <w:sz w:val="26"/>
          <w:szCs w:val="26"/>
        </w:rPr>
        <w:t xml:space="preserve"> </w:t>
      </w:r>
      <w:r w:rsidR="008C3B92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[1, с. 125] </w:t>
      </w:r>
      <w:r w:rsidR="00ED6996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Но </w:t>
      </w:r>
      <w:r w:rsidR="00107239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третье утверждение, </w:t>
      </w:r>
      <w:r w:rsidR="00107239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выдвигаемое М. А. Филатовой, которая считает, что </w:t>
      </w:r>
      <w:r w:rsidR="008C3B92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07239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 в данном преступлении является не предметом, а средством преступления, поскольку оно является не тем, по поводу чего складываются общественные отношения, а тем, с помощью чего они разрушаются</w:t>
      </w:r>
      <w:r w:rsidR="008C3B92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4A07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вообще подвергает сомнению что это и есть предмет</w:t>
      </w:r>
      <w:r w:rsidR="00107239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. [13, с.15]</w:t>
      </w:r>
      <w:r w:rsidR="00683AA3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этому поводу нельзя не согласиться утверждением, которое выдвигает вторая группа ученых. Ведь если включать способ получения материальных ценностей в свойства предмета, то это сузит характеристику данного понятия, что в свою очередь ограничит в возможности защиты экономики от посягательств по статье 174 и 174.1</w:t>
      </w:r>
      <w:r w:rsid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</w:t>
      </w:r>
      <w:r w:rsidR="00683AA3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 если предмет сделать более универсальным и определить его с помощью отграничивающего признака, то это позволило бы статье быть актуальной достаточно продолжительное время и обеспечило бы достаточную защиту от посягательств по данной статье.</w:t>
      </w:r>
    </w:p>
    <w:p w:rsidR="00FC4A07" w:rsidRPr="002C7254" w:rsidRDefault="00FC4A07" w:rsidP="005B28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Так, согласно пункту 1 ПП ВС №32 от 07.07.2015г., «Предметом преступлений, предусмотренных статьями 174 и 174.1 УК РФ, является не только денежные средства или иное имущество незаконное приобретение которых является признаком конкретного состава преступления (например, хищения, получения взятки), но и денежные средства или иное имущество, полученные в качестве материального вознаграждения за совершенное преступление (например, за убийство по найму) либо в качестве платы за сбыт предметов, ограниченных в гражданском обороте».[4]</w:t>
      </w:r>
      <w:r w:rsidR="00154058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Данное определ</w:t>
      </w:r>
      <w:r w:rsidR="006451B8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нельзя назвать универсальным</w:t>
      </w:r>
      <w:r w:rsidR="00154058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развития законодательства, поскольку с развитием электронных средств платежа и с появлением так называемых «крипт</w:t>
      </w:r>
      <w:r w:rsidR="006451B8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валют», данное средство не возможно отнести</w:t>
      </w:r>
      <w:r w:rsidR="00154058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предмету преступления, хотя легализация (отмывание) с данной валютой в</w:t>
      </w:r>
      <w:r w:rsidR="006451B8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54058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олне возможны, что подрывает защиту от данной категории преступления в таких случаях.</w:t>
      </w:r>
    </w:p>
    <w:p w:rsidR="001417B6" w:rsidRPr="002C7254" w:rsidRDefault="00FC4A07" w:rsidP="005B28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утверждает Н.А. Лопашенко, данное понятие трактуется в постановлении Пленума Верховного Суда Российской Федерации, </w:t>
      </w:r>
      <w:proofErr w:type="gramStart"/>
      <w:r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proofErr w:type="gramEnd"/>
      <w:r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и в гражданском законодательстве, то есть не только сводится к вещам, но и включают в себя право на имущество. [2, с. 517] А М.М. </w:t>
      </w:r>
      <w:proofErr w:type="spellStart"/>
      <w:r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Лапунин</w:t>
      </w:r>
      <w:proofErr w:type="spellEnd"/>
      <w:r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подмечает, что  поскольку  постановление Пленума охватывает предмет преступления с помощью денежных средств и иного имущества, при этом не затрагивает в этих определениях «информацию, работу, услуги, результаты интеллектуальной деятельности, в том числе исключительные </w:t>
      </w:r>
      <w:r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права на них, а также иные объекты гражданских прав, за исключением нематериальных благ», то целесообразней и проще было бы использовать конструкцию, применяемую </w:t>
      </w:r>
      <w:r w:rsidR="006451B8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Конвенцией Организации Объединенных Наций против коррупции</w:t>
      </w:r>
      <w:r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именно «доход».[1, с. 128] Данный признак упростил бы подход к квалификации </w:t>
      </w:r>
      <w:r w:rsidR="005B280A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и лишил</w:t>
      </w:r>
      <w:r w:rsidR="00154058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 законодательную п</w:t>
      </w:r>
      <w:r w:rsidR="005B280A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роблему конструкции определения</w:t>
      </w:r>
      <w:r w:rsidR="00154058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предмета  преступления</w:t>
      </w:r>
      <w:r w:rsidR="005B280A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данной статье</w:t>
      </w:r>
      <w:r w:rsidR="00154058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25E8B" w:rsidRPr="002C7254" w:rsidRDefault="00025E8B" w:rsidP="005B28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судебной практики показал, что </w:t>
      </w:r>
      <w:r w:rsidR="004409E3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судебные органы </w:t>
      </w:r>
      <w:r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оттал</w:t>
      </w:r>
      <w:r w:rsidR="004409E3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киваю</w:t>
      </w:r>
      <w:r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от узкого толкования Постановления и во всех случаях предметом преступления, предусмотренного ст. 174.1 УК РФ, выступали безналичные и электронные денежные средства, которые были получены в результате незаконного оборота наркотических и психотропных средств [7; 8], незаконной деятельности в области оформления кредитов [3] или посредством осуществления мошеннических действий [5; 6]. </w:t>
      </w:r>
    </w:p>
    <w:p w:rsidR="00154058" w:rsidRPr="002C7254" w:rsidRDefault="00154058" w:rsidP="005B28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можно сделать вывод, что предмет преступления ст. 174.1 УК РФ хотя и определён Постановлением Пленума Верховного Суда РФ от 07.07.2015 г. №32, но это определение имеет множество спорных моментов, к</w:t>
      </w:r>
      <w:r w:rsidR="00B72931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оторые в научной среде вызывает </w:t>
      </w:r>
      <w:r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дискусси</w:t>
      </w:r>
      <w:r w:rsidR="006451B8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и огромное количество </w:t>
      </w:r>
      <w:r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 об усовершенствовании понятия предмета преступления для данно</w:t>
      </w:r>
      <w:r w:rsidR="006451B8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состава. В виду дискуссии</w:t>
      </w:r>
      <w:r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6451B8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научной среде, понятие</w:t>
      </w:r>
      <w:r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предмета в данном составе и преступной тенденции</w:t>
      </w:r>
      <w:r w:rsidR="006451B8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легализации денежных средств посредством электронных платежей, необходимо изменить конструкцию статьи, не используя термины «денежные средства и иное имущество», а объединить в один термин «доход». Данный шаг усовершенствовал бы статью на годы вперед, что в свою очередь позволило бы ей быть актуальной даже в условиях </w:t>
      </w:r>
      <w:r w:rsidR="005B280A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активного </w:t>
      </w:r>
      <w:r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научно-технического развития и облегчило бы на практике у</w:t>
      </w:r>
      <w:r w:rsidR="005B280A"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 применения и квалификацию</w:t>
      </w:r>
      <w:r w:rsidRPr="002C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лиц по данной статье.</w:t>
      </w:r>
    </w:p>
    <w:p w:rsidR="00025E8B" w:rsidRPr="002C7254" w:rsidRDefault="00025E8B" w:rsidP="001540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025E8B" w:rsidRPr="002C7254" w:rsidSect="001540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58"/>
    <w:rsid w:val="00025E8B"/>
    <w:rsid w:val="00037358"/>
    <w:rsid w:val="00096458"/>
    <w:rsid w:val="000E3462"/>
    <w:rsid w:val="00107239"/>
    <w:rsid w:val="001417B6"/>
    <w:rsid w:val="00154058"/>
    <w:rsid w:val="002C7254"/>
    <w:rsid w:val="002F6218"/>
    <w:rsid w:val="004409E3"/>
    <w:rsid w:val="005B280A"/>
    <w:rsid w:val="005C5F94"/>
    <w:rsid w:val="006451B8"/>
    <w:rsid w:val="00683AA3"/>
    <w:rsid w:val="008314C9"/>
    <w:rsid w:val="008C3B92"/>
    <w:rsid w:val="00AA7269"/>
    <w:rsid w:val="00B154AE"/>
    <w:rsid w:val="00B72931"/>
    <w:rsid w:val="00C14D6F"/>
    <w:rsid w:val="00CC3602"/>
    <w:rsid w:val="00CC4A08"/>
    <w:rsid w:val="00E75139"/>
    <w:rsid w:val="00ED6996"/>
    <w:rsid w:val="00F32CD1"/>
    <w:rsid w:val="00FC4A07"/>
    <w:rsid w:val="00F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C9AA"/>
  <w15:chartTrackingRefBased/>
  <w15:docId w15:val="{C480601A-0D76-4180-B4C3-A38AF89D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E5F3E-3C3E-4CA2-B099-D38DA474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Степанова</dc:creator>
  <cp:keywords/>
  <dc:description/>
  <cp:lastModifiedBy>Анастасия Степанова</cp:lastModifiedBy>
  <cp:revision>7</cp:revision>
  <dcterms:created xsi:type="dcterms:W3CDTF">2020-06-03T14:13:00Z</dcterms:created>
  <dcterms:modified xsi:type="dcterms:W3CDTF">2020-06-05T07:31:00Z</dcterms:modified>
</cp:coreProperties>
</file>