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79" w:rsidRPr="00362263" w:rsidRDefault="00362263" w:rsidP="00362263">
      <w:pPr>
        <w:pStyle w:val="a3"/>
        <w:shd w:val="clear" w:color="auto" w:fill="FFFFFF"/>
        <w:tabs>
          <w:tab w:val="left" w:pos="709"/>
        </w:tabs>
        <w:spacing w:beforeAutospacing="0" w:after="0" w:afterAutospacing="0"/>
        <w:ind w:firstLine="709"/>
        <w:rPr>
          <w:shd w:val="clear" w:color="auto" w:fill="FFFFFF"/>
        </w:rPr>
      </w:pPr>
      <w:r w:rsidRPr="00362263">
        <w:rPr>
          <w:shd w:val="clear" w:color="auto" w:fill="FFFFFF"/>
        </w:rPr>
        <w:t>УДК</w:t>
      </w:r>
      <w:r w:rsidR="000F5E79">
        <w:rPr>
          <w:shd w:val="clear" w:color="auto" w:fill="FFFFFF"/>
        </w:rPr>
        <w:t xml:space="preserve"> </w:t>
      </w:r>
      <w:r w:rsidR="000F5E79" w:rsidRPr="000F5E79">
        <w:rPr>
          <w:shd w:val="clear" w:color="auto" w:fill="FFFFFF"/>
        </w:rPr>
        <w:t>334.722.1</w:t>
      </w:r>
    </w:p>
    <w:p w:rsidR="007F4383" w:rsidRDefault="007F4383" w:rsidP="00D6281A">
      <w:pPr>
        <w:pStyle w:val="a3"/>
        <w:shd w:val="clear" w:color="auto" w:fill="FFFFFF"/>
        <w:tabs>
          <w:tab w:val="left" w:pos="709"/>
        </w:tabs>
        <w:spacing w:beforeAutospacing="0" w:after="0" w:afterAutospacing="0"/>
        <w:ind w:firstLine="709"/>
        <w:jc w:val="right"/>
        <w:rPr>
          <w:shd w:val="clear" w:color="auto" w:fill="FFFFFF"/>
        </w:rPr>
      </w:pPr>
    </w:p>
    <w:p w:rsidR="00D6281A" w:rsidRPr="00362263" w:rsidRDefault="00D6281A" w:rsidP="00D6281A">
      <w:pPr>
        <w:pStyle w:val="a3"/>
        <w:shd w:val="clear" w:color="auto" w:fill="FFFFFF"/>
        <w:tabs>
          <w:tab w:val="left" w:pos="709"/>
        </w:tabs>
        <w:spacing w:beforeAutospacing="0" w:after="0" w:afterAutospacing="0"/>
        <w:ind w:firstLine="709"/>
        <w:jc w:val="right"/>
        <w:rPr>
          <w:shd w:val="clear" w:color="auto" w:fill="FFFFFF"/>
        </w:rPr>
      </w:pPr>
      <w:proofErr w:type="spellStart"/>
      <w:r w:rsidRPr="00362263">
        <w:rPr>
          <w:shd w:val="clear" w:color="auto" w:fill="FFFFFF"/>
        </w:rPr>
        <w:t>Амирян</w:t>
      </w:r>
      <w:proofErr w:type="spellEnd"/>
      <w:r w:rsidRPr="00362263">
        <w:rPr>
          <w:shd w:val="clear" w:color="auto" w:fill="FFFFFF"/>
        </w:rPr>
        <w:t xml:space="preserve"> А.Р.</w:t>
      </w:r>
    </w:p>
    <w:p w:rsidR="00362263" w:rsidRPr="00362263" w:rsidRDefault="00362263" w:rsidP="00362263">
      <w:pPr>
        <w:pStyle w:val="a3"/>
        <w:shd w:val="clear" w:color="auto" w:fill="FFFFFF"/>
        <w:tabs>
          <w:tab w:val="left" w:pos="709"/>
        </w:tabs>
        <w:spacing w:beforeAutospacing="0" w:after="0" w:afterAutospacing="0"/>
        <w:ind w:firstLine="709"/>
        <w:rPr>
          <w:shd w:val="clear" w:color="auto" w:fill="FFFFFF"/>
        </w:rPr>
      </w:pPr>
    </w:p>
    <w:p w:rsidR="00D86567" w:rsidRPr="00362263" w:rsidRDefault="00D663B0" w:rsidP="00D86567">
      <w:pPr>
        <w:pStyle w:val="a3"/>
        <w:shd w:val="clear" w:color="auto" w:fill="FFFFFF"/>
        <w:tabs>
          <w:tab w:val="left" w:pos="709"/>
        </w:tabs>
        <w:spacing w:beforeAutospacing="0" w:after="0" w:afterAutospacing="0"/>
        <w:ind w:firstLine="709"/>
        <w:jc w:val="center"/>
        <w:rPr>
          <w:shd w:val="clear" w:color="auto" w:fill="FFFFFF"/>
        </w:rPr>
      </w:pPr>
      <w:r>
        <w:rPr>
          <w:shd w:val="clear" w:color="auto" w:fill="FFFFFF"/>
        </w:rPr>
        <w:t>Анализ развития</w:t>
      </w:r>
      <w:r w:rsidR="00D86567" w:rsidRPr="00362263">
        <w:rPr>
          <w:shd w:val="clear" w:color="auto" w:fill="FFFFFF"/>
        </w:rPr>
        <w:t xml:space="preserve"> индивидуального предпринимательства в России: проблемы и перспективы</w:t>
      </w:r>
    </w:p>
    <w:p w:rsidR="00BB0BAE" w:rsidRPr="00362263" w:rsidRDefault="00BB0BAE" w:rsidP="00D86567">
      <w:pPr>
        <w:pStyle w:val="a3"/>
        <w:shd w:val="clear" w:color="auto" w:fill="FFFFFF"/>
        <w:tabs>
          <w:tab w:val="left" w:pos="709"/>
        </w:tabs>
        <w:spacing w:beforeAutospacing="0" w:after="0" w:afterAutospacing="0"/>
        <w:ind w:firstLine="709"/>
        <w:jc w:val="center"/>
        <w:rPr>
          <w:shd w:val="clear" w:color="auto" w:fill="FFFFFF"/>
        </w:rPr>
      </w:pPr>
    </w:p>
    <w:p w:rsidR="00D86567" w:rsidRPr="00362263" w:rsidRDefault="00BB0BAE" w:rsidP="00BB0BAE">
      <w:pPr>
        <w:pStyle w:val="a3"/>
        <w:shd w:val="clear" w:color="auto" w:fill="FFFFFF"/>
        <w:tabs>
          <w:tab w:val="left" w:pos="709"/>
        </w:tabs>
        <w:spacing w:beforeAutospacing="0" w:after="0" w:afterAutospacing="0"/>
        <w:ind w:firstLine="709"/>
        <w:jc w:val="both"/>
        <w:rPr>
          <w:shd w:val="clear" w:color="auto" w:fill="FFFFFF"/>
        </w:rPr>
      </w:pPr>
      <w:r w:rsidRPr="00362263">
        <w:rPr>
          <w:shd w:val="clear" w:color="auto" w:fill="FFFFFF"/>
        </w:rPr>
        <w:t xml:space="preserve">Аннотация: в статье рассмотрены основные показатели, касающиеся индивидуальных предпринимателей, выявлены трудности в их деятельности и представлены направления нивелирования этих трудностей </w:t>
      </w:r>
    </w:p>
    <w:p w:rsidR="00BB0BAE" w:rsidRPr="00362263" w:rsidRDefault="00BB0BAE" w:rsidP="00BB0BAE">
      <w:pPr>
        <w:pStyle w:val="a3"/>
        <w:shd w:val="clear" w:color="auto" w:fill="FFFFFF"/>
        <w:tabs>
          <w:tab w:val="left" w:pos="709"/>
        </w:tabs>
        <w:spacing w:beforeAutospacing="0" w:after="0" w:afterAutospacing="0"/>
        <w:ind w:firstLine="709"/>
        <w:jc w:val="both"/>
        <w:rPr>
          <w:shd w:val="clear" w:color="auto" w:fill="FFFFFF"/>
        </w:rPr>
      </w:pPr>
      <w:r w:rsidRPr="00362263">
        <w:rPr>
          <w:shd w:val="clear" w:color="auto" w:fill="FFFFFF"/>
        </w:rPr>
        <w:t xml:space="preserve">Ключевые слова: </w:t>
      </w:r>
      <w:r w:rsidR="004C1EDE" w:rsidRPr="00362263">
        <w:rPr>
          <w:shd w:val="clear" w:color="auto" w:fill="FFFFFF"/>
        </w:rPr>
        <w:t xml:space="preserve">индивидуальный предприниматель, </w:t>
      </w:r>
      <w:r w:rsidR="00665A0A" w:rsidRPr="00362263">
        <w:rPr>
          <w:shd w:val="clear" w:color="auto" w:fill="FFFFFF"/>
        </w:rPr>
        <w:t>поддержка индивидуальных предпринимателей</w:t>
      </w:r>
      <w:r w:rsidR="001C4554" w:rsidRPr="00362263">
        <w:rPr>
          <w:shd w:val="clear" w:color="auto" w:fill="FFFFFF"/>
        </w:rPr>
        <w:t>, программы поддержки</w:t>
      </w:r>
    </w:p>
    <w:p w:rsidR="003C1253" w:rsidRDefault="003C1253" w:rsidP="00D628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C1253" w:rsidRDefault="003C1253" w:rsidP="00D628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6281A" w:rsidRPr="00D6281A" w:rsidRDefault="00D6281A" w:rsidP="00D628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6281A">
        <w:rPr>
          <w:rFonts w:ascii="Times New Roman" w:hAnsi="Times New Roman"/>
          <w:sz w:val="24"/>
          <w:szCs w:val="24"/>
          <w:lang w:val="en-US"/>
        </w:rPr>
        <w:t>Annotation: the article considers the main indicators that concern sole traders, identified difficulties in their activities and presented ways to offset these difficulties</w:t>
      </w:r>
    </w:p>
    <w:p w:rsidR="00D6281A" w:rsidRPr="00D6281A" w:rsidRDefault="00D6281A" w:rsidP="00D628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D6281A">
        <w:rPr>
          <w:rFonts w:ascii="Times New Roman" w:hAnsi="Times New Roman"/>
          <w:sz w:val="24"/>
          <w:szCs w:val="24"/>
          <w:lang w:val="en-US"/>
        </w:rPr>
        <w:t>Keywords: sole trader, support for sole traders, support programs</w:t>
      </w:r>
    </w:p>
    <w:p w:rsidR="00BB0BAE" w:rsidRPr="00D6281A" w:rsidRDefault="00BB0BAE" w:rsidP="00BB0BAE">
      <w:pPr>
        <w:pStyle w:val="a3"/>
        <w:shd w:val="clear" w:color="auto" w:fill="FFFFFF"/>
        <w:tabs>
          <w:tab w:val="left" w:pos="709"/>
        </w:tabs>
        <w:spacing w:beforeAutospacing="0" w:after="0" w:afterAutospacing="0"/>
        <w:ind w:firstLine="709"/>
        <w:jc w:val="both"/>
        <w:rPr>
          <w:shd w:val="clear" w:color="auto" w:fill="FFFFFF"/>
          <w:lang w:val="en-US"/>
        </w:rPr>
      </w:pPr>
    </w:p>
    <w:p w:rsidR="00E22AED" w:rsidRPr="00362263" w:rsidRDefault="00431E85" w:rsidP="005108BE">
      <w:pPr>
        <w:pStyle w:val="a3"/>
        <w:shd w:val="clear" w:color="auto" w:fill="FFFFFF"/>
        <w:tabs>
          <w:tab w:val="left" w:pos="709"/>
        </w:tabs>
        <w:spacing w:beforeAutospacing="0" w:after="0" w:afterAutospacing="0"/>
        <w:ind w:firstLine="709"/>
        <w:jc w:val="both"/>
      </w:pPr>
      <w:r w:rsidRPr="00362263">
        <w:t>Одной из задач устойчивого социально-экономического развития является создание благоприятных условий для осуществления предпринимательской деятельности.</w:t>
      </w:r>
    </w:p>
    <w:p w:rsidR="00E428FA" w:rsidRPr="00362263" w:rsidRDefault="006A017D" w:rsidP="005108BE">
      <w:pPr>
        <w:pStyle w:val="a3"/>
        <w:shd w:val="clear" w:color="auto" w:fill="FFFFFF"/>
        <w:tabs>
          <w:tab w:val="left" w:pos="709"/>
        </w:tabs>
        <w:spacing w:beforeAutospacing="0" w:after="0" w:afterAutospacing="0"/>
        <w:ind w:firstLine="709"/>
        <w:jc w:val="both"/>
      </w:pPr>
      <w:r w:rsidRPr="00362263">
        <w:t xml:space="preserve">В связи с </w:t>
      </w:r>
      <w:r w:rsidR="003478EC" w:rsidRPr="00362263">
        <w:t xml:space="preserve">существующими на сегодняшний день антироссийскими санкциями, оказывающими негативный эффект на экономику России, </w:t>
      </w:r>
      <w:r w:rsidRPr="00362263">
        <w:t>распространением коронавируса на данный момент затруднён ввоз импортного товара с некоторых территорий стран-партнёров.</w:t>
      </w:r>
      <w:r w:rsidR="00060FB3" w:rsidRPr="00362263">
        <w:t xml:space="preserve">  Правительством РФ активно стимулируется импортозамещение, положившее своё начало еще в 2015 году</w:t>
      </w:r>
      <w:r w:rsidR="000E4284" w:rsidRPr="00362263">
        <w:t>,</w:t>
      </w:r>
      <w:r w:rsidR="00060FB3" w:rsidRPr="00362263">
        <w:t xml:space="preserve"> согласно постановлению Правительства Российской Федерации от 4 августа 2015 г. № 785. </w:t>
      </w:r>
      <w:r w:rsidR="005243BD" w:rsidRPr="00362263">
        <w:t>[</w:t>
      </w:r>
      <w:r w:rsidR="00322038" w:rsidRPr="00362263">
        <w:t>1</w:t>
      </w:r>
      <w:r w:rsidR="005243BD" w:rsidRPr="00362263">
        <w:t>]</w:t>
      </w:r>
    </w:p>
    <w:p w:rsidR="00060FB3" w:rsidRPr="00362263" w:rsidRDefault="00060FB3" w:rsidP="005108BE">
      <w:pPr>
        <w:pStyle w:val="a3"/>
        <w:shd w:val="clear" w:color="auto" w:fill="FFFFFF"/>
        <w:tabs>
          <w:tab w:val="left" w:pos="709"/>
        </w:tabs>
        <w:spacing w:beforeAutospacing="0" w:after="0" w:afterAutospacing="0"/>
        <w:ind w:firstLine="709"/>
        <w:jc w:val="both"/>
      </w:pPr>
      <w:r w:rsidRPr="00362263">
        <w:t xml:space="preserve">Наиболее гибким и мобильным инструментом </w:t>
      </w:r>
      <w:r w:rsidR="000E4284" w:rsidRPr="00362263">
        <w:t>для замещения импорта товарами, произведёнными внутри страны, явля</w:t>
      </w:r>
      <w:r w:rsidR="00C27F4F" w:rsidRPr="00362263">
        <w:t>е</w:t>
      </w:r>
      <w:r w:rsidR="000E4284" w:rsidRPr="00362263">
        <w:t xml:space="preserve">тся </w:t>
      </w:r>
      <w:r w:rsidR="00C27F4F" w:rsidRPr="00362263">
        <w:t xml:space="preserve">деятельность, осуществляемая </w:t>
      </w:r>
      <w:r w:rsidR="000E4284" w:rsidRPr="00362263">
        <w:t>индивидуальны</w:t>
      </w:r>
      <w:r w:rsidR="00C27F4F" w:rsidRPr="00362263">
        <w:t>ми</w:t>
      </w:r>
      <w:r w:rsidR="000E4284" w:rsidRPr="00362263">
        <w:t xml:space="preserve"> предпринимател</w:t>
      </w:r>
      <w:r w:rsidR="00C27F4F" w:rsidRPr="00362263">
        <w:t>ям</w:t>
      </w:r>
      <w:r w:rsidR="000E4284" w:rsidRPr="00362263">
        <w:t>и – основател</w:t>
      </w:r>
      <w:r w:rsidR="003B0375" w:rsidRPr="00362263">
        <w:t>ям</w:t>
      </w:r>
      <w:r w:rsidR="000E4284" w:rsidRPr="00362263">
        <w:t>и малых предприятий. Это подтверждает актуальность выбранной темы</w:t>
      </w:r>
      <w:r w:rsidR="00FB29F3" w:rsidRPr="00362263">
        <w:t xml:space="preserve"> исследования</w:t>
      </w:r>
      <w:r w:rsidR="000E4284" w:rsidRPr="00362263">
        <w:t>.</w:t>
      </w:r>
    </w:p>
    <w:p w:rsidR="000E4284" w:rsidRPr="00362263" w:rsidRDefault="00FB29F3" w:rsidP="005108BE">
      <w:pPr>
        <w:pStyle w:val="a3"/>
        <w:shd w:val="clear" w:color="auto" w:fill="FFFFFF"/>
        <w:tabs>
          <w:tab w:val="left" w:pos="709"/>
        </w:tabs>
        <w:spacing w:beforeAutospacing="0" w:after="0" w:afterAutospacing="0"/>
        <w:ind w:firstLine="709"/>
        <w:jc w:val="both"/>
      </w:pPr>
      <w:r w:rsidRPr="00362263">
        <w:t xml:space="preserve">В связи с этим, в качестве основных задач </w:t>
      </w:r>
      <w:r w:rsidR="000E2CAD" w:rsidRPr="00362263">
        <w:t>исследования выступает</w:t>
      </w:r>
      <w:r w:rsidRPr="00362263">
        <w:t xml:space="preserve"> </w:t>
      </w:r>
      <w:r w:rsidR="000E4284" w:rsidRPr="00362263">
        <w:t>анализ основны</w:t>
      </w:r>
      <w:r w:rsidRPr="00362263">
        <w:t>х</w:t>
      </w:r>
      <w:r w:rsidR="000E4284" w:rsidRPr="00362263">
        <w:t xml:space="preserve"> показател</w:t>
      </w:r>
      <w:r w:rsidRPr="00362263">
        <w:t>ей</w:t>
      </w:r>
      <w:r w:rsidR="000E4284" w:rsidRPr="00362263">
        <w:t xml:space="preserve"> деятельности индивидуальных </w:t>
      </w:r>
      <w:r w:rsidR="000D23DC" w:rsidRPr="00362263">
        <w:t xml:space="preserve">предпринимателей </w:t>
      </w:r>
      <w:r w:rsidR="00241AC8" w:rsidRPr="00362263">
        <w:t xml:space="preserve">(ИП) </w:t>
      </w:r>
      <w:r w:rsidR="000D23DC" w:rsidRPr="00362263">
        <w:t>по</w:t>
      </w:r>
      <w:r w:rsidR="000E2CAD" w:rsidRPr="00362263">
        <w:t xml:space="preserve"> России и</w:t>
      </w:r>
      <w:r w:rsidR="000D23DC" w:rsidRPr="00362263">
        <w:t xml:space="preserve"> субъектам РФ</w:t>
      </w:r>
      <w:r w:rsidR="000E2CAD" w:rsidRPr="00362263">
        <w:t>.</w:t>
      </w:r>
      <w:r w:rsidR="000D23DC" w:rsidRPr="00362263">
        <w:t xml:space="preserve"> </w:t>
      </w:r>
    </w:p>
    <w:p w:rsidR="001B49F3" w:rsidRPr="00362263" w:rsidRDefault="001B49F3" w:rsidP="005108BE">
      <w:pPr>
        <w:pStyle w:val="a3"/>
        <w:shd w:val="clear" w:color="auto" w:fill="FFFFFF"/>
        <w:tabs>
          <w:tab w:val="left" w:pos="709"/>
        </w:tabs>
        <w:spacing w:beforeAutospacing="0" w:after="0" w:afterAutospacing="0"/>
        <w:ind w:firstLine="709"/>
        <w:jc w:val="both"/>
      </w:pPr>
      <w:r w:rsidRPr="00362263">
        <w:t>На основе данных</w:t>
      </w:r>
      <w:r w:rsidR="00F33153" w:rsidRPr="00362263">
        <w:t xml:space="preserve"> с </w:t>
      </w:r>
      <w:r w:rsidRPr="00362263">
        <w:t xml:space="preserve">сайта Федеральной службы государственной статистики </w:t>
      </w:r>
      <w:r w:rsidR="00F33153" w:rsidRPr="00362263">
        <w:t xml:space="preserve">[2] </w:t>
      </w:r>
      <w:r w:rsidRPr="00362263">
        <w:t xml:space="preserve">был проведён анализ показателей деятельности </w:t>
      </w:r>
      <w:r w:rsidR="00E64943" w:rsidRPr="00362263">
        <w:t xml:space="preserve">ИП </w:t>
      </w:r>
      <w:r w:rsidRPr="00362263">
        <w:t xml:space="preserve">на территории Российской </w:t>
      </w:r>
      <w:r w:rsidR="006D7A84" w:rsidRPr="00362263">
        <w:t>Федерации.</w:t>
      </w:r>
      <w:r w:rsidR="006D7A84">
        <w:t xml:space="preserve"> (</w:t>
      </w:r>
      <w:r w:rsidR="00CC0777">
        <w:t>таблица 1)</w:t>
      </w:r>
    </w:p>
    <w:p w:rsidR="007F4383" w:rsidRPr="00362263" w:rsidRDefault="007F4383" w:rsidP="007F43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263">
        <w:rPr>
          <w:rFonts w:ascii="Times New Roman" w:hAnsi="Times New Roman"/>
          <w:sz w:val="24"/>
          <w:szCs w:val="24"/>
        </w:rPr>
        <w:t>По последним данным сайта Федеральной службы государственной статистики (2018 г.) численность занятых в сфере индивидуальной предпринимательской деятельности в Российской Федерации – 5976734 человек. Из них фактически действующих индивидуальных предпринимателей – 2630784 человек, что составляет 44% от всех зарегистрированных ИП.  Это, скорее всего, связанно с низкой устойчивостью малых предприятий в связи с трудностями осуществления ими деятельности.</w:t>
      </w:r>
    </w:p>
    <w:p w:rsidR="007F4383" w:rsidRPr="00362263" w:rsidRDefault="007F4383" w:rsidP="007F43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263">
        <w:rPr>
          <w:rFonts w:ascii="Times New Roman" w:hAnsi="Times New Roman"/>
          <w:sz w:val="24"/>
          <w:szCs w:val="24"/>
        </w:rPr>
        <w:t>В Уральском федеральном округе – 216098 индивидуальных предпринимателей (фактически). Тюменская область насчитывает 65728, из которых 30135 человек занято предпринимательской деятельностью в Югре (45,8%).</w:t>
      </w:r>
    </w:p>
    <w:p w:rsidR="007F4383" w:rsidRPr="00362263" w:rsidRDefault="007F4383" w:rsidP="007F43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263">
        <w:rPr>
          <w:rFonts w:ascii="Times New Roman" w:hAnsi="Times New Roman"/>
          <w:sz w:val="24"/>
          <w:szCs w:val="24"/>
        </w:rPr>
        <w:t xml:space="preserve">Самый низкий показатель занятых ИП в ХМАО за последнее десятилетие пришелся на 2013 год - количество предпринимателей составило 20,6 тыс. чел. За период с 2013 по 2018 год число предпринимателей выросло на 46%. Это достаточно хороший результат. Однако устойчивость бизнеса всё же остается относительно невысокой. </w:t>
      </w:r>
    </w:p>
    <w:p w:rsidR="007F4383" w:rsidRDefault="007F4383" w:rsidP="005108BE">
      <w:pPr>
        <w:pStyle w:val="a3"/>
        <w:shd w:val="clear" w:color="auto" w:fill="FFFFFF"/>
        <w:tabs>
          <w:tab w:val="left" w:pos="709"/>
        </w:tabs>
        <w:spacing w:beforeAutospacing="0" w:after="0" w:afterAutospacing="0"/>
        <w:ind w:firstLine="709"/>
        <w:jc w:val="both"/>
      </w:pPr>
    </w:p>
    <w:p w:rsidR="007F4383" w:rsidRDefault="007F4383" w:rsidP="005108BE">
      <w:pPr>
        <w:pStyle w:val="a3"/>
        <w:shd w:val="clear" w:color="auto" w:fill="FFFFFF"/>
        <w:tabs>
          <w:tab w:val="left" w:pos="709"/>
        </w:tabs>
        <w:spacing w:beforeAutospacing="0" w:after="0" w:afterAutospacing="0"/>
        <w:ind w:firstLine="709"/>
        <w:jc w:val="both"/>
      </w:pPr>
    </w:p>
    <w:p w:rsidR="003A7489" w:rsidRPr="00362263" w:rsidRDefault="003A7489" w:rsidP="005108BE">
      <w:pPr>
        <w:pStyle w:val="a3"/>
        <w:shd w:val="clear" w:color="auto" w:fill="FFFFFF"/>
        <w:tabs>
          <w:tab w:val="left" w:pos="709"/>
        </w:tabs>
        <w:spacing w:beforeAutospacing="0" w:after="0" w:afterAutospacing="0"/>
        <w:ind w:firstLine="709"/>
        <w:jc w:val="both"/>
      </w:pPr>
      <w:r w:rsidRPr="00362263">
        <w:lastRenderedPageBreak/>
        <w:t>Таблица 1 - Показатели деятельности ИП на территории РФ</w:t>
      </w:r>
    </w:p>
    <w:p w:rsidR="001B49F3" w:rsidRPr="00362263" w:rsidRDefault="00687350" w:rsidP="005108BE">
      <w:pPr>
        <w:pStyle w:val="a3"/>
        <w:shd w:val="clear" w:color="auto" w:fill="FFFFFF"/>
        <w:tabs>
          <w:tab w:val="left" w:pos="709"/>
        </w:tabs>
        <w:spacing w:beforeAutospacing="0" w:after="0" w:afterAutospacing="0"/>
        <w:ind w:firstLine="709"/>
        <w:jc w:val="both"/>
        <w:rPr>
          <w:lang w:val="en-US"/>
        </w:rPr>
      </w:pPr>
      <w:r w:rsidRPr="00362263">
        <w:rPr>
          <w:noProof/>
        </w:rPr>
        <w:drawing>
          <wp:inline distT="0" distB="0" distL="0" distR="0" wp14:anchorId="7A683A3D">
            <wp:extent cx="5422613" cy="33718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84" cy="338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7350" w:rsidRPr="006D7A84" w:rsidRDefault="006D7A84" w:rsidP="006D7A84">
      <w:pPr>
        <w:pStyle w:val="a3"/>
        <w:shd w:val="clear" w:color="auto" w:fill="FFFFFF"/>
        <w:tabs>
          <w:tab w:val="left" w:pos="709"/>
        </w:tabs>
        <w:spacing w:beforeAutospacing="0" w:after="0" w:afterAutospacing="0"/>
        <w:ind w:firstLine="709"/>
        <w:jc w:val="both"/>
      </w:pPr>
      <w:r>
        <w:t>Источник:</w:t>
      </w:r>
      <w:r w:rsidRPr="006D7A84">
        <w:t xml:space="preserve"> </w:t>
      </w:r>
      <w:r w:rsidRPr="00362263">
        <w:t>сайта Федеральной службы государственной статистики [2]</w:t>
      </w:r>
    </w:p>
    <w:p w:rsidR="006D7A84" w:rsidRDefault="006D7A84" w:rsidP="005108BE">
      <w:pPr>
        <w:pStyle w:val="a3"/>
        <w:shd w:val="clear" w:color="auto" w:fill="FFFFFF"/>
        <w:tabs>
          <w:tab w:val="left" w:pos="709"/>
        </w:tabs>
        <w:spacing w:beforeAutospacing="0" w:after="0" w:afterAutospacing="0"/>
        <w:ind w:firstLine="709"/>
        <w:jc w:val="both"/>
      </w:pPr>
    </w:p>
    <w:p w:rsidR="00974168" w:rsidRPr="006D7A84" w:rsidRDefault="00974168" w:rsidP="005108BE">
      <w:pPr>
        <w:pStyle w:val="a3"/>
        <w:shd w:val="clear" w:color="auto" w:fill="FFFFFF"/>
        <w:tabs>
          <w:tab w:val="left" w:pos="709"/>
        </w:tabs>
        <w:spacing w:beforeAutospacing="0" w:after="0" w:afterAutospacing="0"/>
        <w:ind w:firstLine="709"/>
        <w:jc w:val="both"/>
      </w:pPr>
    </w:p>
    <w:p w:rsidR="008D361D" w:rsidRPr="00362263" w:rsidRDefault="000D23DC" w:rsidP="00510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263">
        <w:rPr>
          <w:rFonts w:ascii="Times New Roman" w:hAnsi="Times New Roman"/>
          <w:sz w:val="24"/>
          <w:szCs w:val="24"/>
        </w:rPr>
        <w:t>П</w:t>
      </w:r>
      <w:r w:rsidR="0082203F" w:rsidRPr="00362263">
        <w:rPr>
          <w:rFonts w:ascii="Times New Roman" w:hAnsi="Times New Roman"/>
          <w:sz w:val="24"/>
          <w:szCs w:val="24"/>
        </w:rPr>
        <w:t>о данным сайта Международного центра деловой активности ЦВК «Экспоцентр»</w:t>
      </w:r>
      <w:r w:rsidR="0024038B" w:rsidRPr="00362263">
        <w:rPr>
          <w:rFonts w:ascii="Times New Roman" w:hAnsi="Times New Roman"/>
          <w:sz w:val="24"/>
          <w:szCs w:val="24"/>
        </w:rPr>
        <w:t xml:space="preserve"> </w:t>
      </w:r>
      <w:r w:rsidRPr="00362263">
        <w:rPr>
          <w:rFonts w:ascii="Times New Roman" w:hAnsi="Times New Roman"/>
          <w:sz w:val="24"/>
          <w:szCs w:val="24"/>
        </w:rPr>
        <w:t>[</w:t>
      </w:r>
      <w:r w:rsidR="006E6889" w:rsidRPr="00362263">
        <w:rPr>
          <w:rFonts w:ascii="Times New Roman" w:hAnsi="Times New Roman"/>
          <w:sz w:val="24"/>
          <w:szCs w:val="24"/>
        </w:rPr>
        <w:t>3</w:t>
      </w:r>
      <w:r w:rsidRPr="00362263">
        <w:rPr>
          <w:rFonts w:ascii="Times New Roman" w:hAnsi="Times New Roman"/>
          <w:sz w:val="24"/>
          <w:szCs w:val="24"/>
        </w:rPr>
        <w:t xml:space="preserve">] к </w:t>
      </w:r>
      <w:r w:rsidR="006A1F5D" w:rsidRPr="00362263">
        <w:rPr>
          <w:rFonts w:ascii="Times New Roman" w:hAnsi="Times New Roman"/>
          <w:sz w:val="24"/>
          <w:szCs w:val="24"/>
        </w:rPr>
        <w:t xml:space="preserve">основным трудностям, с которыми сталкиваются индивидуальные предприниматели на территории РФ, </w:t>
      </w:r>
      <w:r w:rsidRPr="00362263">
        <w:rPr>
          <w:rFonts w:ascii="Times New Roman" w:hAnsi="Times New Roman"/>
          <w:sz w:val="24"/>
          <w:szCs w:val="24"/>
        </w:rPr>
        <w:t>относятся</w:t>
      </w:r>
      <w:r w:rsidR="0082203F" w:rsidRPr="00362263">
        <w:rPr>
          <w:rFonts w:ascii="Times New Roman" w:hAnsi="Times New Roman"/>
          <w:sz w:val="24"/>
          <w:szCs w:val="24"/>
        </w:rPr>
        <w:t>:</w:t>
      </w:r>
      <w:r w:rsidR="008D361D" w:rsidRPr="00362263">
        <w:rPr>
          <w:rFonts w:ascii="Times New Roman" w:hAnsi="Times New Roman"/>
          <w:sz w:val="24"/>
          <w:szCs w:val="24"/>
        </w:rPr>
        <w:tab/>
      </w:r>
    </w:p>
    <w:p w:rsidR="008D361D" w:rsidRPr="00362263" w:rsidRDefault="008D361D" w:rsidP="00283AF4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2263">
        <w:rPr>
          <w:rFonts w:ascii="Times New Roman" w:hAnsi="Times New Roman"/>
          <w:sz w:val="24"/>
          <w:szCs w:val="24"/>
        </w:rPr>
        <w:t>сложность оформления</w:t>
      </w:r>
      <w:r w:rsidR="0024038B" w:rsidRPr="00362263">
        <w:rPr>
          <w:rFonts w:ascii="Times New Roman" w:hAnsi="Times New Roman"/>
          <w:sz w:val="24"/>
          <w:szCs w:val="24"/>
        </w:rPr>
        <w:t xml:space="preserve"> и</w:t>
      </w:r>
      <w:r w:rsidRPr="00362263">
        <w:rPr>
          <w:rFonts w:ascii="Times New Roman" w:hAnsi="Times New Roman"/>
          <w:sz w:val="24"/>
          <w:szCs w:val="24"/>
        </w:rPr>
        <w:t xml:space="preserve"> регистрации ИП и открытия счета в банке;</w:t>
      </w:r>
    </w:p>
    <w:p w:rsidR="008D361D" w:rsidRPr="00362263" w:rsidRDefault="0024038B" w:rsidP="00283AF4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2263">
        <w:rPr>
          <w:rFonts w:ascii="Times New Roman" w:hAnsi="Times New Roman"/>
          <w:sz w:val="24"/>
          <w:szCs w:val="24"/>
        </w:rPr>
        <w:t>недостаточный уровень квалификации работников</w:t>
      </w:r>
      <w:r w:rsidR="008D361D" w:rsidRPr="00362263">
        <w:rPr>
          <w:rFonts w:ascii="Times New Roman" w:hAnsi="Times New Roman"/>
          <w:sz w:val="24"/>
          <w:szCs w:val="24"/>
        </w:rPr>
        <w:t xml:space="preserve"> и не</w:t>
      </w:r>
      <w:r w:rsidRPr="00362263">
        <w:rPr>
          <w:rFonts w:ascii="Times New Roman" w:hAnsi="Times New Roman"/>
          <w:sz w:val="24"/>
          <w:szCs w:val="24"/>
        </w:rPr>
        <w:t>достаточность производственных баз</w:t>
      </w:r>
      <w:r w:rsidR="008D361D" w:rsidRPr="00362263">
        <w:rPr>
          <w:rFonts w:ascii="Times New Roman" w:hAnsi="Times New Roman"/>
          <w:sz w:val="24"/>
          <w:szCs w:val="24"/>
        </w:rPr>
        <w:t>;</w:t>
      </w:r>
    </w:p>
    <w:p w:rsidR="008D361D" w:rsidRPr="00362263" w:rsidRDefault="008D361D" w:rsidP="00283AF4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2263">
        <w:rPr>
          <w:rFonts w:ascii="Times New Roman" w:hAnsi="Times New Roman"/>
          <w:sz w:val="24"/>
          <w:szCs w:val="24"/>
        </w:rPr>
        <w:t>трудности в налаживании связей с поставщиками, проблемы с легализацией капитала, следовательно, и с регистрацией предприятия;</w:t>
      </w:r>
    </w:p>
    <w:p w:rsidR="008D361D" w:rsidRPr="00362263" w:rsidRDefault="008D361D" w:rsidP="00283AF4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2263">
        <w:rPr>
          <w:rFonts w:ascii="Times New Roman" w:hAnsi="Times New Roman"/>
          <w:sz w:val="24"/>
          <w:szCs w:val="24"/>
        </w:rPr>
        <w:t>низкая обеспеченность кредитами</w:t>
      </w:r>
      <w:r w:rsidR="004522E8" w:rsidRPr="00362263">
        <w:rPr>
          <w:rFonts w:ascii="Times New Roman" w:hAnsi="Times New Roman"/>
          <w:sz w:val="24"/>
          <w:szCs w:val="24"/>
        </w:rPr>
        <w:t xml:space="preserve"> ввиду их высокой рисков</w:t>
      </w:r>
      <w:r w:rsidR="00796D3F" w:rsidRPr="00362263">
        <w:rPr>
          <w:rFonts w:ascii="Times New Roman" w:hAnsi="Times New Roman"/>
          <w:sz w:val="24"/>
          <w:szCs w:val="24"/>
        </w:rPr>
        <w:t>ой составляющей</w:t>
      </w:r>
      <w:r w:rsidRPr="00362263">
        <w:rPr>
          <w:rFonts w:ascii="Times New Roman" w:hAnsi="Times New Roman"/>
          <w:sz w:val="24"/>
          <w:szCs w:val="24"/>
        </w:rPr>
        <w:t>.</w:t>
      </w:r>
    </w:p>
    <w:p w:rsidR="00A41D3C" w:rsidRPr="00362263" w:rsidRDefault="00A41D3C" w:rsidP="00510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263">
        <w:rPr>
          <w:rFonts w:ascii="Times New Roman" w:hAnsi="Times New Roman"/>
          <w:sz w:val="24"/>
          <w:szCs w:val="24"/>
          <w:lang w:eastAsia="ru-RU"/>
        </w:rPr>
        <w:t>В настоящее время для нивелирования трудностей требуется качественно новая инфраструктура, новые направления логистической деятельности и квалифицированный персонал, удовлетворяющий современным требованиям цифровой коммерции.</w:t>
      </w:r>
    </w:p>
    <w:p w:rsidR="00A41D3C" w:rsidRPr="00362263" w:rsidRDefault="00D4662B" w:rsidP="00510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263">
        <w:rPr>
          <w:rFonts w:ascii="Times New Roman" w:hAnsi="Times New Roman"/>
          <w:sz w:val="24"/>
          <w:szCs w:val="24"/>
          <w:lang w:eastAsia="ru-RU"/>
        </w:rPr>
        <w:t xml:space="preserve">Параллельно </w:t>
      </w:r>
      <w:r w:rsidR="00A41D3C" w:rsidRPr="00362263">
        <w:rPr>
          <w:rFonts w:ascii="Times New Roman" w:hAnsi="Times New Roman"/>
          <w:sz w:val="24"/>
          <w:szCs w:val="24"/>
          <w:lang w:eastAsia="ru-RU"/>
        </w:rPr>
        <w:t xml:space="preserve">с подготовкой </w:t>
      </w:r>
      <w:r w:rsidRPr="00362263">
        <w:rPr>
          <w:rFonts w:ascii="Times New Roman" w:hAnsi="Times New Roman"/>
          <w:sz w:val="24"/>
          <w:szCs w:val="24"/>
          <w:lang w:eastAsia="ru-RU"/>
        </w:rPr>
        <w:t>современных</w:t>
      </w:r>
      <w:r w:rsidR="00A41D3C" w:rsidRPr="00362263">
        <w:rPr>
          <w:rFonts w:ascii="Times New Roman" w:hAnsi="Times New Roman"/>
          <w:sz w:val="24"/>
          <w:szCs w:val="24"/>
          <w:lang w:eastAsia="ru-RU"/>
        </w:rPr>
        <w:t xml:space="preserve"> кадров </w:t>
      </w:r>
      <w:r w:rsidRPr="00362263">
        <w:rPr>
          <w:rFonts w:ascii="Times New Roman" w:hAnsi="Times New Roman"/>
          <w:sz w:val="24"/>
          <w:szCs w:val="24"/>
          <w:lang w:eastAsia="ru-RU"/>
        </w:rPr>
        <w:t xml:space="preserve">малого и среднего бизнеса </w:t>
      </w:r>
      <w:r w:rsidR="00A41D3C" w:rsidRPr="00362263">
        <w:rPr>
          <w:rFonts w:ascii="Times New Roman" w:hAnsi="Times New Roman"/>
          <w:sz w:val="24"/>
          <w:szCs w:val="24"/>
          <w:lang w:eastAsia="ru-RU"/>
        </w:rPr>
        <w:t>следует модернизировать инструменты и механизмы государственной поддержки</w:t>
      </w:r>
      <w:r w:rsidRPr="00362263">
        <w:rPr>
          <w:rFonts w:ascii="Times New Roman" w:hAnsi="Times New Roman"/>
          <w:sz w:val="24"/>
          <w:szCs w:val="24"/>
          <w:lang w:eastAsia="ru-RU"/>
        </w:rPr>
        <w:t xml:space="preserve"> предпринимателей</w:t>
      </w:r>
      <w:r w:rsidR="00A41D3C" w:rsidRPr="0036226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06E11" w:rsidRPr="00362263">
        <w:rPr>
          <w:rFonts w:ascii="Times New Roman" w:hAnsi="Times New Roman"/>
          <w:sz w:val="24"/>
          <w:szCs w:val="24"/>
          <w:lang w:eastAsia="ru-RU"/>
        </w:rPr>
        <w:t xml:space="preserve">Важное </w:t>
      </w:r>
      <w:r w:rsidR="00A41D3C" w:rsidRPr="00362263">
        <w:rPr>
          <w:rFonts w:ascii="Times New Roman" w:hAnsi="Times New Roman"/>
          <w:sz w:val="24"/>
          <w:szCs w:val="24"/>
          <w:lang w:eastAsia="ru-RU"/>
        </w:rPr>
        <w:t xml:space="preserve">значение приобретает поддержка предпринимателей </w:t>
      </w:r>
      <w:r w:rsidR="00A06E11" w:rsidRPr="00362263">
        <w:rPr>
          <w:rFonts w:ascii="Times New Roman" w:hAnsi="Times New Roman"/>
          <w:sz w:val="24"/>
          <w:szCs w:val="24"/>
          <w:lang w:eastAsia="ru-RU"/>
        </w:rPr>
        <w:t xml:space="preserve">в период подготовки к открытию своего дела и </w:t>
      </w:r>
      <w:r w:rsidR="00A41D3C" w:rsidRPr="00362263">
        <w:rPr>
          <w:rFonts w:ascii="Times New Roman" w:hAnsi="Times New Roman"/>
          <w:sz w:val="24"/>
          <w:szCs w:val="24"/>
          <w:lang w:eastAsia="ru-RU"/>
        </w:rPr>
        <w:t>на начальном этапе</w:t>
      </w:r>
      <w:r w:rsidR="00A06E11" w:rsidRPr="00362263">
        <w:rPr>
          <w:rFonts w:ascii="Times New Roman" w:hAnsi="Times New Roman"/>
          <w:sz w:val="24"/>
          <w:szCs w:val="24"/>
          <w:lang w:eastAsia="ru-RU"/>
        </w:rPr>
        <w:t xml:space="preserve"> осуществления</w:t>
      </w:r>
      <w:r w:rsidR="00A41D3C" w:rsidRPr="00362263">
        <w:rPr>
          <w:rFonts w:ascii="Times New Roman" w:hAnsi="Times New Roman"/>
          <w:sz w:val="24"/>
          <w:szCs w:val="24"/>
          <w:lang w:eastAsia="ru-RU"/>
        </w:rPr>
        <w:t xml:space="preserve"> деятельности. </w:t>
      </w:r>
    </w:p>
    <w:p w:rsidR="008E372B" w:rsidRPr="00362263" w:rsidRDefault="00B51A12" w:rsidP="00510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263">
        <w:rPr>
          <w:rFonts w:ascii="Times New Roman" w:hAnsi="Times New Roman"/>
          <w:sz w:val="24"/>
          <w:szCs w:val="24"/>
        </w:rPr>
        <w:t>Как показали исследования, с</w:t>
      </w:r>
      <w:r w:rsidR="001B49F3" w:rsidRPr="00362263">
        <w:rPr>
          <w:rFonts w:ascii="Times New Roman" w:hAnsi="Times New Roman"/>
          <w:sz w:val="24"/>
          <w:szCs w:val="24"/>
        </w:rPr>
        <w:t xml:space="preserve">уществуют различные программы поддержки начинающих предпринимателей. </w:t>
      </w:r>
      <w:r w:rsidR="008E372B" w:rsidRPr="00362263">
        <w:rPr>
          <w:rFonts w:ascii="Times New Roman" w:hAnsi="Times New Roman"/>
          <w:sz w:val="24"/>
          <w:szCs w:val="24"/>
        </w:rPr>
        <w:t xml:space="preserve">К ним относятся субсидии от центра занятости, </w:t>
      </w:r>
      <w:proofErr w:type="spellStart"/>
      <w:r w:rsidR="008E372B" w:rsidRPr="00362263">
        <w:rPr>
          <w:rFonts w:ascii="Times New Roman" w:hAnsi="Times New Roman"/>
          <w:sz w:val="24"/>
          <w:szCs w:val="24"/>
        </w:rPr>
        <w:t>грантовые</w:t>
      </w:r>
      <w:proofErr w:type="spellEnd"/>
      <w:r w:rsidR="008E372B" w:rsidRPr="00362263">
        <w:rPr>
          <w:rFonts w:ascii="Times New Roman" w:hAnsi="Times New Roman"/>
          <w:sz w:val="24"/>
          <w:szCs w:val="24"/>
        </w:rPr>
        <w:t xml:space="preserve"> </w:t>
      </w:r>
      <w:r w:rsidR="003C1253" w:rsidRPr="00362263">
        <w:rPr>
          <w:rFonts w:ascii="Times New Roman" w:hAnsi="Times New Roman"/>
          <w:sz w:val="24"/>
          <w:szCs w:val="24"/>
        </w:rPr>
        <w:t>поддержки, субсидии</w:t>
      </w:r>
      <w:r w:rsidR="008E372B" w:rsidRPr="00362263">
        <w:rPr>
          <w:rFonts w:ascii="Times New Roman" w:hAnsi="Times New Roman"/>
          <w:sz w:val="24"/>
          <w:szCs w:val="24"/>
        </w:rPr>
        <w:t xml:space="preserve"> на возмещение процентов по кредиту, а также федеральные либо региональные программы поддержки бизнеса.</w:t>
      </w:r>
    </w:p>
    <w:p w:rsidR="008E372B" w:rsidRPr="00362263" w:rsidRDefault="003A541C" w:rsidP="00510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263">
        <w:rPr>
          <w:rFonts w:ascii="Times New Roman" w:hAnsi="Times New Roman"/>
          <w:sz w:val="24"/>
          <w:szCs w:val="24"/>
        </w:rPr>
        <w:t xml:space="preserve">Так, </w:t>
      </w:r>
      <w:r w:rsidR="00E22AED" w:rsidRPr="00362263">
        <w:rPr>
          <w:rFonts w:ascii="Times New Roman" w:hAnsi="Times New Roman"/>
          <w:sz w:val="24"/>
          <w:szCs w:val="24"/>
        </w:rPr>
        <w:t>например,</w:t>
      </w:r>
      <w:r w:rsidRPr="00362263">
        <w:rPr>
          <w:rFonts w:ascii="Times New Roman" w:hAnsi="Times New Roman"/>
          <w:sz w:val="24"/>
          <w:szCs w:val="24"/>
        </w:rPr>
        <w:t xml:space="preserve"> </w:t>
      </w:r>
      <w:r w:rsidR="008E372B" w:rsidRPr="00362263">
        <w:rPr>
          <w:rFonts w:ascii="Times New Roman" w:hAnsi="Times New Roman"/>
          <w:sz w:val="24"/>
          <w:szCs w:val="24"/>
        </w:rPr>
        <w:t>в Администрации города Сургута действует структурное подразделение «Управление инвестиций и развития предпринимательства»</w:t>
      </w:r>
    </w:p>
    <w:p w:rsidR="003A541C" w:rsidRPr="00362263" w:rsidRDefault="008E372B" w:rsidP="00510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263">
        <w:rPr>
          <w:rFonts w:ascii="Times New Roman" w:hAnsi="Times New Roman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</w:t>
      </w:r>
      <w:r w:rsidR="00B25273" w:rsidRPr="00362263">
        <w:rPr>
          <w:rFonts w:ascii="Times New Roman" w:hAnsi="Times New Roman"/>
          <w:sz w:val="24"/>
          <w:szCs w:val="24"/>
        </w:rPr>
        <w:t xml:space="preserve"> </w:t>
      </w:r>
      <w:r w:rsidRPr="00362263">
        <w:rPr>
          <w:rFonts w:ascii="Times New Roman" w:hAnsi="Times New Roman"/>
          <w:sz w:val="24"/>
          <w:szCs w:val="24"/>
        </w:rPr>
        <w:t>и Постановление Правительства Ханты-Мансийского автономного округа – Югры от 05 октября 2018 года № 336-п «О государственной программе Ханты-Мансийского автономного округа – Югры «Развитие экономического потенциала»</w:t>
      </w:r>
      <w:r w:rsidR="00B25273" w:rsidRPr="00362263">
        <w:rPr>
          <w:rFonts w:ascii="Times New Roman" w:hAnsi="Times New Roman"/>
          <w:sz w:val="24"/>
          <w:szCs w:val="24"/>
        </w:rPr>
        <w:t xml:space="preserve"> [4]</w:t>
      </w:r>
      <w:r w:rsidRPr="00362263">
        <w:rPr>
          <w:rFonts w:ascii="Times New Roman" w:hAnsi="Times New Roman"/>
          <w:sz w:val="24"/>
          <w:szCs w:val="24"/>
        </w:rPr>
        <w:t xml:space="preserve"> в городе Сургуте постановлением Администрации города № 8741 от 15.12.2015 утверждена муниципальная программа </w:t>
      </w:r>
      <w:r w:rsidRPr="00362263">
        <w:rPr>
          <w:rFonts w:ascii="Times New Roman" w:hAnsi="Times New Roman"/>
          <w:sz w:val="24"/>
          <w:szCs w:val="24"/>
        </w:rPr>
        <w:lastRenderedPageBreak/>
        <w:t>«Развитие малого и среднего предпринимательства в городе</w:t>
      </w:r>
      <w:r w:rsidR="00A63CDE" w:rsidRPr="00362263">
        <w:rPr>
          <w:rFonts w:ascii="Times New Roman" w:hAnsi="Times New Roman"/>
          <w:sz w:val="24"/>
          <w:szCs w:val="24"/>
        </w:rPr>
        <w:t xml:space="preserve"> Сургуте на период до 2030 года» [</w:t>
      </w:r>
      <w:r w:rsidR="00B25273" w:rsidRPr="00362263">
        <w:rPr>
          <w:rFonts w:ascii="Times New Roman" w:hAnsi="Times New Roman"/>
          <w:sz w:val="24"/>
          <w:szCs w:val="24"/>
        </w:rPr>
        <w:t>5]</w:t>
      </w:r>
    </w:p>
    <w:p w:rsidR="008E372B" w:rsidRPr="00362263" w:rsidRDefault="008E372B" w:rsidP="00510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263">
        <w:rPr>
          <w:rFonts w:ascii="Times New Roman" w:hAnsi="Times New Roman"/>
          <w:sz w:val="24"/>
          <w:szCs w:val="24"/>
        </w:rPr>
        <w:t xml:space="preserve">Кроме этого, департаментом молодежной политики оказывается информационная помощь </w:t>
      </w:r>
      <w:r w:rsidR="00F819AB" w:rsidRPr="00362263">
        <w:rPr>
          <w:rFonts w:ascii="Times New Roman" w:hAnsi="Times New Roman"/>
          <w:sz w:val="24"/>
          <w:szCs w:val="24"/>
        </w:rPr>
        <w:t>тем</w:t>
      </w:r>
      <w:r w:rsidRPr="00362263">
        <w:rPr>
          <w:rFonts w:ascii="Times New Roman" w:hAnsi="Times New Roman"/>
          <w:sz w:val="24"/>
          <w:szCs w:val="24"/>
        </w:rPr>
        <w:t xml:space="preserve">, кто планирует открыть свой бизнес. Активно ведут свою деятельность </w:t>
      </w:r>
      <w:r w:rsidR="00431E85" w:rsidRPr="00362263">
        <w:rPr>
          <w:rFonts w:ascii="Times New Roman" w:hAnsi="Times New Roman"/>
          <w:sz w:val="24"/>
          <w:szCs w:val="24"/>
        </w:rPr>
        <w:t>чемпионаты по стратегии и управлению бизнесом</w:t>
      </w:r>
      <w:r w:rsidR="00F819AB" w:rsidRPr="00362263">
        <w:rPr>
          <w:rFonts w:ascii="Times New Roman" w:hAnsi="Times New Roman"/>
          <w:sz w:val="24"/>
          <w:szCs w:val="24"/>
        </w:rPr>
        <w:t>, к</w:t>
      </w:r>
      <w:r w:rsidR="00431E85" w:rsidRPr="00362263">
        <w:rPr>
          <w:rFonts w:ascii="Times New Roman" w:hAnsi="Times New Roman"/>
          <w:sz w:val="24"/>
          <w:szCs w:val="24"/>
        </w:rPr>
        <w:t xml:space="preserve"> примеру, «Точка Роста» - </w:t>
      </w:r>
      <w:r w:rsidRPr="00362263">
        <w:rPr>
          <w:rFonts w:ascii="Times New Roman" w:hAnsi="Times New Roman"/>
          <w:sz w:val="24"/>
          <w:szCs w:val="24"/>
        </w:rPr>
        <w:t xml:space="preserve"> региональный этап чемпионата </w:t>
      </w:r>
      <w:proofErr w:type="spellStart"/>
      <w:r w:rsidRPr="00362263">
        <w:rPr>
          <w:rFonts w:ascii="Times New Roman" w:hAnsi="Times New Roman"/>
          <w:sz w:val="24"/>
          <w:szCs w:val="24"/>
        </w:rPr>
        <w:t>Global</w:t>
      </w:r>
      <w:proofErr w:type="spellEnd"/>
      <w:r w:rsidRPr="00362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263">
        <w:rPr>
          <w:rFonts w:ascii="Times New Roman" w:hAnsi="Times New Roman"/>
          <w:sz w:val="24"/>
          <w:szCs w:val="24"/>
        </w:rPr>
        <w:t>Management</w:t>
      </w:r>
      <w:proofErr w:type="spellEnd"/>
      <w:r w:rsidRPr="00362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263">
        <w:rPr>
          <w:rFonts w:ascii="Times New Roman" w:hAnsi="Times New Roman"/>
          <w:sz w:val="24"/>
          <w:szCs w:val="24"/>
        </w:rPr>
        <w:t>Challenge</w:t>
      </w:r>
      <w:proofErr w:type="spellEnd"/>
      <w:r w:rsidRPr="00362263">
        <w:rPr>
          <w:rFonts w:ascii="Times New Roman" w:hAnsi="Times New Roman"/>
          <w:sz w:val="24"/>
          <w:szCs w:val="24"/>
        </w:rPr>
        <w:t>, который проводится при поддержке Департамента экономического развития Ханты-Мансийского автономного округа - Югры, Фонда поддержки предпринимательства Югры и нефтяной компании «</w:t>
      </w:r>
      <w:proofErr w:type="spellStart"/>
      <w:r w:rsidRPr="00362263">
        <w:rPr>
          <w:rFonts w:ascii="Times New Roman" w:hAnsi="Times New Roman"/>
          <w:sz w:val="24"/>
          <w:szCs w:val="24"/>
        </w:rPr>
        <w:t>Салым</w:t>
      </w:r>
      <w:proofErr w:type="spellEnd"/>
      <w:r w:rsidRPr="00362263">
        <w:rPr>
          <w:rFonts w:ascii="Times New Roman" w:hAnsi="Times New Roman"/>
          <w:sz w:val="24"/>
          <w:szCs w:val="24"/>
        </w:rPr>
        <w:t xml:space="preserve"> Петролеум </w:t>
      </w:r>
      <w:proofErr w:type="spellStart"/>
      <w:r w:rsidRPr="00362263">
        <w:rPr>
          <w:rFonts w:ascii="Times New Roman" w:hAnsi="Times New Roman"/>
          <w:sz w:val="24"/>
          <w:szCs w:val="24"/>
        </w:rPr>
        <w:t>Девелопмент</w:t>
      </w:r>
      <w:proofErr w:type="spellEnd"/>
      <w:r w:rsidRPr="00362263">
        <w:rPr>
          <w:rFonts w:ascii="Times New Roman" w:hAnsi="Times New Roman"/>
          <w:sz w:val="24"/>
          <w:szCs w:val="24"/>
        </w:rPr>
        <w:t xml:space="preserve"> Н.В.».</w:t>
      </w:r>
    </w:p>
    <w:p w:rsidR="00E64943" w:rsidRPr="00362263" w:rsidRDefault="00083CF2" w:rsidP="00510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263">
        <w:rPr>
          <w:rFonts w:ascii="Times New Roman" w:hAnsi="Times New Roman"/>
          <w:sz w:val="24"/>
          <w:szCs w:val="24"/>
        </w:rPr>
        <w:t xml:space="preserve">На основе данных сайта Федеральной службы государственной статистики был проведён анализ показателей деятельности </w:t>
      </w:r>
      <w:r w:rsidR="00431E85" w:rsidRPr="00362263">
        <w:rPr>
          <w:rFonts w:ascii="Times New Roman" w:hAnsi="Times New Roman"/>
          <w:sz w:val="24"/>
          <w:szCs w:val="24"/>
        </w:rPr>
        <w:t>индивидуальных предпринимателей</w:t>
      </w:r>
      <w:r w:rsidRPr="00362263">
        <w:rPr>
          <w:rFonts w:ascii="Times New Roman" w:hAnsi="Times New Roman"/>
          <w:sz w:val="24"/>
          <w:szCs w:val="24"/>
        </w:rPr>
        <w:t xml:space="preserve"> на территории Российской Федерации. Кроме этого, рассмотрели существующие на 20</w:t>
      </w:r>
      <w:r w:rsidR="00431E85" w:rsidRPr="00362263">
        <w:rPr>
          <w:rFonts w:ascii="Times New Roman" w:hAnsi="Times New Roman"/>
          <w:sz w:val="24"/>
          <w:szCs w:val="24"/>
        </w:rPr>
        <w:t>20</w:t>
      </w:r>
      <w:r w:rsidRPr="00362263">
        <w:rPr>
          <w:rFonts w:ascii="Times New Roman" w:hAnsi="Times New Roman"/>
          <w:sz w:val="24"/>
          <w:szCs w:val="24"/>
        </w:rPr>
        <w:t xml:space="preserve"> год программы поддержки начинающих предпринимателей.</w:t>
      </w:r>
      <w:r w:rsidR="00E64943" w:rsidRPr="00362263">
        <w:rPr>
          <w:rFonts w:ascii="Times New Roman" w:hAnsi="Times New Roman"/>
          <w:sz w:val="24"/>
          <w:szCs w:val="24"/>
        </w:rPr>
        <w:t xml:space="preserve"> Перспективы развития малого бизнеса в России напрямую зависят от способности государства создать такую систему, где права предпринимателей будут надежно защищены. Налаженная правовая система позволит во многом упростить процедуру регистрации и лицензирования. </w:t>
      </w:r>
      <w:r w:rsidR="00431E85" w:rsidRPr="00362263">
        <w:rPr>
          <w:rFonts w:ascii="Times New Roman" w:hAnsi="Times New Roman"/>
          <w:sz w:val="24"/>
          <w:szCs w:val="24"/>
        </w:rPr>
        <w:t>Еще одним этапом, необходимым</w:t>
      </w:r>
      <w:r w:rsidR="00E64943" w:rsidRPr="00362263">
        <w:rPr>
          <w:rFonts w:ascii="Times New Roman" w:hAnsi="Times New Roman"/>
          <w:sz w:val="24"/>
          <w:szCs w:val="24"/>
        </w:rPr>
        <w:t xml:space="preserve"> для развития</w:t>
      </w:r>
      <w:r w:rsidR="00431E85" w:rsidRPr="00362263">
        <w:rPr>
          <w:rFonts w:ascii="Times New Roman" w:hAnsi="Times New Roman"/>
          <w:sz w:val="24"/>
          <w:szCs w:val="24"/>
        </w:rPr>
        <w:t>,</w:t>
      </w:r>
      <w:r w:rsidR="00E64943" w:rsidRPr="00362263">
        <w:rPr>
          <w:rFonts w:ascii="Times New Roman" w:hAnsi="Times New Roman"/>
          <w:sz w:val="24"/>
          <w:szCs w:val="24"/>
        </w:rPr>
        <w:t xml:space="preserve"> можно считать ликвидацию административных барьеров для предпринимателей. Процедуру регистрации</w:t>
      </w:r>
      <w:r w:rsidR="009E1D39" w:rsidRPr="00362263">
        <w:rPr>
          <w:rFonts w:ascii="Times New Roman" w:hAnsi="Times New Roman"/>
          <w:sz w:val="24"/>
          <w:szCs w:val="24"/>
        </w:rPr>
        <w:t>, по нашему мнению, необходимо</w:t>
      </w:r>
      <w:r w:rsidR="00E64943" w:rsidRPr="00362263">
        <w:rPr>
          <w:rFonts w:ascii="Times New Roman" w:hAnsi="Times New Roman"/>
          <w:sz w:val="24"/>
          <w:szCs w:val="24"/>
        </w:rPr>
        <w:t xml:space="preserve"> упростить. Для поступательного развития предпринимательства необходимы</w:t>
      </w:r>
      <w:r w:rsidR="009E1D39" w:rsidRPr="00362263">
        <w:rPr>
          <w:rFonts w:ascii="Times New Roman" w:hAnsi="Times New Roman"/>
          <w:sz w:val="24"/>
          <w:szCs w:val="24"/>
        </w:rPr>
        <w:t xml:space="preserve">, по мнению многих аналитиков, </w:t>
      </w:r>
      <w:r w:rsidR="00E64943" w:rsidRPr="00362263">
        <w:rPr>
          <w:rFonts w:ascii="Times New Roman" w:hAnsi="Times New Roman"/>
          <w:sz w:val="24"/>
          <w:szCs w:val="24"/>
        </w:rPr>
        <w:t>понижение налогов и современная система страхования всевозможных рисков.</w:t>
      </w:r>
    </w:p>
    <w:p w:rsidR="005D07EC" w:rsidRDefault="005D07EC" w:rsidP="003220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B49F3" w:rsidRDefault="00C35D09" w:rsidP="003220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62263">
        <w:rPr>
          <w:rFonts w:ascii="Times New Roman" w:hAnsi="Times New Roman"/>
          <w:sz w:val="24"/>
          <w:szCs w:val="24"/>
        </w:rPr>
        <w:t>Список литературы:</w:t>
      </w:r>
    </w:p>
    <w:p w:rsidR="005D07EC" w:rsidRPr="00362263" w:rsidRDefault="005D07EC" w:rsidP="003220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2C9F" w:rsidRPr="00362263" w:rsidRDefault="00322038" w:rsidP="005D07EC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62263">
        <w:rPr>
          <w:rFonts w:ascii="Times New Roman" w:hAnsi="Times New Roman"/>
          <w:sz w:val="24"/>
          <w:szCs w:val="24"/>
        </w:rPr>
        <w:t xml:space="preserve">Постановление Правительства РФ от 04.08.2015 N 785 (ред. от 17.10.2019) "О Правительственной комиссии по </w:t>
      </w:r>
      <w:proofErr w:type="spellStart"/>
      <w:r w:rsidRPr="00362263">
        <w:rPr>
          <w:rFonts w:ascii="Times New Roman" w:hAnsi="Times New Roman"/>
          <w:sz w:val="24"/>
          <w:szCs w:val="24"/>
        </w:rPr>
        <w:t>импортозамещению</w:t>
      </w:r>
      <w:proofErr w:type="spellEnd"/>
      <w:r w:rsidRPr="00362263">
        <w:rPr>
          <w:rFonts w:ascii="Times New Roman" w:hAnsi="Times New Roman"/>
          <w:sz w:val="24"/>
          <w:szCs w:val="24"/>
        </w:rPr>
        <w:t xml:space="preserve">" (вместе с "Положением о Правительственной комиссии по </w:t>
      </w:r>
      <w:proofErr w:type="spellStart"/>
      <w:r w:rsidRPr="00362263">
        <w:rPr>
          <w:rFonts w:ascii="Times New Roman" w:hAnsi="Times New Roman"/>
          <w:sz w:val="24"/>
          <w:szCs w:val="24"/>
        </w:rPr>
        <w:t>импортозамещению</w:t>
      </w:r>
      <w:proofErr w:type="spellEnd"/>
      <w:r w:rsidRPr="00362263">
        <w:rPr>
          <w:rFonts w:ascii="Times New Roman" w:hAnsi="Times New Roman"/>
          <w:sz w:val="24"/>
          <w:szCs w:val="24"/>
        </w:rPr>
        <w:t>")</w:t>
      </w:r>
      <w:r w:rsidR="00E02C9F" w:rsidRPr="00362263">
        <w:rPr>
          <w:rFonts w:ascii="Times New Roman" w:hAnsi="Times New Roman"/>
          <w:sz w:val="24"/>
          <w:szCs w:val="24"/>
        </w:rPr>
        <w:t xml:space="preserve">. Режим доступа: </w:t>
      </w:r>
      <w:r w:rsidRPr="00362263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362263">
          <w:rPr>
            <w:rFonts w:ascii="Times New Roman" w:hAnsi="Times New Roman"/>
            <w:sz w:val="24"/>
            <w:szCs w:val="24"/>
            <w:u w:val="single"/>
          </w:rPr>
          <w:t>http://www.consultant.ru/document/cons_doc_LAW_183941/</w:t>
        </w:r>
      </w:hyperlink>
    </w:p>
    <w:p w:rsidR="00322038" w:rsidRPr="00362263" w:rsidRDefault="00E02C9F" w:rsidP="005D07EC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62263">
        <w:rPr>
          <w:rFonts w:ascii="Times New Roman" w:hAnsi="Times New Roman"/>
          <w:sz w:val="24"/>
          <w:szCs w:val="24"/>
        </w:rPr>
        <w:t xml:space="preserve">Россия в цифрах. 2018: </w:t>
      </w:r>
      <w:proofErr w:type="spellStart"/>
      <w:r w:rsidRPr="00362263">
        <w:rPr>
          <w:rFonts w:ascii="Times New Roman" w:hAnsi="Times New Roman"/>
          <w:sz w:val="24"/>
          <w:szCs w:val="24"/>
        </w:rPr>
        <w:t>Крат.стат.сб</w:t>
      </w:r>
      <w:proofErr w:type="spellEnd"/>
      <w:r w:rsidRPr="00362263">
        <w:rPr>
          <w:rFonts w:ascii="Times New Roman" w:hAnsi="Times New Roman"/>
          <w:sz w:val="24"/>
          <w:szCs w:val="24"/>
        </w:rPr>
        <w:t>./Росстат- M.,</w:t>
      </w:r>
      <w:r w:rsidR="00BA7731">
        <w:rPr>
          <w:rFonts w:ascii="Times New Roman" w:hAnsi="Times New Roman"/>
          <w:sz w:val="24"/>
          <w:szCs w:val="24"/>
        </w:rPr>
        <w:t xml:space="preserve"> -</w:t>
      </w:r>
      <w:bookmarkStart w:id="0" w:name="_GoBack"/>
      <w:bookmarkEnd w:id="0"/>
      <w:r w:rsidRPr="00362263">
        <w:rPr>
          <w:rFonts w:ascii="Times New Roman" w:hAnsi="Times New Roman"/>
          <w:sz w:val="24"/>
          <w:szCs w:val="24"/>
        </w:rPr>
        <w:t xml:space="preserve"> 2018</w:t>
      </w:r>
      <w:r w:rsidR="00781F25" w:rsidRPr="00362263">
        <w:rPr>
          <w:rFonts w:ascii="Times New Roman" w:hAnsi="Times New Roman"/>
          <w:sz w:val="24"/>
          <w:szCs w:val="24"/>
        </w:rPr>
        <w:t>.</w:t>
      </w:r>
      <w:r w:rsidRPr="00362263">
        <w:rPr>
          <w:rFonts w:ascii="Times New Roman" w:hAnsi="Times New Roman"/>
          <w:sz w:val="24"/>
          <w:szCs w:val="24"/>
        </w:rPr>
        <w:t xml:space="preserve"> - 522 с. </w:t>
      </w:r>
      <w:r w:rsidR="00781F25" w:rsidRPr="00362263">
        <w:rPr>
          <w:rFonts w:ascii="Times New Roman" w:hAnsi="Times New Roman"/>
          <w:sz w:val="24"/>
          <w:szCs w:val="24"/>
        </w:rPr>
        <w:t xml:space="preserve">Режим доступа:  </w:t>
      </w:r>
      <w:hyperlink r:id="rId8" w:history="1">
        <w:r w:rsidRPr="00362263">
          <w:rPr>
            <w:rFonts w:ascii="Times New Roman" w:hAnsi="Times New Roman"/>
            <w:sz w:val="24"/>
            <w:szCs w:val="24"/>
            <w:u w:val="single"/>
          </w:rPr>
          <w:t>https://www.gks.ru/free_doc/doc_2018/rusfig/rus18.pdf</w:t>
        </w:r>
      </w:hyperlink>
    </w:p>
    <w:p w:rsidR="006E6889" w:rsidRPr="00362263" w:rsidRDefault="006E6889" w:rsidP="005D07EC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362263">
        <w:rPr>
          <w:rFonts w:ascii="Times New Roman" w:hAnsi="Times New Roman"/>
          <w:sz w:val="24"/>
          <w:szCs w:val="24"/>
        </w:rPr>
        <w:t xml:space="preserve">Международный центр деловой активности ЦВК «Экспоцентр». Режим доступа:  </w:t>
      </w:r>
      <w:hyperlink r:id="rId9" w:history="1">
        <w:r w:rsidRPr="00362263">
          <w:rPr>
            <w:rFonts w:ascii="Times New Roman" w:hAnsi="Times New Roman"/>
            <w:sz w:val="24"/>
            <w:szCs w:val="24"/>
            <w:u w:val="single"/>
          </w:rPr>
          <w:t>http://motorsportexpo.moscow/</w:t>
        </w:r>
      </w:hyperlink>
    </w:p>
    <w:p w:rsidR="00B25273" w:rsidRPr="00362263" w:rsidRDefault="00B25273" w:rsidP="005D07EC">
      <w:pPr>
        <w:pStyle w:val="a4"/>
        <w:numPr>
          <w:ilvl w:val="0"/>
          <w:numId w:val="6"/>
        </w:numPr>
        <w:shd w:val="clear" w:color="auto" w:fill="FFFFFF"/>
        <w:spacing w:after="144" w:line="242" w:lineRule="atLeast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362263">
        <w:rPr>
          <w:rFonts w:ascii="Times New Roman" w:hAnsi="Times New Roman"/>
          <w:sz w:val="24"/>
          <w:szCs w:val="24"/>
        </w:rPr>
        <w:t xml:space="preserve">Постановление Правительства Ханты-Мансийского автономного округа – Югры от 05 октября 2018 года № 336-п «О государственной программе Ханты-Мансийского автономного округа – Югры «Развитие экономического потенциала»  Режим доступа:  </w:t>
      </w:r>
      <w:hyperlink r:id="rId10" w:history="1">
        <w:r w:rsidRPr="00362263">
          <w:rPr>
            <w:rStyle w:val="a7"/>
            <w:rFonts w:ascii="Times New Roman" w:hAnsi="Times New Roman"/>
            <w:color w:val="auto"/>
            <w:sz w:val="24"/>
            <w:szCs w:val="24"/>
          </w:rPr>
          <w:t>https://depeconom.admhmao.ru/deyatelnost/administrativnaya-reforma/zakonodatelstvo/</w:t>
        </w:r>
      </w:hyperlink>
    </w:p>
    <w:p w:rsidR="00B25273" w:rsidRPr="00362263" w:rsidRDefault="00295086" w:rsidP="005D07EC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Style w:val="a7"/>
          <w:rFonts w:ascii="Times New Roman" w:hAnsi="Times New Roman"/>
          <w:color w:val="auto"/>
          <w:sz w:val="24"/>
          <w:szCs w:val="24"/>
        </w:rPr>
      </w:pPr>
      <w:r w:rsidRPr="00362263">
        <w:rPr>
          <w:rFonts w:ascii="Times New Roman" w:hAnsi="Times New Roman"/>
          <w:sz w:val="24"/>
          <w:szCs w:val="24"/>
        </w:rPr>
        <w:t>П</w:t>
      </w:r>
      <w:r w:rsidR="00B25273" w:rsidRPr="00362263">
        <w:rPr>
          <w:rFonts w:ascii="Times New Roman" w:hAnsi="Times New Roman"/>
          <w:sz w:val="24"/>
          <w:szCs w:val="24"/>
        </w:rPr>
        <w:t>остановление Администрации города</w:t>
      </w:r>
      <w:r w:rsidRPr="00362263">
        <w:rPr>
          <w:rFonts w:ascii="Times New Roman" w:hAnsi="Times New Roman"/>
          <w:sz w:val="24"/>
          <w:szCs w:val="24"/>
        </w:rPr>
        <w:t xml:space="preserve"> Сургута</w:t>
      </w:r>
      <w:r w:rsidR="00B25273" w:rsidRPr="00362263">
        <w:rPr>
          <w:rFonts w:ascii="Times New Roman" w:hAnsi="Times New Roman"/>
          <w:sz w:val="24"/>
          <w:szCs w:val="24"/>
        </w:rPr>
        <w:t xml:space="preserve"> № 8741 от 15.12.2015 «Развитие малого и среднего предпринимательства в городе Сургуте на период до 2030 года». Режим доступа:  </w:t>
      </w:r>
      <w:hyperlink r:id="rId11" w:history="1">
        <w:r w:rsidR="00B25273" w:rsidRPr="00362263">
          <w:rPr>
            <w:rStyle w:val="a7"/>
            <w:rFonts w:ascii="Times New Roman" w:hAnsi="Times New Roman"/>
            <w:color w:val="auto"/>
            <w:sz w:val="24"/>
            <w:szCs w:val="24"/>
          </w:rPr>
          <w:t>http://base.garant.ru/45200658/</w:t>
        </w:r>
      </w:hyperlink>
    </w:p>
    <w:sectPr w:rsidR="00B25273" w:rsidRPr="00362263" w:rsidSect="0036226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C69"/>
    <w:multiLevelType w:val="hybridMultilevel"/>
    <w:tmpl w:val="17D47BF0"/>
    <w:lvl w:ilvl="0" w:tplc="29FE6A6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7E140D"/>
    <w:multiLevelType w:val="hybridMultilevel"/>
    <w:tmpl w:val="2B00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3795"/>
    <w:multiLevelType w:val="hybridMultilevel"/>
    <w:tmpl w:val="FD9004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B3362A"/>
    <w:multiLevelType w:val="hybridMultilevel"/>
    <w:tmpl w:val="294E0ACE"/>
    <w:lvl w:ilvl="0" w:tplc="F3F4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2356E"/>
    <w:multiLevelType w:val="hybridMultilevel"/>
    <w:tmpl w:val="0C906B52"/>
    <w:lvl w:ilvl="0" w:tplc="8AFC6F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AD96395"/>
    <w:multiLevelType w:val="hybridMultilevel"/>
    <w:tmpl w:val="4EF8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06"/>
    <w:rsid w:val="00023794"/>
    <w:rsid w:val="00055117"/>
    <w:rsid w:val="00060FB3"/>
    <w:rsid w:val="00083CF2"/>
    <w:rsid w:val="000C6C6E"/>
    <w:rsid w:val="000D23DC"/>
    <w:rsid w:val="000E2CAD"/>
    <w:rsid w:val="000E4284"/>
    <w:rsid w:val="000F5E79"/>
    <w:rsid w:val="001919ED"/>
    <w:rsid w:val="001B49F3"/>
    <w:rsid w:val="001C4554"/>
    <w:rsid w:val="001D3532"/>
    <w:rsid w:val="002314E9"/>
    <w:rsid w:val="0024038B"/>
    <w:rsid w:val="00241AC8"/>
    <w:rsid w:val="0024428E"/>
    <w:rsid w:val="00283AF4"/>
    <w:rsid w:val="00295086"/>
    <w:rsid w:val="003102A9"/>
    <w:rsid w:val="00322038"/>
    <w:rsid w:val="003478EC"/>
    <w:rsid w:val="00362263"/>
    <w:rsid w:val="00384D44"/>
    <w:rsid w:val="003A3819"/>
    <w:rsid w:val="003A541C"/>
    <w:rsid w:val="003A7489"/>
    <w:rsid w:val="003B0375"/>
    <w:rsid w:val="003C1253"/>
    <w:rsid w:val="00431E85"/>
    <w:rsid w:val="004477EB"/>
    <w:rsid w:val="004522E8"/>
    <w:rsid w:val="00474675"/>
    <w:rsid w:val="004822E8"/>
    <w:rsid w:val="004A02B0"/>
    <w:rsid w:val="004C1EDE"/>
    <w:rsid w:val="005108BE"/>
    <w:rsid w:val="005243BD"/>
    <w:rsid w:val="005D07EC"/>
    <w:rsid w:val="00665A0A"/>
    <w:rsid w:val="00687350"/>
    <w:rsid w:val="006A017D"/>
    <w:rsid w:val="006A1F5D"/>
    <w:rsid w:val="006B042D"/>
    <w:rsid w:val="006D7A84"/>
    <w:rsid w:val="006E6889"/>
    <w:rsid w:val="006F7E50"/>
    <w:rsid w:val="00703371"/>
    <w:rsid w:val="00713EFC"/>
    <w:rsid w:val="00756E0B"/>
    <w:rsid w:val="00781F25"/>
    <w:rsid w:val="00796D3F"/>
    <w:rsid w:val="007F4383"/>
    <w:rsid w:val="0082203F"/>
    <w:rsid w:val="0082483E"/>
    <w:rsid w:val="008C3845"/>
    <w:rsid w:val="008D361D"/>
    <w:rsid w:val="008D6873"/>
    <w:rsid w:val="008E372B"/>
    <w:rsid w:val="008E6332"/>
    <w:rsid w:val="008F3B88"/>
    <w:rsid w:val="00974168"/>
    <w:rsid w:val="009E1D39"/>
    <w:rsid w:val="00A06E11"/>
    <w:rsid w:val="00A41D3C"/>
    <w:rsid w:val="00A42713"/>
    <w:rsid w:val="00A63CDE"/>
    <w:rsid w:val="00A762E0"/>
    <w:rsid w:val="00B20A33"/>
    <w:rsid w:val="00B25273"/>
    <w:rsid w:val="00B51A12"/>
    <w:rsid w:val="00BA7731"/>
    <w:rsid w:val="00BB0BAE"/>
    <w:rsid w:val="00BB7EA7"/>
    <w:rsid w:val="00C27F4F"/>
    <w:rsid w:val="00C35D09"/>
    <w:rsid w:val="00CC0777"/>
    <w:rsid w:val="00D00B9A"/>
    <w:rsid w:val="00D4662B"/>
    <w:rsid w:val="00D6281A"/>
    <w:rsid w:val="00D6379C"/>
    <w:rsid w:val="00D65E06"/>
    <w:rsid w:val="00D663B0"/>
    <w:rsid w:val="00D86567"/>
    <w:rsid w:val="00DB691E"/>
    <w:rsid w:val="00DF104B"/>
    <w:rsid w:val="00E02C9F"/>
    <w:rsid w:val="00E22AED"/>
    <w:rsid w:val="00E428FA"/>
    <w:rsid w:val="00E64943"/>
    <w:rsid w:val="00E75F4F"/>
    <w:rsid w:val="00ED0D54"/>
    <w:rsid w:val="00F33153"/>
    <w:rsid w:val="00F53C6B"/>
    <w:rsid w:val="00F819AB"/>
    <w:rsid w:val="00FA1B13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8421"/>
  <w15:docId w15:val="{537E474D-89FB-4065-9793-75904249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8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25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49F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B49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9F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220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5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ks.ru/free_doc/doc_2018/rusfig/rus1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8394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ase.garant.ru/4520065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peconom.admhmao.ru/deyatelnost/administrativnaya-reforma/zakonodatelst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torsportexpo.mosco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3511-76A2-4BB6-A7A1-853DD50A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</dc:creator>
  <cp:keywords/>
  <dc:description/>
  <cp:lastModifiedBy>Пользователь</cp:lastModifiedBy>
  <cp:revision>74</cp:revision>
  <dcterms:created xsi:type="dcterms:W3CDTF">2020-01-29T17:15:00Z</dcterms:created>
  <dcterms:modified xsi:type="dcterms:W3CDTF">2020-03-15T09:12:00Z</dcterms:modified>
</cp:coreProperties>
</file>