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C0" w:rsidRDefault="00B02F38" w:rsidP="00EB20C9">
      <w:pPr>
        <w:jc w:val="center"/>
        <w:rPr>
          <w:b/>
        </w:rPr>
      </w:pPr>
      <w:r w:rsidRPr="00B02F38">
        <w:rPr>
          <w:b/>
        </w:rPr>
        <w:t xml:space="preserve">Анализ результатов практического применения газовых методов увеличения </w:t>
      </w:r>
      <w:proofErr w:type="spellStart"/>
      <w:r w:rsidRPr="00B02F38">
        <w:rPr>
          <w:b/>
        </w:rPr>
        <w:t>нефтеотдачи</w:t>
      </w:r>
      <w:proofErr w:type="spellEnd"/>
      <w:r w:rsidRPr="00B02F38">
        <w:rPr>
          <w:b/>
        </w:rPr>
        <w:t xml:space="preserve"> при разработке (залежей)</w:t>
      </w:r>
    </w:p>
    <w:p w:rsidR="00EB20C9" w:rsidRDefault="00B02F38" w:rsidP="00EB20C9">
      <w:pPr>
        <w:jc w:val="center"/>
        <w:rPr>
          <w:i/>
        </w:rPr>
      </w:pPr>
      <w:r>
        <w:rPr>
          <w:i/>
        </w:rPr>
        <w:t>Десятников Э.С.</w:t>
      </w:r>
    </w:p>
    <w:p w:rsidR="00EB20C9" w:rsidRDefault="00EB20C9" w:rsidP="00EB20C9">
      <w:pPr>
        <w:jc w:val="center"/>
        <w:rPr>
          <w:i/>
        </w:rPr>
      </w:pPr>
      <w:r w:rsidRPr="00EB20C9">
        <w:rPr>
          <w:i/>
        </w:rPr>
        <w:t>Тюменский индустриальный университет, г. Тюмень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proofErr w:type="gramStart"/>
      <w:r>
        <w:rPr>
          <w:lang w:eastAsia="ru-RU"/>
        </w:rPr>
        <w:t xml:space="preserve">Основы технологии разработки нефтяных, газовых, нефтегазоконденсатных залежей и методов повышения выработки углеводородов представлены в работах </w:t>
      </w:r>
      <w:proofErr w:type="spellStart"/>
      <w:r>
        <w:rPr>
          <w:lang w:eastAsia="ru-RU"/>
        </w:rPr>
        <w:t>Боксермана</w:t>
      </w:r>
      <w:proofErr w:type="spellEnd"/>
      <w:r>
        <w:rPr>
          <w:lang w:eastAsia="ru-RU"/>
        </w:rPr>
        <w:t xml:space="preserve"> А.А. [1], Вяхирева Р.И. [2], </w:t>
      </w:r>
      <w:proofErr w:type="spellStart"/>
      <w:r>
        <w:rPr>
          <w:lang w:eastAsia="ru-RU"/>
        </w:rPr>
        <w:t>Гавуры</w:t>
      </w:r>
      <w:proofErr w:type="spellEnd"/>
      <w:r>
        <w:rPr>
          <w:lang w:eastAsia="ru-RU"/>
        </w:rPr>
        <w:t xml:space="preserve"> В.Е. [3], Гвоздева Б.П. [4], </w:t>
      </w:r>
      <w:proofErr w:type="spellStart"/>
      <w:r>
        <w:rPr>
          <w:lang w:eastAsia="ru-RU"/>
        </w:rPr>
        <w:t>Дурмишьяна</w:t>
      </w:r>
      <w:proofErr w:type="spellEnd"/>
      <w:r>
        <w:rPr>
          <w:lang w:eastAsia="ru-RU"/>
        </w:rPr>
        <w:t xml:space="preserve"> А.Г. [5], Закирова С.Н. [6], </w:t>
      </w:r>
      <w:proofErr w:type="spellStart"/>
      <w:r>
        <w:rPr>
          <w:lang w:eastAsia="ru-RU"/>
        </w:rPr>
        <w:t>Косачку</w:t>
      </w:r>
      <w:proofErr w:type="spellEnd"/>
      <w:r>
        <w:rPr>
          <w:lang w:eastAsia="ru-RU"/>
        </w:rPr>
        <w:t xml:space="preserve"> Г.П. [7], Крылова А.П. [8], </w:t>
      </w:r>
      <w:proofErr w:type="spellStart"/>
      <w:r>
        <w:rPr>
          <w:lang w:eastAsia="ru-RU"/>
        </w:rPr>
        <w:t>Лапердина</w:t>
      </w:r>
      <w:proofErr w:type="spellEnd"/>
      <w:r>
        <w:rPr>
          <w:lang w:eastAsia="ru-RU"/>
        </w:rPr>
        <w:t xml:space="preserve"> А.Н. [9], </w:t>
      </w:r>
      <w:proofErr w:type="spellStart"/>
      <w:r>
        <w:rPr>
          <w:lang w:eastAsia="ru-RU"/>
        </w:rPr>
        <w:t>Лапука</w:t>
      </w:r>
      <w:proofErr w:type="spellEnd"/>
      <w:r>
        <w:rPr>
          <w:lang w:eastAsia="ru-RU"/>
        </w:rPr>
        <w:t xml:space="preserve"> Б.Б. [10], </w:t>
      </w:r>
      <w:proofErr w:type="spellStart"/>
      <w:r>
        <w:rPr>
          <w:lang w:eastAsia="ru-RU"/>
        </w:rPr>
        <w:t>Мирзаджанзаде</w:t>
      </w:r>
      <w:proofErr w:type="spellEnd"/>
      <w:r>
        <w:rPr>
          <w:lang w:eastAsia="ru-RU"/>
        </w:rPr>
        <w:t xml:space="preserve"> А.Х. [11], </w:t>
      </w:r>
      <w:proofErr w:type="spellStart"/>
      <w:r>
        <w:rPr>
          <w:lang w:eastAsia="ru-RU"/>
        </w:rPr>
        <w:t>Стрижова</w:t>
      </w:r>
      <w:proofErr w:type="spellEnd"/>
      <w:proofErr w:type="gramEnd"/>
      <w:r>
        <w:rPr>
          <w:lang w:eastAsia="ru-RU"/>
        </w:rPr>
        <w:t xml:space="preserve"> И.Н. [12], Тер-Саркисова P.M. [13] и др.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Наибольшее распространение при разработке нефтегазовых залежей получил режим истощения. Значительный запас упругой энергии в газовой шапке позволяет разрабатывать нефтяную залежь без затрат на поддержание пластового давления.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В качестве рабочих агентов для поддержания пластового давления в основном используют воду, сухой газ, азот и дымовые газы. Закачку воды применяют в виде [3]: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- барьерного </w:t>
      </w:r>
      <w:proofErr w:type="spellStart"/>
      <w:r>
        <w:rPr>
          <w:lang w:eastAsia="ru-RU"/>
        </w:rPr>
        <w:t>заводнения</w:t>
      </w:r>
      <w:proofErr w:type="spellEnd"/>
      <w:r>
        <w:rPr>
          <w:lang w:eastAsia="ru-RU"/>
        </w:rPr>
        <w:t>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- двухстороннего барьерного </w:t>
      </w:r>
      <w:proofErr w:type="spellStart"/>
      <w:r>
        <w:rPr>
          <w:lang w:eastAsia="ru-RU"/>
        </w:rPr>
        <w:t>заводнения</w:t>
      </w:r>
      <w:proofErr w:type="spellEnd"/>
      <w:r>
        <w:rPr>
          <w:lang w:eastAsia="ru-RU"/>
        </w:rPr>
        <w:t>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заводнение</w:t>
      </w:r>
      <w:proofErr w:type="spellEnd"/>
      <w:r>
        <w:rPr>
          <w:lang w:eastAsia="ru-RU"/>
        </w:rPr>
        <w:t xml:space="preserve"> по площадной системе.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По данным системам </w:t>
      </w:r>
      <w:proofErr w:type="spellStart"/>
      <w:r>
        <w:rPr>
          <w:lang w:eastAsia="ru-RU"/>
        </w:rPr>
        <w:t>заводнения</w:t>
      </w:r>
      <w:proofErr w:type="spellEnd"/>
      <w:r>
        <w:rPr>
          <w:lang w:eastAsia="ru-RU"/>
        </w:rPr>
        <w:t xml:space="preserve"> выделяют следующие способы: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- закачка и отбор по всей толщине продуктивного пласта;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- закачка по всей толщине, отбор из </w:t>
      </w:r>
      <w:proofErr w:type="spellStart"/>
      <w:r>
        <w:rPr>
          <w:lang w:eastAsia="ru-RU"/>
        </w:rPr>
        <w:t>нефтенасыщенной</w:t>
      </w:r>
      <w:proofErr w:type="spellEnd"/>
      <w:r>
        <w:rPr>
          <w:lang w:eastAsia="ru-RU"/>
        </w:rPr>
        <w:t xml:space="preserve"> части;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- закачка в </w:t>
      </w:r>
      <w:proofErr w:type="spellStart"/>
      <w:r>
        <w:rPr>
          <w:lang w:eastAsia="ru-RU"/>
        </w:rPr>
        <w:t>нефтенасыщенную</w:t>
      </w:r>
      <w:proofErr w:type="spellEnd"/>
      <w:r>
        <w:rPr>
          <w:lang w:eastAsia="ru-RU"/>
        </w:rPr>
        <w:t xml:space="preserve"> часть, отбор по всей толщине пласта;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- закачка и отбор из всей </w:t>
      </w:r>
      <w:proofErr w:type="spellStart"/>
      <w:r>
        <w:rPr>
          <w:lang w:eastAsia="ru-RU"/>
        </w:rPr>
        <w:t>нефтенасыщенной</w:t>
      </w:r>
      <w:proofErr w:type="spellEnd"/>
      <w:r>
        <w:rPr>
          <w:lang w:eastAsia="ru-RU"/>
        </w:rPr>
        <w:t xml:space="preserve"> части пласта.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Закачку газа рекомендуется производить по площадной системе или в газовую шапку.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Разработку нефтегазоконденсатных </w:t>
      </w:r>
      <w:proofErr w:type="gramStart"/>
      <w:r>
        <w:rPr>
          <w:lang w:eastAsia="ru-RU"/>
        </w:rPr>
        <w:t>месторождений</w:t>
      </w:r>
      <w:proofErr w:type="gramEnd"/>
      <w:r>
        <w:rPr>
          <w:lang w:eastAsia="ru-RU"/>
        </w:rPr>
        <w:t xml:space="preserve"> возможно вести в режиме совместной или совместно-раздельной добычи (отбора) газа, нефти и воды [7]. Этот подход позволяет избежать прогрессирующих загазованности и </w:t>
      </w:r>
      <w:proofErr w:type="spellStart"/>
      <w:r>
        <w:rPr>
          <w:lang w:eastAsia="ru-RU"/>
        </w:rPr>
        <w:t>обводненности</w:t>
      </w:r>
      <w:proofErr w:type="spellEnd"/>
      <w:r>
        <w:rPr>
          <w:lang w:eastAsia="ru-RU"/>
        </w:rPr>
        <w:t xml:space="preserve"> продукции скважин, хотя газ, вода и нефть добываются одновременно.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Закачка воды обычно реализуется </w:t>
      </w:r>
      <w:proofErr w:type="gramStart"/>
      <w:r>
        <w:rPr>
          <w:lang w:eastAsia="ru-RU"/>
        </w:rPr>
        <w:t>барьерным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заводнением</w:t>
      </w:r>
      <w:proofErr w:type="spellEnd"/>
      <w:r>
        <w:rPr>
          <w:lang w:eastAsia="ru-RU"/>
        </w:rPr>
        <w:t xml:space="preserve">, которое проявляет достаточно высокую эффективность, так как позволяет увеличить </w:t>
      </w:r>
      <w:proofErr w:type="spellStart"/>
      <w:r>
        <w:rPr>
          <w:lang w:eastAsia="ru-RU"/>
        </w:rPr>
        <w:t>безгазовые</w:t>
      </w:r>
      <w:proofErr w:type="spellEnd"/>
      <w:r>
        <w:rPr>
          <w:lang w:eastAsia="ru-RU"/>
        </w:rPr>
        <w:t xml:space="preserve"> дебиты нефти. </w:t>
      </w:r>
      <w:proofErr w:type="gramStart"/>
      <w:r>
        <w:rPr>
          <w:lang w:eastAsia="ru-RU"/>
        </w:rPr>
        <w:t>Барьерное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заводнение</w:t>
      </w:r>
      <w:proofErr w:type="spellEnd"/>
      <w:r>
        <w:rPr>
          <w:lang w:eastAsia="ru-RU"/>
        </w:rPr>
        <w:t xml:space="preserve"> наиболее эффективно в условиях краевых нефтяных оторочек. В случае подошвенных нефтяных оторочек вода может «проваливаться» в нефтяную оторочку, вызывая ее расформирование [6].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Возможна разработка нефтегазовых месторождений, основанная на идеях совместного дренирования в скважинах газ</w:t>
      </w:r>
      <w:proofErr w:type="gramStart"/>
      <w:r>
        <w:rPr>
          <w:lang w:eastAsia="ru-RU"/>
        </w:rPr>
        <w:t>о-</w:t>
      </w:r>
      <w:proofErr w:type="gram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нефте</w:t>
      </w:r>
      <w:proofErr w:type="spellEnd"/>
      <w:r>
        <w:rPr>
          <w:lang w:eastAsia="ru-RU"/>
        </w:rPr>
        <w:t xml:space="preserve">- и </w:t>
      </w:r>
      <w:proofErr w:type="spellStart"/>
      <w:r>
        <w:rPr>
          <w:lang w:eastAsia="ru-RU"/>
        </w:rPr>
        <w:lastRenderedPageBreak/>
        <w:t>водонасыщенных</w:t>
      </w:r>
      <w:proofErr w:type="spellEnd"/>
      <w:r>
        <w:rPr>
          <w:lang w:eastAsia="ru-RU"/>
        </w:rPr>
        <w:t xml:space="preserve"> интервалов в сочетании с </w:t>
      </w:r>
      <w:proofErr w:type="spellStart"/>
      <w:r>
        <w:rPr>
          <w:lang w:eastAsia="ru-RU"/>
        </w:rPr>
        <w:t>сайклинг</w:t>
      </w:r>
      <w:proofErr w:type="spellEnd"/>
      <w:r>
        <w:rPr>
          <w:lang w:eastAsia="ru-RU"/>
        </w:rPr>
        <w:t>-процессом в газовой или газоконденсатной шапке. Этот вид технологий может быть достаточно эффективен при однородности коллектора.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В работе [3] сделаны следующие выводы о способах разработки </w:t>
      </w:r>
      <w:proofErr w:type="spellStart"/>
      <w:r>
        <w:rPr>
          <w:lang w:eastAsia="ru-RU"/>
        </w:rPr>
        <w:t>подгазовых</w:t>
      </w:r>
      <w:proofErr w:type="spellEnd"/>
      <w:r>
        <w:rPr>
          <w:lang w:eastAsia="ru-RU"/>
        </w:rPr>
        <w:t xml:space="preserve"> оторочек нефти нефтегазовых месторождений: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- в процессе </w:t>
      </w:r>
      <w:proofErr w:type="spellStart"/>
      <w:r>
        <w:rPr>
          <w:lang w:eastAsia="ru-RU"/>
        </w:rPr>
        <w:t>заводнения</w:t>
      </w:r>
      <w:proofErr w:type="spellEnd"/>
      <w:r>
        <w:rPr>
          <w:lang w:eastAsia="ru-RU"/>
        </w:rPr>
        <w:t xml:space="preserve"> газонефтяных залежей потери нефти за счет ее внедрения в газовую шапку будут меньше в том случае, если нагнетательный ряд размещается на внутреннем контуре газоносности;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- при наличии остаточной нефти в газовой шапке направление вытеснения нефти не влияет на величину конечного коэффициента </w:t>
      </w:r>
      <w:proofErr w:type="spellStart"/>
      <w:r>
        <w:rPr>
          <w:lang w:eastAsia="ru-RU"/>
        </w:rPr>
        <w:t>нефтеизвлечения</w:t>
      </w:r>
      <w:proofErr w:type="spellEnd"/>
      <w:r>
        <w:rPr>
          <w:lang w:eastAsia="ru-RU"/>
        </w:rPr>
        <w:t>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- для ограничения прорыва газа из газовой в </w:t>
      </w:r>
      <w:proofErr w:type="spellStart"/>
      <w:r>
        <w:rPr>
          <w:lang w:eastAsia="ru-RU"/>
        </w:rPr>
        <w:t>подгазовую</w:t>
      </w:r>
      <w:proofErr w:type="spellEnd"/>
      <w:r>
        <w:rPr>
          <w:lang w:eastAsia="ru-RU"/>
        </w:rPr>
        <w:t xml:space="preserve"> и </w:t>
      </w:r>
      <w:proofErr w:type="gramStart"/>
      <w:r>
        <w:rPr>
          <w:lang w:eastAsia="ru-RU"/>
        </w:rPr>
        <w:t>нефтяную</w:t>
      </w:r>
      <w:proofErr w:type="gramEnd"/>
      <w:r>
        <w:rPr>
          <w:lang w:eastAsia="ru-RU"/>
        </w:rPr>
        <w:t xml:space="preserve"> зоны наиболее эффективным мероприятием является применение двустороннего барьерного </w:t>
      </w:r>
      <w:proofErr w:type="spellStart"/>
      <w:r>
        <w:rPr>
          <w:lang w:eastAsia="ru-RU"/>
        </w:rPr>
        <w:t>заводнения</w:t>
      </w:r>
      <w:proofErr w:type="spellEnd"/>
      <w:r>
        <w:rPr>
          <w:lang w:eastAsia="ru-RU"/>
        </w:rPr>
        <w:t xml:space="preserve"> с размещением нагнетательных скважин на внешнем и внутреннем контурах </w:t>
      </w:r>
      <w:proofErr w:type="spellStart"/>
      <w:r>
        <w:rPr>
          <w:lang w:eastAsia="ru-RU"/>
        </w:rPr>
        <w:t>газонефтеносности</w:t>
      </w:r>
      <w:proofErr w:type="spellEnd"/>
      <w:r>
        <w:rPr>
          <w:lang w:eastAsia="ru-RU"/>
        </w:rPr>
        <w:t>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- увеличение времени формирования барьера воды на внутреннем контуре газоносности приводит к увеличению объема природного газа, прорвавшегося из газовой в </w:t>
      </w:r>
      <w:proofErr w:type="spellStart"/>
      <w:r>
        <w:rPr>
          <w:lang w:eastAsia="ru-RU"/>
        </w:rPr>
        <w:t>подгазовую</w:t>
      </w:r>
      <w:proofErr w:type="spellEnd"/>
      <w:r>
        <w:rPr>
          <w:lang w:eastAsia="ru-RU"/>
        </w:rPr>
        <w:t xml:space="preserve"> и </w:t>
      </w:r>
      <w:proofErr w:type="gramStart"/>
      <w:r>
        <w:rPr>
          <w:lang w:eastAsia="ru-RU"/>
        </w:rPr>
        <w:t>нефтяную</w:t>
      </w:r>
      <w:proofErr w:type="gramEnd"/>
      <w:r>
        <w:rPr>
          <w:lang w:eastAsia="ru-RU"/>
        </w:rPr>
        <w:t xml:space="preserve"> зоны;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proofErr w:type="gramStart"/>
      <w:r>
        <w:rPr>
          <w:lang w:eastAsia="ru-RU"/>
        </w:rPr>
        <w:t>- добиться значительного сокращения отборов газа из газовой шапки возможно лишь при условии одновременного создания барьера на внешнем и внутреннем контурах газоносности;</w:t>
      </w:r>
      <w:proofErr w:type="gramEnd"/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- применение </w:t>
      </w:r>
      <w:proofErr w:type="gramStart"/>
      <w:r>
        <w:rPr>
          <w:lang w:eastAsia="ru-RU"/>
        </w:rPr>
        <w:t>барьерного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заводнения</w:t>
      </w:r>
      <w:proofErr w:type="spellEnd"/>
      <w:r>
        <w:rPr>
          <w:lang w:eastAsia="ru-RU"/>
        </w:rPr>
        <w:t xml:space="preserve"> является менее эффективным, если в залежи значительно снижено пластовое давление.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Общие принципы разработки газонефтяных залежей: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- необходимо проведение опытно-промышленных работ (</w:t>
      </w:r>
      <w:proofErr w:type="gramStart"/>
      <w:r>
        <w:rPr>
          <w:lang w:eastAsia="ru-RU"/>
        </w:rPr>
        <w:t>ОПР</w:t>
      </w:r>
      <w:proofErr w:type="gramEnd"/>
      <w:r>
        <w:rPr>
          <w:lang w:eastAsia="ru-RU"/>
        </w:rPr>
        <w:t>), которые позволяют оценить эффективность элементов системы разработки, выяснить основной механизм дренирования и режимы работы скважин;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- система разработки должна обеспечивать надежное разделение нефтяной, </w:t>
      </w:r>
      <w:proofErr w:type="spellStart"/>
      <w:r>
        <w:rPr>
          <w:lang w:eastAsia="ru-RU"/>
        </w:rPr>
        <w:t>подгазовой</w:t>
      </w:r>
      <w:proofErr w:type="spellEnd"/>
      <w:r>
        <w:rPr>
          <w:lang w:eastAsia="ru-RU"/>
        </w:rPr>
        <w:t xml:space="preserve"> и газовой зон на самостоятельные участки с помощью различных модификаций </w:t>
      </w:r>
      <w:proofErr w:type="gramStart"/>
      <w:r>
        <w:rPr>
          <w:lang w:eastAsia="ru-RU"/>
        </w:rPr>
        <w:t>барьерного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заводнения</w:t>
      </w:r>
      <w:proofErr w:type="spellEnd"/>
      <w:r>
        <w:rPr>
          <w:lang w:eastAsia="ru-RU"/>
        </w:rPr>
        <w:t>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- выделение газонефтяной залежи в самостоятельный объект разработки;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- качество цементирования скважин, способ вскрытия и освоения имеют огромное значение для газонефтяных залежей;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- отбор свободного газа в </w:t>
      </w:r>
      <w:proofErr w:type="spellStart"/>
      <w:r>
        <w:rPr>
          <w:lang w:eastAsia="ru-RU"/>
        </w:rPr>
        <w:t>подгазовых</w:t>
      </w:r>
      <w:proofErr w:type="spellEnd"/>
      <w:r>
        <w:rPr>
          <w:lang w:eastAsia="ru-RU"/>
        </w:rPr>
        <w:t xml:space="preserve"> зонах осуществляется через нефтяные добывающие скважины, т.к. при монолитном строении пласта любые мероприятия не позволяют предотвратить прорывы газа;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- поддержание пластового давления близкого к </w:t>
      </w:r>
      <w:proofErr w:type="gramStart"/>
      <w:r>
        <w:rPr>
          <w:lang w:eastAsia="ru-RU"/>
        </w:rPr>
        <w:t>первоначальному</w:t>
      </w:r>
      <w:proofErr w:type="gramEnd"/>
      <w:r>
        <w:rPr>
          <w:lang w:eastAsia="ru-RU"/>
        </w:rPr>
        <w:t xml:space="preserve"> и выше давления насыщения нефти.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- темпы разработки газонефтяных месторождений должны быть реализованы с учетом требований полноты извлечения и использованием </w:t>
      </w:r>
      <w:r>
        <w:rPr>
          <w:lang w:eastAsia="ru-RU"/>
        </w:rPr>
        <w:lastRenderedPageBreak/>
        <w:t>всех углеводородов, что требует отказа от высоких темпов разработки НГЗ, характерных для нефтяных высокопродуктивных месторождений;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- методы контроля и регулирования имеют особое значение при разработке газонефтяных залежей.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В результате обзора материала из различных источников [1-13] отечественных исследователей, а также по результатам анализа разработки нефтяных оторочек </w:t>
      </w:r>
      <w:proofErr w:type="spellStart"/>
      <w:r>
        <w:rPr>
          <w:lang w:eastAsia="ru-RU"/>
        </w:rPr>
        <w:t>Уренгойского</w:t>
      </w:r>
      <w:proofErr w:type="spellEnd"/>
      <w:r>
        <w:rPr>
          <w:lang w:eastAsia="ru-RU"/>
        </w:rPr>
        <w:t xml:space="preserve"> месторождения следует, что разработка запасов нефти в </w:t>
      </w:r>
      <w:proofErr w:type="spellStart"/>
      <w:r>
        <w:rPr>
          <w:lang w:eastAsia="ru-RU"/>
        </w:rPr>
        <w:t>подгазовых</w:t>
      </w:r>
      <w:proofErr w:type="spellEnd"/>
      <w:r>
        <w:rPr>
          <w:lang w:eastAsia="ru-RU"/>
        </w:rPr>
        <w:t xml:space="preserve"> зонах является значительно более сложным мероприятием, чем добыча нефти из классических терригенных коллекторов. Для правильного выбора технологии разработки нефтегазового месторождения требуется детальная работа с геологической информацией, а также больший объем лабораторных и модельных (численных) экспериментов. Добычу нефти из </w:t>
      </w:r>
      <w:proofErr w:type="spellStart"/>
      <w:r>
        <w:rPr>
          <w:lang w:eastAsia="ru-RU"/>
        </w:rPr>
        <w:t>подгазовых</w:t>
      </w:r>
      <w:proofErr w:type="spellEnd"/>
      <w:r>
        <w:rPr>
          <w:lang w:eastAsia="ru-RU"/>
        </w:rPr>
        <w:t xml:space="preserve"> оторочек необходимо начинать с опытно-промышленных работ.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Российские исследователи в области применения газовых методов увеличения </w:t>
      </w:r>
      <w:proofErr w:type="spellStart"/>
      <w:r>
        <w:rPr>
          <w:lang w:eastAsia="ru-RU"/>
        </w:rPr>
        <w:t>нефтеотдачи</w:t>
      </w:r>
      <w:proofErr w:type="spellEnd"/>
      <w:r>
        <w:rPr>
          <w:lang w:eastAsia="ru-RU"/>
        </w:rPr>
        <w:t xml:space="preserve"> пласта [14] отмечают, что технология разработки нефтяных месторождений, основанная на вытеснении нефти водогазовыми смесями, явилась результатом развития способов поддержания пластового давления путем закачки газообразных агентов, начало </w:t>
      </w:r>
      <w:proofErr w:type="gramStart"/>
      <w:r>
        <w:rPr>
          <w:lang w:eastAsia="ru-RU"/>
        </w:rPr>
        <w:t>использования</w:t>
      </w:r>
      <w:proofErr w:type="gramEnd"/>
      <w:r>
        <w:rPr>
          <w:lang w:eastAsia="ru-RU"/>
        </w:rPr>
        <w:t xml:space="preserve"> которых относится к 1917 г.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Авторами [15] был проведен анализ применения водогазового воздействия на зарубежных месторождениях с различными геолого-физическими характеристиками, по результатам которого сформированы следующие выводы: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Наиболее эффективен процесс в режиме смешивающегося вытеснения нефти. Вертикальное вытеснение позволяет достичь величины конечного коэффициента </w:t>
      </w:r>
      <w:proofErr w:type="spellStart"/>
      <w:r>
        <w:rPr>
          <w:lang w:eastAsia="ru-RU"/>
        </w:rPr>
        <w:t>нефтеотдачи</w:t>
      </w:r>
      <w:proofErr w:type="spellEnd"/>
      <w:r>
        <w:rPr>
          <w:lang w:eastAsia="ru-RU"/>
        </w:rPr>
        <w:t xml:space="preserve"> 0,8-0,95 </w:t>
      </w:r>
      <w:proofErr w:type="spellStart"/>
      <w:r>
        <w:rPr>
          <w:lang w:eastAsia="ru-RU"/>
        </w:rPr>
        <w:t>д.ед</w:t>
      </w:r>
      <w:proofErr w:type="spellEnd"/>
      <w:r>
        <w:rPr>
          <w:lang w:eastAsia="ru-RU"/>
        </w:rPr>
        <w:t xml:space="preserve">. В пологозалегающих пластах эта величина превышает </w:t>
      </w:r>
      <w:proofErr w:type="spellStart"/>
      <w:r>
        <w:rPr>
          <w:lang w:eastAsia="ru-RU"/>
        </w:rPr>
        <w:t>нефтеотдачу</w:t>
      </w:r>
      <w:proofErr w:type="spellEnd"/>
      <w:r>
        <w:rPr>
          <w:lang w:eastAsia="ru-RU"/>
        </w:rPr>
        <w:t xml:space="preserve"> при </w:t>
      </w:r>
      <w:proofErr w:type="spellStart"/>
      <w:r>
        <w:rPr>
          <w:lang w:eastAsia="ru-RU"/>
        </w:rPr>
        <w:t>заводнении</w:t>
      </w:r>
      <w:proofErr w:type="spellEnd"/>
      <w:r>
        <w:rPr>
          <w:lang w:eastAsia="ru-RU"/>
        </w:rPr>
        <w:t xml:space="preserve"> на 10-15 %.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Закачка газа в пласт обеспечивает более высокие темпы разработки, чем при </w:t>
      </w:r>
      <w:proofErr w:type="spellStart"/>
      <w:r>
        <w:rPr>
          <w:lang w:eastAsia="ru-RU"/>
        </w:rPr>
        <w:t>заводнении</w:t>
      </w:r>
      <w:proofErr w:type="spellEnd"/>
      <w:r>
        <w:rPr>
          <w:lang w:eastAsia="ru-RU"/>
        </w:rPr>
        <w:t xml:space="preserve">. Этот метод разработки может быть иногда единственным для пластов с низкими </w:t>
      </w:r>
      <w:proofErr w:type="spellStart"/>
      <w:r>
        <w:rPr>
          <w:lang w:eastAsia="ru-RU"/>
        </w:rPr>
        <w:t>коллекторскими</w:t>
      </w:r>
      <w:proofErr w:type="spellEnd"/>
      <w:r>
        <w:rPr>
          <w:lang w:eastAsia="ru-RU"/>
        </w:rPr>
        <w:t xml:space="preserve"> свойствами &lt; 5•10-3 мкм</w:t>
      </w:r>
      <w:proofErr w:type="gramStart"/>
      <w:r>
        <w:rPr>
          <w:lang w:eastAsia="ru-RU"/>
        </w:rPr>
        <w:t>2</w:t>
      </w:r>
      <w:proofErr w:type="gramEnd"/>
      <w:r>
        <w:rPr>
          <w:lang w:eastAsia="ru-RU"/>
        </w:rPr>
        <w:t>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В сильно неоднородных коллекторах при закачке газа снижается коэффициент охвата по сравнению с </w:t>
      </w:r>
      <w:proofErr w:type="spellStart"/>
      <w:r>
        <w:rPr>
          <w:lang w:eastAsia="ru-RU"/>
        </w:rPr>
        <w:t>заводнением</w:t>
      </w:r>
      <w:proofErr w:type="spellEnd"/>
      <w:r>
        <w:rPr>
          <w:lang w:eastAsia="ru-RU"/>
        </w:rPr>
        <w:t xml:space="preserve"> из-за высокой степени вязкостной неустойчивости.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 xml:space="preserve">Попеременная закачка газа и воды успешно применяется для выравнивания фронта вытеснения, увеличения коэффициента охвата воздействием, уменьшения подвижности газа. Как следствие, возрастает коэффициент </w:t>
      </w:r>
      <w:proofErr w:type="gramStart"/>
      <w:r>
        <w:rPr>
          <w:lang w:eastAsia="ru-RU"/>
        </w:rPr>
        <w:t>конечной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нефтеотдачи</w:t>
      </w:r>
      <w:proofErr w:type="spellEnd"/>
      <w:r>
        <w:rPr>
          <w:lang w:eastAsia="ru-RU"/>
        </w:rPr>
        <w:t>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С целью наиболее эффективного ведения процесса для объекта необходим индивидуальный подбор технологических приемов и модификаций метода с учетом геолого-физических условий.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lastRenderedPageBreak/>
        <w:t xml:space="preserve">Отмечается невысокая степень изученности процессов водогазового воздействия при ограниченной </w:t>
      </w:r>
      <w:proofErr w:type="spellStart"/>
      <w:r>
        <w:rPr>
          <w:lang w:eastAsia="ru-RU"/>
        </w:rPr>
        <w:t>взаиморастворимости</w:t>
      </w:r>
      <w:proofErr w:type="spellEnd"/>
      <w:r>
        <w:rPr>
          <w:lang w:eastAsia="ru-RU"/>
        </w:rPr>
        <w:t xml:space="preserve"> газа и пластовой нефти [15].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Следует отметить, что все подготовительные работы к проведению МУН весьма трудоемки и наукоемки, поскольку от правильного состава концентрации синергетических эффектов полностью зависит успешность. В этой связи определен ряд факторов, определяющих технологическую эффективность «химических» МУН: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применение «целостных» (комплексных) подходов;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обоснование планирования на ранней стадии разработки;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корректные данные по месторождению;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корректные лабораторные эксперименты в «объеме» и в керне, адекватное моделирование и правильный перенос результатов на месторождение;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мониторинг и контроль, гибкость в принятии решений;</w:t>
      </w:r>
    </w:p>
    <w:p w:rsidR="00B02F38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акцент на средне- и долгосрочную прибыль (не краткосрочную);</w:t>
      </w:r>
    </w:p>
    <w:p w:rsidR="00EB20C9" w:rsidRDefault="00B02F38" w:rsidP="00B02F38">
      <w:pPr>
        <w:spacing w:line="240" w:lineRule="auto"/>
        <w:ind w:firstLine="709"/>
        <w:rPr>
          <w:lang w:eastAsia="ru-RU"/>
        </w:rPr>
      </w:pPr>
      <w:r>
        <w:rPr>
          <w:lang w:eastAsia="ru-RU"/>
        </w:rPr>
        <w:t>-</w:t>
      </w:r>
      <w:r>
        <w:rPr>
          <w:lang w:eastAsia="ru-RU"/>
        </w:rPr>
        <w:tab/>
        <w:t>внешние экономические условия.</w:t>
      </w:r>
    </w:p>
    <w:p w:rsidR="00EB20C9" w:rsidRDefault="00EB20C9" w:rsidP="00EB20C9">
      <w:pPr>
        <w:spacing w:line="240" w:lineRule="auto"/>
        <w:ind w:firstLine="709"/>
      </w:pPr>
    </w:p>
    <w:p w:rsidR="00692E86" w:rsidRDefault="00692E86" w:rsidP="00723319">
      <w:pPr>
        <w:spacing w:line="240" w:lineRule="auto"/>
        <w:ind w:firstLine="709"/>
        <w:jc w:val="center"/>
      </w:pPr>
      <w:r>
        <w:t>Библиографический список</w:t>
      </w:r>
    </w:p>
    <w:p w:rsidR="00B02F38" w:rsidRDefault="00B02F38" w:rsidP="00B02F38">
      <w:pPr>
        <w:spacing w:line="240" w:lineRule="auto"/>
        <w:ind w:firstLine="709"/>
      </w:pPr>
      <w:r>
        <w:t>1.</w:t>
      </w:r>
      <w:r>
        <w:tab/>
      </w:r>
      <w:proofErr w:type="spellStart"/>
      <w:r>
        <w:t>Боксерман</w:t>
      </w:r>
      <w:proofErr w:type="spellEnd"/>
      <w:r>
        <w:t xml:space="preserve"> А.А. Востребованность современных методов увеличения </w:t>
      </w:r>
      <w:proofErr w:type="spellStart"/>
      <w:r>
        <w:t>нефтеотдачи</w:t>
      </w:r>
      <w:proofErr w:type="spellEnd"/>
      <w:r>
        <w:t xml:space="preserve"> – обязательное условие преодоления падения нефтедобычи в стране // Нефтяное хозяйство, 2014, №10, с.34-38.</w:t>
      </w:r>
    </w:p>
    <w:p w:rsidR="00B02F38" w:rsidRDefault="00B02F38" w:rsidP="00B02F38">
      <w:pPr>
        <w:spacing w:line="240" w:lineRule="auto"/>
        <w:ind w:firstLine="709"/>
      </w:pPr>
      <w:r>
        <w:t>2.</w:t>
      </w:r>
      <w:r>
        <w:tab/>
        <w:t xml:space="preserve">Вяхирев Р.И. Теория и опыт добычи газа. / Р.И. Вяхирев, Ю.П. </w:t>
      </w:r>
      <w:proofErr w:type="spellStart"/>
      <w:r>
        <w:t>Коротаев</w:t>
      </w:r>
      <w:proofErr w:type="spellEnd"/>
      <w:r>
        <w:t>, Н.И. Кабанов // – М.: ОАО «Издательство «Недра», 1998. – 479 с.</w:t>
      </w:r>
    </w:p>
    <w:p w:rsidR="00B02F38" w:rsidRDefault="00B02F38" w:rsidP="00B02F38">
      <w:pPr>
        <w:spacing w:line="240" w:lineRule="auto"/>
        <w:ind w:firstLine="709"/>
      </w:pPr>
      <w:r>
        <w:t>3.</w:t>
      </w:r>
      <w:r>
        <w:tab/>
      </w:r>
      <w:proofErr w:type="spellStart"/>
      <w:r>
        <w:t>Гавура</w:t>
      </w:r>
      <w:proofErr w:type="spellEnd"/>
      <w:r>
        <w:t xml:space="preserve"> В.Е. Геология и разработка нефтяных и газонефтяных месторождений. - М.: ВНИИОЭНГ, 1995. – 496 с.</w:t>
      </w:r>
    </w:p>
    <w:p w:rsidR="00B02F38" w:rsidRDefault="00B02F38" w:rsidP="00B02F38">
      <w:pPr>
        <w:spacing w:line="240" w:lineRule="auto"/>
        <w:ind w:firstLine="709"/>
      </w:pPr>
      <w:r>
        <w:t>4.</w:t>
      </w:r>
      <w:r>
        <w:tab/>
        <w:t>Гвоздев Б.П., Эксплуатация газовых и газоконденсатных месторождений: Справочное пособие. – М.: Недра, 1988. – 575 с.</w:t>
      </w:r>
    </w:p>
    <w:p w:rsidR="00B02F38" w:rsidRDefault="00B02F38" w:rsidP="00B02F38">
      <w:pPr>
        <w:spacing w:line="240" w:lineRule="auto"/>
        <w:ind w:firstLine="709"/>
      </w:pPr>
      <w:r>
        <w:t>5.</w:t>
      </w:r>
      <w:r>
        <w:tab/>
      </w:r>
      <w:proofErr w:type="spellStart"/>
      <w:r>
        <w:t>Дурмишьян</w:t>
      </w:r>
      <w:proofErr w:type="spellEnd"/>
      <w:r>
        <w:t xml:space="preserve"> А.Г. Газоконденсатные месторождения / А.Г. </w:t>
      </w:r>
      <w:proofErr w:type="spellStart"/>
      <w:r>
        <w:t>Дурмишьян</w:t>
      </w:r>
      <w:proofErr w:type="spellEnd"/>
      <w:r>
        <w:t xml:space="preserve"> // М., Недра, 1979 г. 335 с.</w:t>
      </w:r>
    </w:p>
    <w:p w:rsidR="00B02F38" w:rsidRDefault="00B02F38" w:rsidP="00B02F38">
      <w:pPr>
        <w:spacing w:line="240" w:lineRule="auto"/>
        <w:ind w:firstLine="709"/>
      </w:pPr>
      <w:r>
        <w:t>6.</w:t>
      </w:r>
      <w:r>
        <w:tab/>
        <w:t xml:space="preserve">Закиров С.Н. Проектирование и разработка газовых месторождений. / С.Н. Закиров, Б. Б. </w:t>
      </w:r>
      <w:proofErr w:type="spellStart"/>
      <w:r>
        <w:t>Лапук</w:t>
      </w:r>
      <w:proofErr w:type="spellEnd"/>
      <w:r>
        <w:t xml:space="preserve"> // М., «Недра», - 1974. - 376 с.</w:t>
      </w:r>
    </w:p>
    <w:p w:rsidR="00B02F38" w:rsidRDefault="00B02F38" w:rsidP="00B02F38">
      <w:pPr>
        <w:spacing w:line="240" w:lineRule="auto"/>
        <w:ind w:firstLine="709"/>
      </w:pPr>
      <w:r>
        <w:t>7.</w:t>
      </w:r>
      <w:r>
        <w:tab/>
      </w:r>
      <w:proofErr w:type="spellStart"/>
      <w:r>
        <w:t>Косачку</w:t>
      </w:r>
      <w:proofErr w:type="spellEnd"/>
      <w:r>
        <w:t xml:space="preserve"> Г.П., </w:t>
      </w:r>
      <w:proofErr w:type="spellStart"/>
      <w:r>
        <w:t>Сагитова</w:t>
      </w:r>
      <w:proofErr w:type="spellEnd"/>
      <w:r>
        <w:t xml:space="preserve"> Д.З., Титова Т.Н. Опыт разработки газовых и газоконденсатных месторождений с нефтяными залежами и оторочками // Газовая промышленность, 2006, №2, с.27-30.</w:t>
      </w:r>
    </w:p>
    <w:p w:rsidR="00B02F38" w:rsidRDefault="00B02F38" w:rsidP="00B02F38">
      <w:pPr>
        <w:spacing w:line="240" w:lineRule="auto"/>
        <w:ind w:firstLine="709"/>
      </w:pPr>
      <w:r>
        <w:t>8.</w:t>
      </w:r>
      <w:r>
        <w:tab/>
        <w:t xml:space="preserve">Крылов А. П. Научные основы разработки нефтяных месторождений. / А.П. Крылов, М.М. </w:t>
      </w:r>
      <w:proofErr w:type="spellStart"/>
      <w:r>
        <w:t>Глоговский</w:t>
      </w:r>
      <w:proofErr w:type="spellEnd"/>
      <w:r>
        <w:t xml:space="preserve">, М. Ф. </w:t>
      </w:r>
      <w:proofErr w:type="spellStart"/>
      <w:r>
        <w:t>Мирчинк</w:t>
      </w:r>
      <w:proofErr w:type="spellEnd"/>
      <w:r>
        <w:t xml:space="preserve">, Н.М. Николаевский, И.А. </w:t>
      </w:r>
      <w:proofErr w:type="spellStart"/>
      <w:r>
        <w:t>Чарный</w:t>
      </w:r>
      <w:proofErr w:type="spellEnd"/>
      <w:r>
        <w:t xml:space="preserve"> // — Москв</w:t>
      </w:r>
      <w:proofErr w:type="gramStart"/>
      <w:r>
        <w:t>а-</w:t>
      </w:r>
      <w:proofErr w:type="gramEnd"/>
      <w:r>
        <w:t xml:space="preserve"> Ижевск: Институт компьютерных исследований, 2004, 416 стр.</w:t>
      </w:r>
    </w:p>
    <w:p w:rsidR="00B02F38" w:rsidRDefault="00B02F38" w:rsidP="00B02F38">
      <w:pPr>
        <w:spacing w:line="240" w:lineRule="auto"/>
        <w:ind w:firstLine="709"/>
      </w:pPr>
      <w:r>
        <w:t>9.</w:t>
      </w:r>
      <w:r>
        <w:tab/>
      </w:r>
      <w:proofErr w:type="spellStart"/>
      <w:r>
        <w:t>Лапердин</w:t>
      </w:r>
      <w:proofErr w:type="spellEnd"/>
      <w:r>
        <w:t xml:space="preserve"> А.Н., Маслов В.Н., Кислова В.И., Каменев А.П., Зубкова Н.Г. Опыт эксплуатации крупных газовых месторождений севера </w:t>
      </w:r>
      <w:r>
        <w:lastRenderedPageBreak/>
        <w:t>Тюменской области.//</w:t>
      </w:r>
      <w:proofErr w:type="spellStart"/>
      <w:r>
        <w:t>Обз</w:t>
      </w:r>
      <w:proofErr w:type="spellEnd"/>
      <w:r>
        <w:t xml:space="preserve">.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ВНИИЭгазпром</w:t>
      </w:r>
      <w:proofErr w:type="spellEnd"/>
      <w:r>
        <w:t xml:space="preserve">. Сер. Передовой опыт в газовой промышленности. </w:t>
      </w:r>
      <w:proofErr w:type="spellStart"/>
      <w:r>
        <w:t>Вып</w:t>
      </w:r>
      <w:proofErr w:type="spellEnd"/>
      <w:r>
        <w:t>. 3. М.: 1984. – 44 с.</w:t>
      </w:r>
    </w:p>
    <w:p w:rsidR="00B02F38" w:rsidRDefault="00B02F38" w:rsidP="00B02F38">
      <w:pPr>
        <w:spacing w:line="240" w:lineRule="auto"/>
        <w:ind w:firstLine="709"/>
      </w:pPr>
      <w:r>
        <w:t>10.</w:t>
      </w:r>
      <w:r>
        <w:tab/>
      </w:r>
      <w:proofErr w:type="spellStart"/>
      <w:r>
        <w:t>Лапук</w:t>
      </w:r>
      <w:proofErr w:type="spellEnd"/>
      <w:r>
        <w:t xml:space="preserve"> Б. Б. Теоретические основы разработки месторождений природных газов. — Москва-Ижевск: Институт компьютерных исследований, 2002, 296 стр.</w:t>
      </w:r>
    </w:p>
    <w:p w:rsidR="00B02F38" w:rsidRDefault="00B02F38" w:rsidP="00B02F38">
      <w:pPr>
        <w:spacing w:line="240" w:lineRule="auto"/>
        <w:ind w:firstLine="709"/>
      </w:pPr>
      <w:r>
        <w:t>11.</w:t>
      </w:r>
      <w:r>
        <w:tab/>
      </w:r>
      <w:proofErr w:type="spellStart"/>
      <w:r>
        <w:t>Мирзаджанзаде</w:t>
      </w:r>
      <w:proofErr w:type="spellEnd"/>
      <w:r>
        <w:t xml:space="preserve"> А.Х. Основы технологии добычи газа. / А.Х. </w:t>
      </w:r>
      <w:proofErr w:type="spellStart"/>
      <w:r>
        <w:t>Мирзаджанзаде</w:t>
      </w:r>
      <w:proofErr w:type="spellEnd"/>
      <w:r>
        <w:t xml:space="preserve">, О.Л. Кузнецов, К.С. </w:t>
      </w:r>
      <w:proofErr w:type="spellStart"/>
      <w:r>
        <w:t>Басниев</w:t>
      </w:r>
      <w:proofErr w:type="spellEnd"/>
      <w:r>
        <w:t>, З.С. Алиев // - М.: ОАО «Издательство «Недра», 2003. - 880 с.</w:t>
      </w:r>
    </w:p>
    <w:p w:rsidR="00B02F38" w:rsidRDefault="00B02F38" w:rsidP="00B02F38">
      <w:pPr>
        <w:spacing w:line="240" w:lineRule="auto"/>
        <w:ind w:firstLine="709"/>
      </w:pPr>
      <w:r>
        <w:t>12.</w:t>
      </w:r>
      <w:r>
        <w:tab/>
      </w:r>
      <w:proofErr w:type="spellStart"/>
      <w:r>
        <w:t>Стрижов</w:t>
      </w:r>
      <w:proofErr w:type="spellEnd"/>
      <w:r>
        <w:t xml:space="preserve"> И.Н. Добыча газа. / И. Н. </w:t>
      </w:r>
      <w:proofErr w:type="spellStart"/>
      <w:r>
        <w:t>Стрижов</w:t>
      </w:r>
      <w:proofErr w:type="spellEnd"/>
      <w:r>
        <w:t xml:space="preserve">, И. Е. </w:t>
      </w:r>
      <w:proofErr w:type="spellStart"/>
      <w:r>
        <w:t>Ходанович</w:t>
      </w:r>
      <w:proofErr w:type="spellEnd"/>
      <w:r>
        <w:t xml:space="preserve"> // — Москва-Ижевск: Институт компьютерных исследований, 2003, 376 стр.</w:t>
      </w:r>
    </w:p>
    <w:p w:rsidR="00B02F38" w:rsidRDefault="00B02F38" w:rsidP="00B02F38">
      <w:pPr>
        <w:spacing w:line="240" w:lineRule="auto"/>
        <w:ind w:firstLine="709"/>
      </w:pPr>
      <w:r>
        <w:t>13.</w:t>
      </w:r>
      <w:r>
        <w:tab/>
        <w:t>Тер-Саркисов P.M. Разработка месторождений природных газов. — М.: ОАО "Издательство "Недра", 1999. - 659 с.</w:t>
      </w:r>
    </w:p>
    <w:p w:rsidR="00B02F38" w:rsidRDefault="00B02F38" w:rsidP="00B02F38">
      <w:pPr>
        <w:spacing w:line="240" w:lineRule="auto"/>
        <w:ind w:firstLine="709"/>
      </w:pPr>
      <w:r>
        <w:t>14.</w:t>
      </w:r>
      <w:r>
        <w:tab/>
        <w:t xml:space="preserve">Трофимов А.С. Анализ реализации водогазового воздействия на нефтяные пласты первоочередного опытного участка </w:t>
      </w:r>
      <w:proofErr w:type="spellStart"/>
      <w:r>
        <w:t>Самотлорского</w:t>
      </w:r>
      <w:proofErr w:type="spellEnd"/>
      <w:r>
        <w:t xml:space="preserve"> месторождения. В кн. «Перспективы применения газовых методов повышения </w:t>
      </w:r>
      <w:proofErr w:type="spellStart"/>
      <w:r>
        <w:t>нефтеотдачи</w:t>
      </w:r>
      <w:proofErr w:type="spellEnd"/>
      <w:r>
        <w:t xml:space="preserve"> пластов», / А.С. Трофимов, С.П. Верес, С.В. Гусев, И.П. Талызина // М.: МНТК </w:t>
      </w:r>
      <w:proofErr w:type="spellStart"/>
      <w:r>
        <w:t>Нефтеотдача</w:t>
      </w:r>
      <w:proofErr w:type="spellEnd"/>
      <w:r>
        <w:t>, 1989, с.60-64.</w:t>
      </w:r>
    </w:p>
    <w:p w:rsidR="004E158F" w:rsidRDefault="00B02F38" w:rsidP="00B02F38">
      <w:pPr>
        <w:spacing w:line="240" w:lineRule="auto"/>
        <w:ind w:firstLine="709"/>
      </w:pPr>
      <w:r>
        <w:t>15.</w:t>
      </w:r>
      <w:r>
        <w:tab/>
        <w:t xml:space="preserve">Аналитический обзор зарубежного опыта по газовому и водогазовому воздействию на пласт с целью повышения </w:t>
      </w:r>
      <w:proofErr w:type="spellStart"/>
      <w:r>
        <w:t>нефтеотдачи</w:t>
      </w:r>
      <w:proofErr w:type="spellEnd"/>
      <w:r>
        <w:t xml:space="preserve"> пластов: Аналитический отчет / И.А. Куренков // Москва, 2007 г. – с. 234.</w:t>
      </w:r>
      <w:bookmarkStart w:id="0" w:name="_GoBack"/>
      <w:bookmarkEnd w:id="0"/>
    </w:p>
    <w:sectPr w:rsidR="004E158F" w:rsidSect="00EB20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3"/>
    <w:rsid w:val="001A1BD3"/>
    <w:rsid w:val="004E158F"/>
    <w:rsid w:val="006558C0"/>
    <w:rsid w:val="00692E86"/>
    <w:rsid w:val="00723319"/>
    <w:rsid w:val="0084112A"/>
    <w:rsid w:val="008F3F9E"/>
    <w:rsid w:val="009E3573"/>
    <w:rsid w:val="00AF53F0"/>
    <w:rsid w:val="00B02F38"/>
    <w:rsid w:val="00BF299A"/>
    <w:rsid w:val="00DF7C29"/>
    <w:rsid w:val="00EB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73"/>
    <w:pPr>
      <w:spacing w:line="360" w:lineRule="auto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3573"/>
    <w:pPr>
      <w:keepNext/>
      <w:widowControl w:val="0"/>
      <w:shd w:val="clear" w:color="auto" w:fill="FFFFFF"/>
      <w:jc w:val="center"/>
      <w:outlineLvl w:val="0"/>
    </w:pPr>
    <w:rPr>
      <w:rFonts w:eastAsiaTheme="majorEastAsia" w:cstheme="majorBidi"/>
      <w:b/>
      <w:bCs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12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573"/>
    <w:rPr>
      <w:rFonts w:eastAsiaTheme="majorEastAsia" w:cstheme="majorBidi"/>
      <w:b/>
      <w:bCs/>
      <w:sz w:val="28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112A"/>
    <w:rPr>
      <w:rFonts w:ascii="Cambria" w:hAnsi="Cambria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84112A"/>
    <w:rPr>
      <w:rFonts w:cs="Times New Roman"/>
      <w:b/>
      <w:bCs/>
    </w:rPr>
  </w:style>
  <w:style w:type="table" w:styleId="a4">
    <w:name w:val="Table Grid"/>
    <w:basedOn w:val="a1"/>
    <w:uiPriority w:val="59"/>
    <w:rsid w:val="00EB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E158F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1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73"/>
    <w:pPr>
      <w:spacing w:line="360" w:lineRule="auto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3573"/>
    <w:pPr>
      <w:keepNext/>
      <w:widowControl w:val="0"/>
      <w:shd w:val="clear" w:color="auto" w:fill="FFFFFF"/>
      <w:jc w:val="center"/>
      <w:outlineLvl w:val="0"/>
    </w:pPr>
    <w:rPr>
      <w:rFonts w:eastAsiaTheme="majorEastAsia" w:cstheme="majorBidi"/>
      <w:b/>
      <w:bCs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12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573"/>
    <w:rPr>
      <w:rFonts w:eastAsiaTheme="majorEastAsia" w:cstheme="majorBidi"/>
      <w:b/>
      <w:bCs/>
      <w:sz w:val="28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112A"/>
    <w:rPr>
      <w:rFonts w:ascii="Cambria" w:hAnsi="Cambria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84112A"/>
    <w:rPr>
      <w:rFonts w:cs="Times New Roman"/>
      <w:b/>
      <w:bCs/>
    </w:rPr>
  </w:style>
  <w:style w:type="table" w:styleId="a4">
    <w:name w:val="Table Grid"/>
    <w:basedOn w:val="a1"/>
    <w:uiPriority w:val="59"/>
    <w:rsid w:val="00EB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E158F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1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4</cp:revision>
  <dcterms:created xsi:type="dcterms:W3CDTF">2020-09-15T15:40:00Z</dcterms:created>
  <dcterms:modified xsi:type="dcterms:W3CDTF">2021-01-14T22:16:00Z</dcterms:modified>
</cp:coreProperties>
</file>