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B0" w:rsidRPr="003F1395" w:rsidRDefault="005C2FB0" w:rsidP="005C2FB0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Муфазалова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К.Э., </w:t>
      </w:r>
      <w:proofErr w:type="spellStart"/>
      <w:r>
        <w:rPr>
          <w:rFonts w:ascii="Times New Roman" w:hAnsi="Times New Roman"/>
          <w:b/>
          <w:sz w:val="28"/>
          <w:szCs w:val="28"/>
        </w:rPr>
        <w:t>Зинанов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Б.</w:t>
      </w:r>
      <w:r w:rsidR="004F2ECA"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Дулатова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З.Д.</w:t>
      </w:r>
    </w:p>
    <w:p w:rsidR="005C2FB0" w:rsidRPr="003F1395" w:rsidRDefault="005C2FB0" w:rsidP="005C2FB0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F1395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>ы</w:t>
      </w:r>
      <w:r w:rsidRPr="003F1395">
        <w:rPr>
          <w:rFonts w:ascii="Times New Roman" w:hAnsi="Times New Roman"/>
          <w:sz w:val="28"/>
          <w:szCs w:val="28"/>
        </w:rPr>
        <w:t xml:space="preserve"> </w:t>
      </w:r>
      <w:r w:rsidRPr="005C2FB0">
        <w:rPr>
          <w:rFonts w:ascii="Times New Roman" w:hAnsi="Times New Roman"/>
          <w:sz w:val="28"/>
          <w:szCs w:val="28"/>
        </w:rPr>
        <w:t>3</w:t>
      </w:r>
      <w:r w:rsidRPr="003F1395">
        <w:rPr>
          <w:rFonts w:ascii="Times New Roman" w:hAnsi="Times New Roman"/>
          <w:sz w:val="28"/>
          <w:szCs w:val="28"/>
        </w:rPr>
        <w:t xml:space="preserve"> курса</w:t>
      </w:r>
      <w:r>
        <w:rPr>
          <w:rFonts w:ascii="Times New Roman" w:hAnsi="Times New Roman"/>
          <w:sz w:val="28"/>
          <w:szCs w:val="28"/>
        </w:rPr>
        <w:t xml:space="preserve"> магистратуры</w:t>
      </w:r>
      <w:r w:rsidRPr="003F13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БУАС</w:t>
      </w:r>
    </w:p>
    <w:p w:rsidR="0078062E" w:rsidRDefault="0078062E" w:rsidP="0078062E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Ф.С.Растегаева</w:t>
      </w:r>
      <w:proofErr w:type="spellEnd"/>
    </w:p>
    <w:p w:rsidR="0078062E" w:rsidRDefault="0078062E" w:rsidP="00BC24F4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 экономических наук, профессор, доцент кафедры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>БУАС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78062E" w:rsidRDefault="0078062E" w:rsidP="0078062E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C2FB0">
        <w:rPr>
          <w:rFonts w:ascii="Times New Roman" w:hAnsi="Times New Roman"/>
          <w:sz w:val="28"/>
          <w:szCs w:val="28"/>
        </w:rPr>
        <w:t>Уфимский филиал Финансового университета при Правительстве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F1395">
        <w:rPr>
          <w:rFonts w:ascii="Times New Roman" w:hAnsi="Times New Roman"/>
          <w:sz w:val="28"/>
          <w:szCs w:val="28"/>
        </w:rPr>
        <w:t>г. Уфа</w:t>
      </w:r>
      <w:r w:rsidRPr="00062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78062E" w:rsidRDefault="0078062E" w:rsidP="0078062E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C2FB0" w:rsidRDefault="005C2FB0" w:rsidP="0078062E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8062E" w:rsidRDefault="0078062E" w:rsidP="0078062E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3392E" w:rsidRDefault="00151B60" w:rsidP="005C2FB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2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ПРОБЛЕМЫ ВНУТРЕННЕГО АУДИТА В КОММЕРЧЕСКИХ ОРГАНИЗАЦИЯХ</w:t>
      </w:r>
    </w:p>
    <w:p w:rsidR="004F2ECA" w:rsidRPr="005C2FB0" w:rsidRDefault="004F2ECA" w:rsidP="005C2FB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2E75" w:rsidRPr="00062E75" w:rsidRDefault="00062E75" w:rsidP="00062E7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2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Аннотация</w:t>
      </w:r>
    </w:p>
    <w:p w:rsidR="00796D23" w:rsidRDefault="00062E75" w:rsidP="00796D23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статье рассмотрены проблемы  внутреннего аудита в коммерческих организациях. Автор приходит к заключению, что </w:t>
      </w:r>
      <w:r w:rsidR="00E9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 внутреннего аудита уже практически не вызывает сомнений у руководителей компаний, по этой причине возрастает его востребованность. Применение в любой организации такого мощного </w:t>
      </w:r>
      <w:r w:rsidR="005C2F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 как</w:t>
      </w:r>
      <w:r w:rsidR="00E9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аудит позволит компании укрепить свои </w:t>
      </w:r>
      <w:r w:rsidR="004F2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как</w:t>
      </w:r>
      <w:r w:rsidR="00E9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внутреннем, так и на внешнем рынках.</w:t>
      </w:r>
      <w:r w:rsidR="0079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Обозначая ряд проблем, связанных с проведением внутреннего аудита, автор отмечает, что для решения данных проблем  необходимо провести разделение</w:t>
      </w:r>
      <w:r w:rsidR="00796D23"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ответственности</w:t>
      </w:r>
      <w:r w:rsidR="0079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повышения эффективности внутреннего контроля, оценивать внутренний аудит необходимо с позиции его полезности, регулярно повышать квалификацию и подготовку кадров, осуществляющих процесс внутреннего аудита.</w:t>
      </w:r>
    </w:p>
    <w:p w:rsidR="00062E75" w:rsidRDefault="00062E75" w:rsidP="00062E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C41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Ключевые слова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внутренний аудит,  проблемы организации</w:t>
      </w:r>
      <w:r w:rsidR="00AC4180">
        <w:rPr>
          <w:rFonts w:ascii="Times New Roman" w:hAnsi="Times New Roman" w:cs="Times New Roman"/>
          <w:sz w:val="28"/>
          <w:szCs w:val="28"/>
          <w:shd w:val="clear" w:color="auto" w:fill="FFFFFF"/>
        </w:rPr>
        <w:t>, эффективность деятельности экономического субъекта.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E77B5" w:rsidRPr="008670BD" w:rsidRDefault="009E77B5" w:rsidP="008670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59A4" w:rsidRDefault="007359A4" w:rsidP="007359A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динамично развивающемся мире бизнес вынужден уметь быстро  адаптироваться к тем или иным условиям рынка.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Коммерческий успех любого </w:t>
      </w:r>
      <w:r w:rsidR="004F2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напрямую зависит о того, насколько слаженно и грамотно выстроен в компании управленческий процесс, как в целом, так и по каждому подразделению</w:t>
      </w:r>
      <w:r w:rsidR="00796D23" w:rsidRPr="0079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D23" w:rsidRPr="005C2FB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478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796D23" w:rsidRPr="005C2FB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4E73" w:rsidRDefault="00481F74" w:rsidP="00914E73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ведущих мировых компаний показывает, что именно </w:t>
      </w:r>
      <w:r w:rsidR="009E77B5"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внутренний </w:t>
      </w:r>
      <w:r w:rsidR="004F2ECA"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 </w:t>
      </w:r>
      <w:r w:rsidR="004F2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="00F7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достаточно действенный инструмент контроля, </w:t>
      </w:r>
      <w:r w:rsidR="004F2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проверки, проводимые</w:t>
      </w:r>
      <w:r w:rsidR="00F7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независимыми специалистами, позволяют руководителю постоянно держать руку на пульсе и быть уверенным в том, что все дела в компании находятся под контролем. Также </w:t>
      </w:r>
      <w:r w:rsidR="0091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внутреннего аудита позволяют компании определить направления будущей деятельности с учетом необходимых корректив недочетов, полученных по результатам аудита. </w:t>
      </w:r>
    </w:p>
    <w:p w:rsidR="009E77B5" w:rsidRPr="008670BD" w:rsidRDefault="001F4644" w:rsidP="00914E73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9E77B5"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E77B5"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402-ФЗ «О бухгалтерском учете» все экономические субъекты должны осуществлять внутренний контроль совершаемых фактов хозяйственной жизни.</w:t>
      </w:r>
      <w:r w:rsidR="00D4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аудит позволяет не только выявить те или иные ошибки или злоупотребления</w:t>
      </w:r>
      <w:r w:rsidR="0044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выявить, насколько целесообразными выступают те или иные операции, проводимые организацией.  </w:t>
      </w:r>
    </w:p>
    <w:p w:rsidR="00DE5E30" w:rsidRDefault="00DE5E30" w:rsidP="00DE5E30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</w:t>
      </w:r>
      <w:r w:rsidR="009E77B5"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(стандарта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9E77B5"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>) аудиторской деятельности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определено, что </w:t>
      </w:r>
      <w:r w:rsidR="009E77B5"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E77B5"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нутренний аудит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77B5"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контрольная деятельность, осуществляемая внутри </w:t>
      </w:r>
      <w:proofErr w:type="spellStart"/>
      <w:r w:rsidR="009E77B5"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аудируемого</w:t>
      </w:r>
      <w:proofErr w:type="spellEnd"/>
      <w:r w:rsidR="009E77B5"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его подразделением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77B5"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службой внутреннего аудита. Функции службы внутреннего аудита включают мониторинг адекватности и эффективности системы внутреннего контроля» [</w:t>
      </w:r>
      <w:r w:rsidR="003478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77B5"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9E77B5" w:rsidRPr="008670BD" w:rsidRDefault="00DE5E30" w:rsidP="00DE5E30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</w:t>
      </w:r>
      <w:r w:rsidR="002C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внутреннего аудита компании руководитель получает данные о том, достоверна ли бухгалтерская отчетнос</w:t>
      </w:r>
      <w:r w:rsidR="00B809B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2C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</w:t>
      </w:r>
      <w:r w:rsidR="00B8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 том, насколько высока эффективность деятельности компании. При этом, важное значение имеет правильно сформированная система аудита, так как это – важный </w:t>
      </w:r>
      <w:r w:rsidR="004F2EC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фактор, влияющий</w:t>
      </w:r>
      <w:r w:rsidR="00B8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E1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оценки того или иного аспекта хозяйственной жизни компании. </w:t>
      </w:r>
      <w:r w:rsidR="00B8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138" w:rsidRPr="008670BD" w:rsidRDefault="00AE1845" w:rsidP="003C1138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современные организации все чаще  применяют в своей деятельности внутренний аудит. </w:t>
      </w:r>
      <w:r w:rsidR="000E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стороны, только в </w:t>
      </w:r>
      <w:r w:rsidR="000E3E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современных условиях внутренний аудит был оценен руководителями организаций по достоинству, поскольку  именно  его результаты дают возможность совершенствовать ряд производственных процессов и повысить уровень платежеспособности и рентабельности компании. </w:t>
      </w:r>
      <w:r w:rsidR="003C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proofErr w:type="gramStart"/>
      <w:r w:rsidR="003C11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в</w:t>
      </w:r>
      <w:proofErr w:type="gramEnd"/>
      <w:r w:rsidR="003C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крупной организации на регулярной основе  проводится внутренний аудит, который входит в систему корпоративного управления, то ее деловая репутация значительно повышается, поскольку  потенциальные инвесторы и кредиторы  будут уверены в прозрачности финансовой деятельности организации</w:t>
      </w:r>
      <w:r w:rsidR="00796D23" w:rsidRPr="0079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3478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96D23" w:rsidRPr="00796D2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C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6A5A" w:rsidRDefault="00776A5A" w:rsidP="003C1138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нельзя недооценить пользу внутреннего аудита для собственников компании, поскольку  они не всегда могут  лично принять участие в работе организации, но быть в курсе событий и владеть данными, характеризующими финансовые горизонты организации они  должны в обязательном порядке. </w:t>
      </w:r>
    </w:p>
    <w:p w:rsidR="004842E7" w:rsidRDefault="009E77B5" w:rsidP="004842E7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Внутренний </w:t>
      </w:r>
      <w:proofErr w:type="gramStart"/>
      <w:r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  деятельность</w:t>
      </w:r>
      <w:proofErr w:type="gramEnd"/>
      <w:r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независимых и объективных гарантий и консультаций, направленных на совершенствование деятельности организации</w:t>
      </w:r>
      <w:r w:rsidR="00F6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909" w:rsidRPr="00F6790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478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7909" w:rsidRPr="00F6790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</w:t>
      </w:r>
      <w:r w:rsidR="00BE14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</w:t>
      </w:r>
      <w:r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рисками, контроля, корпоративного управления</w:t>
      </w:r>
      <w:r w:rsidR="00BE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 может обозначить для организации основные проблемы</w:t>
      </w:r>
      <w:r w:rsidR="0048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разработать предложения по их решению.</w:t>
      </w:r>
    </w:p>
    <w:p w:rsidR="00F41397" w:rsidRDefault="00021C55" w:rsidP="00F41397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литературе обозначен ряд проблем, возникающих перед руководством компании при</w:t>
      </w:r>
      <w:r w:rsidR="00A9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внутреннего аудита.  Рассмотрим их более подробно. </w:t>
      </w:r>
    </w:p>
    <w:p w:rsidR="00A93482" w:rsidRDefault="00F41397" w:rsidP="00F41397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9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</w:t>
      </w:r>
      <w:r w:rsidR="004F2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разделения полномочий</w:t>
      </w:r>
      <w:r w:rsidR="00A9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F2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менеджментом компании и ее собственниками.</w:t>
      </w:r>
      <w:r w:rsidR="00A9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0DD" w:rsidRDefault="00F41397" w:rsidP="00A93482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по </w:t>
      </w:r>
      <w:r w:rsidR="004F2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контрольных мероприятий служба внутреннего аудита </w:t>
      </w:r>
      <w:r w:rsidR="004F2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организовать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обратную связь между </w:t>
      </w:r>
      <w:r w:rsidR="009E77B5"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системой внутреннего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компании</w:t>
      </w:r>
      <w:r w:rsidR="009E77B5"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изменениями, происходящими как во внешней, так и во внутренней среде организации. Однако указанное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включает в обязанности специалистов </w:t>
      </w:r>
      <w:r w:rsidR="003B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</w:t>
      </w:r>
      <w:r w:rsidR="003B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ответственность за систему построения внутреннего аудита в компании.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0DD" w:rsidRDefault="003B20DD" w:rsidP="003B20DD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Отношение ко внутреннему аудиту как к механизму, </w:t>
      </w:r>
      <w:r w:rsidR="004F2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позволяет</w:t>
      </w:r>
      <w:r w:rsidR="00A4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и дать оценку тем событиям, которые оказали отрицательное влияние на деятельность организации.  </w:t>
      </w:r>
    </w:p>
    <w:p w:rsidR="007561BA" w:rsidRDefault="00A46373" w:rsidP="003B20DD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контролю  присваивается именно карательная функция. В качестве цели контроля определяется выявление ошибок, которые возникли по вине сотрудников компании</w:t>
      </w:r>
      <w:r w:rsidR="0075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Следствием контрольных мероприятий выступают, по общепринятому мнению, организационные или кадровые решения. </w:t>
      </w:r>
    </w:p>
    <w:p w:rsidR="007D0A93" w:rsidRDefault="007D0A93" w:rsidP="007D0A93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Сопоставление ценности внутреннего аудита с затратами, которые направлены на содержание подразделения, реализующего функции внутреннего аудита</w:t>
      </w:r>
      <w:r w:rsidR="00796D23" w:rsidRPr="0079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3478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6D23" w:rsidRPr="00796D2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D07" w:rsidRDefault="00CD2C4D" w:rsidP="00651D07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данной проблемы обычно в том, что  положительные эффекты внешнего аудита не проявляются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ежемоментно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того, чтобы  получить </w:t>
      </w:r>
      <w:r w:rsidR="0036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положительный результат, необходимо определенное время, которое используется для устранения ряда противоречий и определения путей движения компании вперед. При этом, затраты на соде</w:t>
      </w:r>
      <w:r w:rsidR="00651D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60D3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</w:t>
      </w:r>
      <w:r w:rsidR="0065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внутреннего аудита компания тратит ежемесячно, в связи с чем создается ложное мнение о том, что данное подразделение коммерческой организации не приносит ей ощутимой финансовой пользы.   </w:t>
      </w:r>
      <w:r w:rsidR="0036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B4692" w:rsidRDefault="00651D07" w:rsidP="00651D07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B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дефицита квалифицированных кадров в области проведения внутреннего аудита.</w:t>
      </w:r>
    </w:p>
    <w:p w:rsidR="00B76997" w:rsidRDefault="004B4692" w:rsidP="00B76997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проблема является самой основной, поскольку без наличия в кадровом составе компании грамотных специалистов невозможно осуществить системный и грамотно построенный аудит. Сам внутренний аудит</w:t>
      </w:r>
      <w:r w:rsidR="00B7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ситуации, по нашему мнению, будет носить поверхностный </w:t>
      </w:r>
      <w:proofErr w:type="gramStart"/>
      <w:r w:rsidR="00B769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B7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ощутимой пользы компании не принесет </w:t>
      </w:r>
      <w:r w:rsidR="009E77B5"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478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77B5"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101B9F" w:rsidRDefault="00E278AE" w:rsidP="00101B9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актуальность проблем внутреннего аудита вызвана значительным дефицитом на рынке труда специалистов, способных </w:t>
      </w:r>
      <w:r w:rsidR="00A5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D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грамотно и эффективно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внутренний аудит в компаниях</w:t>
      </w:r>
      <w:r w:rsidR="00A50D3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недооценкой внутреннего аудита руководителями предприятий,  недооценка ценностей проведения внутренней аудиторской проверки на фоне затрат, направляемых на содержание аппарата подразделения внутреннего аудита, и  отсутствием понимания  механизма разделения  полномочий и ответственности за контроль  между менеджментом компании и ее собственниками</w:t>
      </w:r>
      <w:r w:rsidR="009E77B5"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FEC" w:rsidRDefault="00101B9F" w:rsidP="00101B9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указанных выше </w:t>
      </w:r>
      <w:r w:rsidR="004F2E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значительных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организации внутреннего аудита существует также ряд проблем более низкого уровня, однако все же оказывающих негативное влияние на процесс проведения и результативность внутреннего аудита.   </w:t>
      </w:r>
      <w:r w:rsidR="00F6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в качестве разработчика  документации, регулирующей систему ведения внутреннего контроля, обычно выступает главный бухгалтер.</w:t>
      </w:r>
      <w:r w:rsidR="00AF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внутренний аудит  включает в себя не только  анализ финансовой деятельности организации, но и управленческих процессов. Кроме того, при проведении внутреннего аудита экономической составляющей деятельности компании бухгалтер выступает лицом, деятельность которого подвергается внутреннему аудита, </w:t>
      </w:r>
      <w:proofErr w:type="gramStart"/>
      <w:r w:rsidR="00AF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соответственно,   </w:t>
      </w:r>
      <w:proofErr w:type="gramEnd"/>
      <w:r w:rsidR="00AF2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наделять его полномочиями по разработке документации, регулирующей</w:t>
      </w:r>
      <w:r w:rsidR="00B9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 процедур  внутреннего аудита по меньшей мере некорректно</w:t>
      </w:r>
      <w:r w:rsidR="00796D23" w:rsidRPr="0079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3478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6D23" w:rsidRPr="00796D2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B94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DCD" w:rsidRDefault="00B94FEC" w:rsidP="00101B9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сказать, что  рекомендации  по разработке документации, регулирующей проведение внутреннего аудита в современной компании, </w:t>
      </w:r>
      <w:r w:rsidR="0017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отсутствуют, что значительно усложняет сам процесс разработки такой документации.  </w:t>
      </w:r>
    </w:p>
    <w:p w:rsidR="004413E9" w:rsidRDefault="004413E9" w:rsidP="00101B9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достаточно велика роль руководителя компании в проведении аудита. </w:t>
      </w:r>
      <w:r w:rsidR="00AE72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направляющей роли руководителя необходимость контроля утратит свою значимость, однако достаточно часто</w:t>
      </w:r>
      <w:r w:rsidR="0021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используют результаты контрольных мероприятий, проводимых в рамках внутреннего  аудита, как  карательный инструмент</w:t>
      </w:r>
      <w:r w:rsidR="0017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используемый для наказания </w:t>
      </w:r>
      <w:r w:rsidR="001716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сотрудников. </w:t>
      </w:r>
      <w:r w:rsidR="00CE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побуждает работников по возможности скрыть те или иные недочеты в своей работе, </w:t>
      </w:r>
      <w:proofErr w:type="gramStart"/>
      <w:r w:rsidR="00CE639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 избежать</w:t>
      </w:r>
      <w:proofErr w:type="gramEnd"/>
      <w:r w:rsidR="00CE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</w:t>
      </w:r>
      <w:r w:rsidR="00796D23" w:rsidRPr="0079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3478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6D23" w:rsidRPr="00796D2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CE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7391" w:rsidRDefault="002A474A" w:rsidP="00101B9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преодоления указанной проблемы  </w:t>
      </w:r>
      <w:r w:rsidR="002F1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должен осознать, что выявление несоответствий  – это стимул к улучшению работы организации</w:t>
      </w:r>
      <w:r w:rsidR="00CA7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Определенные при внутреннем аудите несоответствия могут быть безболезненно устранены, и  при проведении внешнего аудита уже не будут влиять на деловую репутацию и финансовую политику организации. </w:t>
      </w:r>
    </w:p>
    <w:p w:rsidR="00CA7391" w:rsidRDefault="001D6F39" w:rsidP="00101B9F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противоположной ситуации – слишком лояльном отношении руководителя к подчиненным и прощении им недочетов, возникших по их вине –   сотрудники начинают спустя рукава относиться к самому процессу аудита, не считают его серьезным мероприятием, что в итоге значительно умаляет роль данной процедуры  в организации и снижает эффективность ее работы.  </w:t>
      </w:r>
    </w:p>
    <w:p w:rsidR="009E77B5" w:rsidRPr="008670BD" w:rsidRDefault="00D405AA" w:rsidP="00D405A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сказать,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высокорезультативным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аудит будет только в том случае, если   руководитель  примет на себя ведущую роль в процессе его осуществления.</w:t>
      </w:r>
      <w:r w:rsidR="0019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случае ответственность за результативность проводимого аудита ложится именно на руководителя, </w:t>
      </w:r>
      <w:proofErr w:type="gramStart"/>
      <w:r w:rsidR="001964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 должен</w:t>
      </w:r>
      <w:proofErr w:type="gramEnd"/>
      <w:r w:rsidR="0019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поэтапное руководство  при проведении данной процедуры  при постоянном взаимодействии с сотрудниками подразделений</w:t>
      </w:r>
      <w:r w:rsidR="009E77B5"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общих, в том числе и стратегических, целей организации[</w:t>
      </w:r>
      <w:r w:rsidR="003478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77B5"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9E77B5" w:rsidRPr="008670BD" w:rsidRDefault="003878F7" w:rsidP="003878F7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решить вышеназванные проблемы внутреннего аудита, необходимо: </w:t>
      </w:r>
    </w:p>
    <w:p w:rsidR="003878F7" w:rsidRDefault="009E77B5" w:rsidP="003878F7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38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разделение</w:t>
      </w:r>
      <w:r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ответственности</w:t>
      </w:r>
      <w:r w:rsidR="0038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повышения эффективности внутреннего контроля; </w:t>
      </w:r>
    </w:p>
    <w:p w:rsidR="003878F7" w:rsidRDefault="004F2ECA" w:rsidP="003878F7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="0038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внутреннего аудита должна проводиться с позиции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полезности, на</w:t>
      </w:r>
      <w:r w:rsidR="0038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 учетом затрат, направленных на его проведение; </w:t>
      </w:r>
    </w:p>
    <w:p w:rsidR="003878F7" w:rsidRDefault="004F2ECA" w:rsidP="003878F7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38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стать регулярными повышение квалификации и переподготовка кадров, осуществляющих процесс внутреннего аудита</w:t>
      </w:r>
      <w:r w:rsidR="00E923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7B5" w:rsidRDefault="009E77B5" w:rsidP="003878F7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</w:t>
      </w:r>
      <w:r w:rsidR="00D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эффективность  внутреннего аудита уже практически не вызывает сомнений у руководителей компаний, по этой причине возрастает его востребованность. Применение в любой организации такого мощного </w:t>
      </w:r>
      <w:r w:rsidR="004F2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 как</w:t>
      </w:r>
      <w:r w:rsidR="00D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аудит позволит компании</w:t>
      </w:r>
      <w:r w:rsidR="00EA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укрепить свои </w:t>
      </w:r>
      <w:r w:rsidR="004F2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как</w:t>
      </w:r>
      <w:r w:rsidR="00EA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внутреннем, так и на внешнем рынках. </w:t>
      </w:r>
    </w:p>
    <w:p w:rsidR="00EA4363" w:rsidRPr="008670BD" w:rsidRDefault="00EA4363" w:rsidP="003878F7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7B5" w:rsidRDefault="009E77B5" w:rsidP="009E77B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B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A4363" w:rsidRDefault="00EA4363" w:rsidP="009E77B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88C" w:rsidRDefault="00003F32" w:rsidP="00003F3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4788C" w:rsidRPr="00841879">
        <w:rPr>
          <w:rFonts w:ascii="Times New Roman" w:hAnsi="Times New Roman" w:cs="Times New Roman"/>
          <w:sz w:val="28"/>
          <w:szCs w:val="28"/>
        </w:rPr>
        <w:t>Алексеева С. В. Функции внутреннего аудита состояния системы внутреннего контроля организации // Инновационное развитие экономики. — 2016. — № 2. — С. 78–81.</w:t>
      </w:r>
    </w:p>
    <w:p w:rsidR="00003F32" w:rsidRDefault="0034788C" w:rsidP="00003F3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7B5" w:rsidRPr="00841879">
        <w:rPr>
          <w:rFonts w:ascii="Times New Roman" w:hAnsi="Times New Roman" w:cs="Times New Roman"/>
          <w:sz w:val="28"/>
          <w:szCs w:val="28"/>
        </w:rPr>
        <w:t>Громова С. В. Проблемы организации внутреннего контроля на предприятии // Молодой ученый. — 2016. — № 18. — С. 240–242.</w:t>
      </w:r>
    </w:p>
    <w:p w:rsidR="00003F32" w:rsidRDefault="0034788C" w:rsidP="00003F3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879" w:rsidRPr="00841879">
        <w:rPr>
          <w:rFonts w:ascii="Times New Roman" w:hAnsi="Times New Roman" w:cs="Times New Roman"/>
          <w:sz w:val="28"/>
          <w:szCs w:val="28"/>
        </w:rPr>
        <w:t xml:space="preserve">Дорофеева Д.П. Пути совершенствования внутреннего контроля экономических субъектов // Проблемы и перспективы развития экономического контроля и аудита в России: Сб. ст. по материалам VII </w:t>
      </w:r>
      <w:proofErr w:type="spellStart"/>
      <w:r w:rsidR="00841879" w:rsidRPr="00841879">
        <w:rPr>
          <w:rFonts w:ascii="Times New Roman" w:hAnsi="Times New Roman" w:cs="Times New Roman"/>
          <w:sz w:val="28"/>
          <w:szCs w:val="28"/>
        </w:rPr>
        <w:t>межрег</w:t>
      </w:r>
      <w:proofErr w:type="spellEnd"/>
      <w:r w:rsidR="00841879" w:rsidRPr="00841879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841879" w:rsidRPr="0084187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841879" w:rsidRPr="008418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1879" w:rsidRPr="0084187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841879" w:rsidRPr="00841879">
        <w:rPr>
          <w:rFonts w:ascii="Times New Roman" w:hAnsi="Times New Roman" w:cs="Times New Roman"/>
          <w:sz w:val="28"/>
          <w:szCs w:val="28"/>
        </w:rPr>
        <w:t>. молодых ученых. – Краснодар, 2016. – С. 49–54.</w:t>
      </w:r>
    </w:p>
    <w:p w:rsidR="00003F32" w:rsidRDefault="0034788C" w:rsidP="00003F3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3F32">
        <w:rPr>
          <w:rFonts w:ascii="Times New Roman" w:hAnsi="Times New Roman" w:cs="Times New Roman"/>
          <w:sz w:val="28"/>
          <w:szCs w:val="28"/>
        </w:rPr>
        <w:t xml:space="preserve">. </w:t>
      </w:r>
      <w:r w:rsidR="00841879" w:rsidRPr="00841879">
        <w:rPr>
          <w:rFonts w:ascii="Times New Roman" w:hAnsi="Times New Roman" w:cs="Times New Roman"/>
          <w:sz w:val="28"/>
          <w:szCs w:val="28"/>
        </w:rPr>
        <w:t>Макаренко С.А. Концептуальные основы внедрения внутреннего контроля в систему управления организаций малого и среднего бизнеса // Инновационное развитие экономики. – 2016. – №6 (36). – С. 132–137.</w:t>
      </w:r>
    </w:p>
    <w:p w:rsidR="00003F32" w:rsidRDefault="0034788C" w:rsidP="00003F3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3F32">
        <w:rPr>
          <w:rFonts w:ascii="Times New Roman" w:hAnsi="Times New Roman" w:cs="Times New Roman"/>
          <w:sz w:val="28"/>
          <w:szCs w:val="28"/>
        </w:rPr>
        <w:t xml:space="preserve">. </w:t>
      </w:r>
      <w:r w:rsidR="00003F32" w:rsidRPr="00841879">
        <w:rPr>
          <w:rFonts w:ascii="Times New Roman" w:hAnsi="Times New Roman" w:cs="Times New Roman"/>
          <w:sz w:val="28"/>
          <w:szCs w:val="28"/>
        </w:rPr>
        <w:t>Петров, А. Н. Концептуальные основы аудита эффективности [Текст] // Межвузовский сборник научных трудов и результатов совместных научно- исследовательских проектов Синергия учета, анализа и аудита – основа эффективного управления мировой экономикой. – М., 2014. С. 23-28</w:t>
      </w:r>
      <w:r w:rsidR="00813B06">
        <w:rPr>
          <w:rFonts w:ascii="Times New Roman" w:hAnsi="Times New Roman" w:cs="Times New Roman"/>
          <w:sz w:val="28"/>
          <w:szCs w:val="28"/>
        </w:rPr>
        <w:t>.</w:t>
      </w:r>
    </w:p>
    <w:p w:rsidR="009E77B5" w:rsidRPr="009E77B5" w:rsidRDefault="009E77B5" w:rsidP="0084187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7B5">
        <w:rPr>
          <w:rFonts w:ascii="Times New Roman" w:hAnsi="Times New Roman" w:cs="Times New Roman"/>
          <w:b/>
          <w:sz w:val="28"/>
          <w:szCs w:val="28"/>
        </w:rPr>
        <w:br/>
      </w:r>
    </w:p>
    <w:sectPr w:rsidR="009E77B5" w:rsidRPr="009E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32054"/>
    <w:multiLevelType w:val="hybridMultilevel"/>
    <w:tmpl w:val="23EEE3C2"/>
    <w:lvl w:ilvl="0" w:tplc="D34A3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6E3CCE"/>
    <w:multiLevelType w:val="multilevel"/>
    <w:tmpl w:val="B9A2F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82289"/>
    <w:multiLevelType w:val="multilevel"/>
    <w:tmpl w:val="286C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742A8F"/>
    <w:multiLevelType w:val="multilevel"/>
    <w:tmpl w:val="FC18A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60"/>
    <w:rsid w:val="00003F32"/>
    <w:rsid w:val="00021C55"/>
    <w:rsid w:val="00062E75"/>
    <w:rsid w:val="000E3E15"/>
    <w:rsid w:val="00101B9F"/>
    <w:rsid w:val="00151B60"/>
    <w:rsid w:val="00171664"/>
    <w:rsid w:val="00174783"/>
    <w:rsid w:val="00196439"/>
    <w:rsid w:val="001D6F39"/>
    <w:rsid w:val="001F4644"/>
    <w:rsid w:val="00212147"/>
    <w:rsid w:val="002A2D15"/>
    <w:rsid w:val="002A474A"/>
    <w:rsid w:val="002C4357"/>
    <w:rsid w:val="002F190B"/>
    <w:rsid w:val="0034788C"/>
    <w:rsid w:val="00360D3B"/>
    <w:rsid w:val="003878F7"/>
    <w:rsid w:val="003B20DD"/>
    <w:rsid w:val="003C1138"/>
    <w:rsid w:val="004404DB"/>
    <w:rsid w:val="004413E9"/>
    <w:rsid w:val="00481F74"/>
    <w:rsid w:val="004842E7"/>
    <w:rsid w:val="004B4692"/>
    <w:rsid w:val="004F2ECA"/>
    <w:rsid w:val="00516CAB"/>
    <w:rsid w:val="005C2FB0"/>
    <w:rsid w:val="00651D07"/>
    <w:rsid w:val="00661999"/>
    <w:rsid w:val="007359A4"/>
    <w:rsid w:val="007561BA"/>
    <w:rsid w:val="00776A5A"/>
    <w:rsid w:val="0078062E"/>
    <w:rsid w:val="00796D23"/>
    <w:rsid w:val="007D0A93"/>
    <w:rsid w:val="007E461C"/>
    <w:rsid w:val="00813B06"/>
    <w:rsid w:val="00841879"/>
    <w:rsid w:val="008670BD"/>
    <w:rsid w:val="008D5DF8"/>
    <w:rsid w:val="00914E73"/>
    <w:rsid w:val="0093392E"/>
    <w:rsid w:val="009E77B5"/>
    <w:rsid w:val="00A46373"/>
    <w:rsid w:val="00A50D3C"/>
    <w:rsid w:val="00A93482"/>
    <w:rsid w:val="00AC4180"/>
    <w:rsid w:val="00AE1845"/>
    <w:rsid w:val="00AE7291"/>
    <w:rsid w:val="00AF2923"/>
    <w:rsid w:val="00B76997"/>
    <w:rsid w:val="00B809BD"/>
    <w:rsid w:val="00B94FEC"/>
    <w:rsid w:val="00BC24F4"/>
    <w:rsid w:val="00BE140D"/>
    <w:rsid w:val="00C40DCD"/>
    <w:rsid w:val="00CA7391"/>
    <w:rsid w:val="00CD2C4D"/>
    <w:rsid w:val="00CE639B"/>
    <w:rsid w:val="00D405AA"/>
    <w:rsid w:val="00D44E25"/>
    <w:rsid w:val="00DA3E38"/>
    <w:rsid w:val="00DE5E30"/>
    <w:rsid w:val="00E278AE"/>
    <w:rsid w:val="00E92395"/>
    <w:rsid w:val="00E968F6"/>
    <w:rsid w:val="00EA4363"/>
    <w:rsid w:val="00F3435C"/>
    <w:rsid w:val="00F41397"/>
    <w:rsid w:val="00F6134F"/>
    <w:rsid w:val="00F67909"/>
    <w:rsid w:val="00F724C9"/>
    <w:rsid w:val="00FB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313FF-9F66-47C1-B46A-5BDB7130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7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E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5C2F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Ксения</cp:lastModifiedBy>
  <cp:revision>8</cp:revision>
  <dcterms:created xsi:type="dcterms:W3CDTF">2020-11-24T14:50:00Z</dcterms:created>
  <dcterms:modified xsi:type="dcterms:W3CDTF">2021-02-03T18:11:00Z</dcterms:modified>
</cp:coreProperties>
</file>