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D" w:rsidRPr="00284A74" w:rsidRDefault="006C4B1D" w:rsidP="006C4B1D">
      <w:pPr>
        <w:ind w:firstLine="567"/>
        <w:jc w:val="center"/>
        <w:rPr>
          <w:sz w:val="28"/>
          <w:szCs w:val="28"/>
        </w:rPr>
      </w:pPr>
      <w:r w:rsidRPr="00284A74">
        <w:rPr>
          <w:sz w:val="28"/>
          <w:szCs w:val="28"/>
        </w:rPr>
        <w:t>ОЦЕНКА ТЕХНИЧЕСКОГО СОСТОЯНИЯ СТРОИТЕЛЬНЫХ КОНСТРУКЦИЙ ОТКРЫТОГО СКЛАДА РУДЫ</w:t>
      </w:r>
    </w:p>
    <w:p w:rsidR="006C4B1D" w:rsidRPr="00284A74" w:rsidRDefault="006C4B1D" w:rsidP="006C4B1D">
      <w:pPr>
        <w:ind w:firstLine="567"/>
        <w:jc w:val="center"/>
        <w:rPr>
          <w:sz w:val="28"/>
          <w:szCs w:val="28"/>
        </w:rPr>
      </w:pPr>
    </w:p>
    <w:p w:rsidR="00ED20B8" w:rsidRPr="00284A74" w:rsidRDefault="00ED20B8" w:rsidP="00ED20B8">
      <w:pPr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Большинство действующих предприятий построено в 50-е…60-е годы ХХ века, и предусмотренный проектный ресурс их безопасной эксплуатации завершается. Создание замещающих мощностей в промышленных комплексах требует значительных инвестиций, изыскать которые в сложившейся сегодня экономической ситуации практически невозможно. </w:t>
      </w:r>
      <w:proofErr w:type="gramStart"/>
      <w:r w:rsidRPr="00284A74">
        <w:rPr>
          <w:sz w:val="28"/>
          <w:szCs w:val="28"/>
        </w:rPr>
        <w:t>В связи с этим первоочередным является вопрос о возможности продления эксплуатации действующих объектов, объективно ответить на который может лишь после проведения технической экспертизы состояния строительных конструкций зданий и сооружений.</w:t>
      </w:r>
      <w:proofErr w:type="gramEnd"/>
    </w:p>
    <w:p w:rsidR="00F70C04" w:rsidRPr="00284A74" w:rsidRDefault="00F04833" w:rsidP="00005598">
      <w:pPr>
        <w:pStyle w:val="22"/>
        <w:shd w:val="clear" w:color="auto" w:fill="auto"/>
        <w:tabs>
          <w:tab w:val="left" w:pos="291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ехническо</w:t>
      </w:r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обследовани</w:t>
      </w:r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строительных </w:t>
      </w:r>
      <w:proofErr w:type="gramStart"/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конструкций </w:t>
      </w:r>
      <w:r w:rsidR="00CC622B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открытого </w:t>
      </w:r>
      <w:r w:rsidR="00446122" w:rsidRPr="00284A74">
        <w:rPr>
          <w:rFonts w:ascii="Times New Roman" w:hAnsi="Times New Roman" w:cs="Times New Roman"/>
          <w:bCs/>
          <w:iCs/>
          <w:sz w:val="28"/>
        </w:rPr>
        <w:t>склад</w:t>
      </w:r>
      <w:r w:rsidR="00CC622B" w:rsidRPr="00284A74">
        <w:rPr>
          <w:rFonts w:ascii="Times New Roman" w:hAnsi="Times New Roman" w:cs="Times New Roman"/>
          <w:bCs/>
          <w:iCs/>
          <w:sz w:val="28"/>
        </w:rPr>
        <w:t>а</w:t>
      </w:r>
      <w:r w:rsidR="00446122" w:rsidRPr="00284A74">
        <w:rPr>
          <w:rFonts w:ascii="Times New Roman" w:hAnsi="Times New Roman" w:cs="Times New Roman"/>
          <w:bCs/>
          <w:iCs/>
          <w:sz w:val="28"/>
        </w:rPr>
        <w:t xml:space="preserve"> руды 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Актюбин</w:t>
      </w:r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завод</w:t>
      </w:r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0C04"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ферросплавов</w:t>
      </w:r>
      <w:proofErr w:type="gramEnd"/>
      <w:r w:rsidRPr="00284A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4A74">
        <w:rPr>
          <w:rFonts w:ascii="Times New Roman" w:hAnsi="Times New Roman" w:cs="Times New Roman"/>
          <w:sz w:val="28"/>
        </w:rPr>
        <w:t>проведено</w:t>
      </w:r>
      <w:r w:rsidR="00F70C04" w:rsidRPr="00284A74">
        <w:rPr>
          <w:rFonts w:ascii="Times New Roman" w:hAnsi="Times New Roman" w:cs="Times New Roman"/>
          <w:sz w:val="28"/>
        </w:rPr>
        <w:t xml:space="preserve"> в</w:t>
      </w:r>
      <w:r w:rsidR="00934358" w:rsidRPr="00284A74">
        <w:rPr>
          <w:rFonts w:ascii="Times New Roman" w:hAnsi="Times New Roman" w:cs="Times New Roman"/>
          <w:sz w:val="28"/>
        </w:rPr>
        <w:t xml:space="preserve"> связи с </w:t>
      </w:r>
      <w:r w:rsidRPr="00284A74">
        <w:rPr>
          <w:rFonts w:ascii="Times New Roman" w:hAnsi="Times New Roman" w:cs="Times New Roman"/>
          <w:sz w:val="28"/>
        </w:rPr>
        <w:t>исчерпани</w:t>
      </w:r>
      <w:r w:rsidR="00934358" w:rsidRPr="00284A74">
        <w:rPr>
          <w:rFonts w:ascii="Times New Roman" w:hAnsi="Times New Roman" w:cs="Times New Roman"/>
          <w:sz w:val="28"/>
        </w:rPr>
        <w:t>ем</w:t>
      </w:r>
      <w:r w:rsidRPr="00284A74">
        <w:rPr>
          <w:rFonts w:ascii="Times New Roman" w:hAnsi="Times New Roman" w:cs="Times New Roman"/>
          <w:sz w:val="28"/>
        </w:rPr>
        <w:t xml:space="preserve"> нормативных сроков эксплуатации в</w:t>
      </w:r>
      <w:r w:rsidR="00F70C04" w:rsidRPr="00284A74">
        <w:rPr>
          <w:rFonts w:ascii="Times New Roman" w:hAnsi="Times New Roman" w:cs="Times New Roman"/>
          <w:sz w:val="28"/>
        </w:rPr>
        <w:t xml:space="preserve"> целях:</w:t>
      </w:r>
    </w:p>
    <w:p w:rsidR="00F70C04" w:rsidRPr="00284A74" w:rsidRDefault="00F70C04" w:rsidP="00005598">
      <w:pPr>
        <w:pStyle w:val="a6"/>
        <w:numPr>
          <w:ilvl w:val="0"/>
          <w:numId w:val="1"/>
        </w:numPr>
        <w:ind w:left="0" w:firstLine="567"/>
        <w:jc w:val="both"/>
        <w:rPr>
          <w:sz w:val="28"/>
        </w:rPr>
      </w:pPr>
      <w:r w:rsidRPr="00284A74">
        <w:rPr>
          <w:sz w:val="28"/>
        </w:rPr>
        <w:t>обнаружения дефектов и повреждений в ответственных (несущих) элементах и соединениях, представляющих опасность разрушения, несоответствия качественных показателей примененных строительных материалов;</w:t>
      </w:r>
    </w:p>
    <w:p w:rsidR="00F70C04" w:rsidRPr="00284A74" w:rsidRDefault="00F70C04" w:rsidP="00005598">
      <w:pPr>
        <w:pStyle w:val="a6"/>
        <w:numPr>
          <w:ilvl w:val="0"/>
          <w:numId w:val="1"/>
        </w:numPr>
        <w:ind w:left="0" w:firstLine="567"/>
        <w:jc w:val="both"/>
        <w:rPr>
          <w:sz w:val="28"/>
        </w:rPr>
      </w:pPr>
      <w:r w:rsidRPr="00284A74">
        <w:rPr>
          <w:sz w:val="28"/>
        </w:rPr>
        <w:t>определения экономической целесообразности ремонта или реконструкции</w:t>
      </w:r>
      <w:r w:rsidR="003F4698" w:rsidRPr="00284A74">
        <w:rPr>
          <w:sz w:val="28"/>
        </w:rPr>
        <w:t xml:space="preserve"> </w:t>
      </w:r>
      <w:r w:rsidR="00934358" w:rsidRPr="00284A74">
        <w:rPr>
          <w:sz w:val="28"/>
        </w:rPr>
        <w:t>о</w:t>
      </w:r>
      <w:r w:rsidR="003F4698" w:rsidRPr="00284A74">
        <w:rPr>
          <w:sz w:val="28"/>
        </w:rPr>
        <w:t>бъекта</w:t>
      </w:r>
      <w:r w:rsidRPr="00284A74">
        <w:rPr>
          <w:sz w:val="28"/>
        </w:rPr>
        <w:t>.</w:t>
      </w:r>
    </w:p>
    <w:p w:rsidR="00F70C04" w:rsidRPr="00284A74" w:rsidRDefault="00F70C04" w:rsidP="00005598">
      <w:pPr>
        <w:ind w:firstLine="567"/>
        <w:jc w:val="both"/>
        <w:rPr>
          <w:sz w:val="28"/>
        </w:rPr>
      </w:pPr>
      <w:r w:rsidRPr="00284A74">
        <w:rPr>
          <w:sz w:val="28"/>
        </w:rPr>
        <w:t xml:space="preserve">Техническое обследование проведено согласно </w:t>
      </w:r>
      <w:r w:rsidR="00934358" w:rsidRPr="00284A74">
        <w:rPr>
          <w:sz w:val="28"/>
        </w:rPr>
        <w:t xml:space="preserve">действующему законодательству </w:t>
      </w:r>
      <w:r w:rsidRPr="00284A74">
        <w:rPr>
          <w:sz w:val="28"/>
        </w:rPr>
        <w:t>[1</w:t>
      </w:r>
      <w:r w:rsidR="00934358" w:rsidRPr="00284A74">
        <w:rPr>
          <w:sz w:val="28"/>
        </w:rPr>
        <w:t>,2</w:t>
      </w:r>
      <w:r w:rsidRPr="00284A74">
        <w:rPr>
          <w:sz w:val="28"/>
        </w:rPr>
        <w:t>]</w:t>
      </w:r>
      <w:r w:rsidR="002E1676" w:rsidRPr="00284A74">
        <w:rPr>
          <w:sz w:val="28"/>
        </w:rPr>
        <w:t xml:space="preserve"> и</w:t>
      </w:r>
      <w:r w:rsidR="00934358" w:rsidRPr="00284A74">
        <w:rPr>
          <w:sz w:val="28"/>
        </w:rPr>
        <w:t xml:space="preserve"> нормативно-правовым актам</w:t>
      </w:r>
      <w:r w:rsidR="002E1676" w:rsidRPr="00284A74">
        <w:rPr>
          <w:sz w:val="28"/>
        </w:rPr>
        <w:t xml:space="preserve">, стандартам </w:t>
      </w:r>
      <w:r w:rsidR="00934358" w:rsidRPr="00284A74">
        <w:rPr>
          <w:sz w:val="28"/>
        </w:rPr>
        <w:t>[3</w:t>
      </w:r>
      <w:r w:rsidR="008B0A0B" w:rsidRPr="00284A74">
        <w:rPr>
          <w:sz w:val="28"/>
        </w:rPr>
        <w:t>-</w:t>
      </w:r>
      <w:r w:rsidR="007D43DA" w:rsidRPr="00284A74">
        <w:rPr>
          <w:sz w:val="28"/>
        </w:rPr>
        <w:t>10</w:t>
      </w:r>
      <w:r w:rsidR="00934358" w:rsidRPr="00284A74">
        <w:rPr>
          <w:sz w:val="28"/>
        </w:rPr>
        <w:t>]</w:t>
      </w:r>
      <w:r w:rsidR="002E1676" w:rsidRPr="00284A74">
        <w:rPr>
          <w:sz w:val="28"/>
        </w:rPr>
        <w:t xml:space="preserve"> </w:t>
      </w:r>
      <w:r w:rsidRPr="00284A74">
        <w:rPr>
          <w:sz w:val="28"/>
        </w:rPr>
        <w:t xml:space="preserve">с использованием приборов и оборудования </w:t>
      </w:r>
      <w:r w:rsidR="002E1676" w:rsidRPr="00284A74">
        <w:rPr>
          <w:sz w:val="28"/>
        </w:rPr>
        <w:t>а</w:t>
      </w:r>
      <w:r w:rsidRPr="00284A74">
        <w:rPr>
          <w:sz w:val="28"/>
        </w:rPr>
        <w:t>ккредитованного испытательного центра ТОО «</w:t>
      </w:r>
      <w:proofErr w:type="spellStart"/>
      <w:r w:rsidRPr="00284A74">
        <w:rPr>
          <w:sz w:val="28"/>
        </w:rPr>
        <w:t>КарагандаТехноСервис</w:t>
      </w:r>
      <w:proofErr w:type="spellEnd"/>
      <w:r w:rsidRPr="00284A74">
        <w:rPr>
          <w:sz w:val="28"/>
        </w:rPr>
        <w:t>».</w:t>
      </w:r>
    </w:p>
    <w:p w:rsidR="00CC622B" w:rsidRPr="00284A74" w:rsidRDefault="00233579" w:rsidP="00CA4833">
      <w:pPr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Открытый склад руды запроектирован в 1953г. Запорожским отделением </w:t>
      </w:r>
      <w:r w:rsidR="00CC622B" w:rsidRPr="00284A74">
        <w:rPr>
          <w:sz w:val="28"/>
          <w:szCs w:val="28"/>
        </w:rPr>
        <w:t>ГПИ</w:t>
      </w:r>
      <w:r w:rsidRPr="00284A74">
        <w:rPr>
          <w:sz w:val="28"/>
          <w:szCs w:val="28"/>
        </w:rPr>
        <w:t xml:space="preserve"> «Приднепровский </w:t>
      </w:r>
      <w:proofErr w:type="spellStart"/>
      <w:r w:rsidRPr="00284A74">
        <w:rPr>
          <w:sz w:val="28"/>
          <w:szCs w:val="28"/>
        </w:rPr>
        <w:t>Промстройпроект</w:t>
      </w:r>
      <w:proofErr w:type="spellEnd"/>
      <w:r w:rsidRPr="00284A74">
        <w:rPr>
          <w:sz w:val="28"/>
          <w:szCs w:val="28"/>
        </w:rPr>
        <w:t xml:space="preserve">» и предназначен для хранения, сортировки и транспортировки сырья в плавильные цеха. </w:t>
      </w:r>
    </w:p>
    <w:p w:rsidR="00D16328" w:rsidRPr="00284A74" w:rsidRDefault="00233579" w:rsidP="0000559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284A74">
        <w:rPr>
          <w:sz w:val="28"/>
          <w:szCs w:val="28"/>
        </w:rPr>
        <w:t>В</w:t>
      </w:r>
      <w:r w:rsidR="00D16328" w:rsidRPr="00284A74">
        <w:rPr>
          <w:sz w:val="28"/>
          <w:szCs w:val="28"/>
        </w:rPr>
        <w:t xml:space="preserve"> плане </w:t>
      </w:r>
      <w:r w:rsidR="00CC622B" w:rsidRPr="00284A74">
        <w:rPr>
          <w:sz w:val="28"/>
          <w:szCs w:val="28"/>
        </w:rPr>
        <w:t xml:space="preserve">отрытый </w:t>
      </w:r>
      <w:r w:rsidRPr="00284A74">
        <w:rPr>
          <w:sz w:val="28"/>
          <w:szCs w:val="28"/>
        </w:rPr>
        <w:t xml:space="preserve">склад руды </w:t>
      </w:r>
      <w:r w:rsidR="00D16328" w:rsidRPr="00284A74">
        <w:rPr>
          <w:sz w:val="28"/>
          <w:szCs w:val="28"/>
        </w:rPr>
        <w:t>имеет прямоугольную конфигурацию с размерами 162</w:t>
      </w:r>
      <w:r w:rsidR="00451B53" w:rsidRPr="00284A74">
        <w:rPr>
          <w:sz w:val="28"/>
          <w:szCs w:val="28"/>
        </w:rPr>
        <w:t>×</w:t>
      </w:r>
      <w:r w:rsidR="00D16328" w:rsidRPr="00284A74">
        <w:rPr>
          <w:sz w:val="28"/>
          <w:szCs w:val="28"/>
        </w:rPr>
        <w:t>30</w:t>
      </w:r>
      <w:r w:rsidRPr="00284A74">
        <w:rPr>
          <w:sz w:val="28"/>
          <w:szCs w:val="28"/>
        </w:rPr>
        <w:t xml:space="preserve"> </w:t>
      </w:r>
      <w:r w:rsidR="00D16328" w:rsidRPr="00284A74">
        <w:rPr>
          <w:sz w:val="28"/>
          <w:szCs w:val="28"/>
        </w:rPr>
        <w:t>м и представляет собой крытую крановую эстакаду пролетом 30</w:t>
      </w:r>
      <w:r w:rsidRPr="00284A74">
        <w:rPr>
          <w:sz w:val="28"/>
          <w:szCs w:val="28"/>
        </w:rPr>
        <w:t xml:space="preserve"> </w:t>
      </w:r>
      <w:r w:rsidR="00D16328" w:rsidRPr="00284A74">
        <w:rPr>
          <w:sz w:val="28"/>
          <w:szCs w:val="28"/>
        </w:rPr>
        <w:t>м с шагом колонн 6</w:t>
      </w:r>
      <w:r w:rsidRPr="00284A74">
        <w:rPr>
          <w:sz w:val="28"/>
          <w:szCs w:val="28"/>
        </w:rPr>
        <w:t xml:space="preserve"> </w:t>
      </w:r>
      <w:r w:rsidR="00D16328" w:rsidRPr="00284A74">
        <w:rPr>
          <w:sz w:val="28"/>
          <w:szCs w:val="28"/>
          <w:shd w:val="clear" w:color="auto" w:fill="FFFFFF"/>
        </w:rPr>
        <w:t xml:space="preserve">м. </w:t>
      </w:r>
    </w:p>
    <w:p w:rsidR="008B0A0B" w:rsidRPr="00284A74" w:rsidRDefault="008B0A0B" w:rsidP="0000559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284A74">
        <w:rPr>
          <w:sz w:val="28"/>
          <w:szCs w:val="28"/>
        </w:rPr>
        <w:t>Несущий каркас объекта состоит из железобетонных к</w:t>
      </w:r>
      <w:r w:rsidRPr="00284A74">
        <w:rPr>
          <w:sz w:val="28"/>
          <w:szCs w:val="28"/>
          <w:shd w:val="clear" w:color="auto" w:fill="FFFFFF"/>
        </w:rPr>
        <w:t xml:space="preserve">онсольных </w:t>
      </w:r>
      <w:r w:rsidRPr="00284A74">
        <w:rPr>
          <w:sz w:val="28"/>
          <w:szCs w:val="28"/>
        </w:rPr>
        <w:t>сплошных колонн переменно</w:t>
      </w:r>
      <w:r w:rsidRPr="00284A74">
        <w:rPr>
          <w:sz w:val="28"/>
          <w:szCs w:val="28"/>
          <w:shd w:val="clear" w:color="auto" w:fill="FFFFFF"/>
        </w:rPr>
        <w:t xml:space="preserve">го по высоте прямоугольного сечения. Железобетонные колонны развязаны горизонтальными балками на </w:t>
      </w:r>
      <w:proofErr w:type="spellStart"/>
      <w:r w:rsidRPr="00284A74">
        <w:rPr>
          <w:sz w:val="28"/>
          <w:szCs w:val="28"/>
          <w:shd w:val="clear" w:color="auto" w:fill="FFFFFF"/>
        </w:rPr>
        <w:t>отм</w:t>
      </w:r>
      <w:proofErr w:type="spellEnd"/>
      <w:r w:rsidRPr="00284A74">
        <w:rPr>
          <w:sz w:val="28"/>
          <w:szCs w:val="28"/>
          <w:shd w:val="clear" w:color="auto" w:fill="FFFFFF"/>
        </w:rPr>
        <w:t>. +7.40 м и +11.40 м.</w:t>
      </w:r>
    </w:p>
    <w:p w:rsidR="00D16328" w:rsidRPr="00284A74" w:rsidRDefault="00D16328" w:rsidP="00005598">
      <w:pPr>
        <w:shd w:val="clear" w:color="auto" w:fill="FFFFFF"/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Фундаменты </w:t>
      </w:r>
      <w:r w:rsidR="008B0A0B" w:rsidRPr="00284A74">
        <w:rPr>
          <w:sz w:val="28"/>
          <w:szCs w:val="28"/>
        </w:rPr>
        <w:t xml:space="preserve">- </w:t>
      </w:r>
      <w:r w:rsidRPr="00284A74">
        <w:rPr>
          <w:sz w:val="28"/>
          <w:szCs w:val="28"/>
        </w:rPr>
        <w:t xml:space="preserve">монолитные. </w:t>
      </w:r>
      <w:r w:rsidR="008B0A0B" w:rsidRPr="00284A74">
        <w:rPr>
          <w:sz w:val="28"/>
          <w:szCs w:val="28"/>
          <w:shd w:val="clear" w:color="auto" w:fill="FFFFFF"/>
        </w:rPr>
        <w:t xml:space="preserve">Проектная отметка заложения подошвы фундамента - 7.2м. </w:t>
      </w:r>
      <w:r w:rsidR="00CC622B" w:rsidRPr="00284A74">
        <w:rPr>
          <w:sz w:val="28"/>
          <w:szCs w:val="28"/>
        </w:rPr>
        <w:t>П</w:t>
      </w:r>
      <w:r w:rsidRPr="00284A74">
        <w:rPr>
          <w:sz w:val="28"/>
          <w:szCs w:val="28"/>
        </w:rPr>
        <w:t xml:space="preserve">олы закромов для руды выполнены в виде утрамбованного щебнем грунта. </w:t>
      </w:r>
    </w:p>
    <w:p w:rsidR="008B0A0B" w:rsidRPr="00284A74" w:rsidRDefault="00D16328" w:rsidP="00005598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284A74">
        <w:rPr>
          <w:sz w:val="28"/>
          <w:szCs w:val="28"/>
          <w:shd w:val="clear" w:color="auto" w:fill="FFFFFF"/>
        </w:rPr>
        <w:t xml:space="preserve">Устойчивость колонн в поперечном направлении обеспечивается защемлением их в фундаментах. </w:t>
      </w:r>
    </w:p>
    <w:p w:rsidR="00D16328" w:rsidRPr="00284A74" w:rsidRDefault="00D16328" w:rsidP="00005598">
      <w:pPr>
        <w:shd w:val="clear" w:color="auto" w:fill="FFFFFF"/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  <w:shd w:val="clear" w:color="auto" w:fill="FFFFFF"/>
        </w:rPr>
        <w:t>В продольном направлении общая устойчивость обеспечивается конструкциями подкрановых ба</w:t>
      </w:r>
      <w:r w:rsidRPr="00284A74">
        <w:rPr>
          <w:sz w:val="28"/>
          <w:szCs w:val="28"/>
        </w:rPr>
        <w:t xml:space="preserve">лок и стальными вертикальными связями, расположенными. Кроме того, в процессе эксплуатации вследствие деформаций, вызванных движением грузовых тележек грейферных кранов, в </w:t>
      </w:r>
      <w:r w:rsidRPr="00284A74">
        <w:rPr>
          <w:sz w:val="28"/>
          <w:szCs w:val="28"/>
        </w:rPr>
        <w:lastRenderedPageBreak/>
        <w:t>колоннах были установлены подкосы из стального двутаврового профиля №36.</w:t>
      </w:r>
    </w:p>
    <w:p w:rsidR="00D16328" w:rsidRPr="00284A74" w:rsidRDefault="00D16328" w:rsidP="00005598">
      <w:pPr>
        <w:shd w:val="clear" w:color="auto" w:fill="FFFFFF"/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Подкрановые балки </w:t>
      </w:r>
      <w:r w:rsidR="008B0A0B" w:rsidRPr="00284A74">
        <w:rPr>
          <w:sz w:val="28"/>
          <w:szCs w:val="28"/>
        </w:rPr>
        <w:t>-</w:t>
      </w:r>
      <w:r w:rsidRPr="00284A74">
        <w:rPr>
          <w:sz w:val="28"/>
          <w:szCs w:val="28"/>
        </w:rPr>
        <w:t xml:space="preserve"> сварные металлические, длиною 6</w:t>
      </w:r>
      <w:r w:rsidR="008B0A0B" w:rsidRPr="00284A74">
        <w:rPr>
          <w:sz w:val="28"/>
          <w:szCs w:val="28"/>
        </w:rPr>
        <w:t xml:space="preserve"> </w:t>
      </w:r>
      <w:r w:rsidR="00FD1BF7" w:rsidRPr="00284A74">
        <w:rPr>
          <w:sz w:val="28"/>
          <w:szCs w:val="28"/>
        </w:rPr>
        <w:t>м</w:t>
      </w:r>
      <w:r w:rsidRPr="00284A74">
        <w:rPr>
          <w:sz w:val="28"/>
          <w:szCs w:val="28"/>
        </w:rPr>
        <w:t xml:space="preserve"> и 12</w:t>
      </w:r>
      <w:r w:rsidR="008B0A0B" w:rsidRPr="00284A74">
        <w:rPr>
          <w:sz w:val="28"/>
          <w:szCs w:val="28"/>
        </w:rPr>
        <w:t xml:space="preserve"> </w:t>
      </w:r>
      <w:r w:rsidRPr="00284A74">
        <w:rPr>
          <w:sz w:val="28"/>
          <w:szCs w:val="28"/>
        </w:rPr>
        <w:t>м</w:t>
      </w:r>
      <w:r w:rsidR="00FD1BF7" w:rsidRPr="00284A74">
        <w:rPr>
          <w:sz w:val="28"/>
          <w:szCs w:val="28"/>
        </w:rPr>
        <w:t xml:space="preserve">, </w:t>
      </w:r>
      <w:r w:rsidRPr="00284A74">
        <w:rPr>
          <w:sz w:val="28"/>
          <w:szCs w:val="28"/>
        </w:rPr>
        <w:t xml:space="preserve"> отметка головки подкранового рельса +10.0</w:t>
      </w:r>
      <w:r w:rsidR="008B0A0B" w:rsidRPr="00284A74">
        <w:rPr>
          <w:sz w:val="28"/>
          <w:szCs w:val="28"/>
        </w:rPr>
        <w:t xml:space="preserve"> </w:t>
      </w:r>
      <w:r w:rsidRPr="00284A74">
        <w:rPr>
          <w:sz w:val="28"/>
          <w:szCs w:val="28"/>
        </w:rPr>
        <w:t>м. В пролете установлены три мостовых грейферных крана с тяжелым режимом работы, грузоподъемностью 20</w:t>
      </w:r>
      <w:r w:rsidR="008B0A0B" w:rsidRPr="00284A74">
        <w:rPr>
          <w:sz w:val="28"/>
          <w:szCs w:val="28"/>
        </w:rPr>
        <w:t xml:space="preserve"> </w:t>
      </w:r>
      <w:r w:rsidRPr="00284A74">
        <w:rPr>
          <w:sz w:val="28"/>
          <w:szCs w:val="28"/>
        </w:rPr>
        <w:t xml:space="preserve">т. </w:t>
      </w:r>
    </w:p>
    <w:p w:rsidR="00015769" w:rsidRPr="00284A74" w:rsidRDefault="00A33D24" w:rsidP="00005598">
      <w:pPr>
        <w:shd w:val="clear" w:color="auto" w:fill="FFFFFF"/>
        <w:tabs>
          <w:tab w:val="left" w:pos="426"/>
          <w:tab w:val="left" w:pos="1138"/>
        </w:tabs>
        <w:ind w:firstLine="567"/>
        <w:contextualSpacing/>
        <w:jc w:val="both"/>
        <w:rPr>
          <w:bCs/>
          <w:sz w:val="28"/>
          <w:szCs w:val="28"/>
        </w:rPr>
      </w:pPr>
      <w:r w:rsidRPr="00284A74">
        <w:rPr>
          <w:sz w:val="28"/>
          <w:szCs w:val="28"/>
        </w:rPr>
        <w:t xml:space="preserve">По результатам технического обследования фактическое </w:t>
      </w:r>
      <w:r w:rsidR="00A22FB6" w:rsidRPr="00284A74">
        <w:rPr>
          <w:sz w:val="28"/>
          <w:szCs w:val="28"/>
        </w:rPr>
        <w:t xml:space="preserve">состояние </w:t>
      </w:r>
      <w:r w:rsidR="00A22FB6" w:rsidRPr="00284A74">
        <w:rPr>
          <w:bCs/>
          <w:iCs/>
          <w:sz w:val="28"/>
        </w:rPr>
        <w:t xml:space="preserve">открытого склада руды </w:t>
      </w:r>
      <w:r w:rsidR="00A22FB6" w:rsidRPr="00284A74">
        <w:rPr>
          <w:bCs/>
          <w:iCs/>
          <w:sz w:val="28"/>
          <w:szCs w:val="28"/>
        </w:rPr>
        <w:t>Актюбинского завода ферросплавов</w:t>
      </w:r>
      <w:r w:rsidR="00A22FB6" w:rsidRPr="00284A74">
        <w:rPr>
          <w:sz w:val="28"/>
          <w:szCs w:val="28"/>
        </w:rPr>
        <w:t xml:space="preserve"> оценено как «значительного повреждения (</w:t>
      </w:r>
      <w:r w:rsidR="00A22FB6" w:rsidRPr="00284A74">
        <w:rPr>
          <w:sz w:val="28"/>
          <w:szCs w:val="28"/>
          <w:lang w:val="en-US"/>
        </w:rPr>
        <w:t>SD</w:t>
      </w:r>
      <w:r w:rsidR="00A22FB6" w:rsidRPr="00284A74">
        <w:rPr>
          <w:sz w:val="28"/>
          <w:szCs w:val="28"/>
        </w:rPr>
        <w:t xml:space="preserve"> – </w:t>
      </w:r>
      <w:r w:rsidR="00A22FB6" w:rsidRPr="00284A74">
        <w:rPr>
          <w:sz w:val="28"/>
          <w:szCs w:val="28"/>
          <w:lang w:val="en-US"/>
        </w:rPr>
        <w:t>Significant</w:t>
      </w:r>
      <w:r w:rsidR="00A22FB6"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  <w:lang w:val="en-US"/>
        </w:rPr>
        <w:t>Damage</w:t>
      </w:r>
      <w:r w:rsidR="00A22FB6"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  <w:lang w:val="en-US"/>
        </w:rPr>
        <w:t>Near</w:t>
      </w:r>
      <w:r w:rsidR="00A22FB6"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  <w:lang w:val="en-US"/>
        </w:rPr>
        <w:t>Collapse</w:t>
      </w:r>
      <w:r w:rsidR="00A22FB6" w:rsidRPr="00284A74">
        <w:rPr>
          <w:sz w:val="28"/>
          <w:szCs w:val="28"/>
        </w:rPr>
        <w:t>)»</w:t>
      </w:r>
      <w:r w:rsidR="00C301C6" w:rsidRPr="00284A74">
        <w:rPr>
          <w:sz w:val="28"/>
          <w:szCs w:val="28"/>
        </w:rPr>
        <w:t>,</w:t>
      </w:r>
      <w:r w:rsidR="00A22FB6" w:rsidRPr="00284A74">
        <w:rPr>
          <w:bCs/>
          <w:sz w:val="28"/>
          <w:szCs w:val="28"/>
        </w:rPr>
        <w:t xml:space="preserve"> и промышленная безопасность сооружения не обеспечивается. </w:t>
      </w:r>
    </w:p>
    <w:p w:rsidR="00A22FB6" w:rsidRPr="00284A74" w:rsidRDefault="00A22FB6" w:rsidP="00005598">
      <w:pPr>
        <w:shd w:val="clear" w:color="auto" w:fill="FFFFFF"/>
        <w:tabs>
          <w:tab w:val="left" w:pos="426"/>
          <w:tab w:val="left" w:pos="1138"/>
        </w:tabs>
        <w:ind w:firstLine="567"/>
        <w:contextualSpacing/>
        <w:jc w:val="both"/>
        <w:rPr>
          <w:bCs/>
          <w:sz w:val="28"/>
          <w:szCs w:val="28"/>
        </w:rPr>
      </w:pPr>
      <w:r w:rsidRPr="00284A74">
        <w:rPr>
          <w:bCs/>
          <w:sz w:val="28"/>
          <w:szCs w:val="28"/>
        </w:rPr>
        <w:t xml:space="preserve">Дальнейшая эксплуатация сооружения без проведения усиления и капитального ремонта строительных конструкций не допускается. </w:t>
      </w:r>
    </w:p>
    <w:p w:rsidR="00A22FB6" w:rsidRPr="00284A74" w:rsidRDefault="00A22FB6" w:rsidP="00005598">
      <w:pPr>
        <w:shd w:val="clear" w:color="auto" w:fill="FFFFFF"/>
        <w:tabs>
          <w:tab w:val="left" w:pos="426"/>
          <w:tab w:val="left" w:pos="1138"/>
        </w:tabs>
        <w:ind w:firstLine="567"/>
        <w:contextualSpacing/>
        <w:jc w:val="both"/>
        <w:rPr>
          <w:sz w:val="28"/>
          <w:szCs w:val="28"/>
        </w:rPr>
      </w:pPr>
      <w:r w:rsidRPr="00284A74">
        <w:rPr>
          <w:spacing w:val="6"/>
          <w:sz w:val="28"/>
          <w:szCs w:val="28"/>
        </w:rPr>
        <w:t>Такая оценка произведена в связи с тем, что несущие конструкции -</w:t>
      </w:r>
      <w:r w:rsidR="00C301C6" w:rsidRPr="00284A74">
        <w:rPr>
          <w:spacing w:val="6"/>
          <w:sz w:val="28"/>
          <w:szCs w:val="28"/>
        </w:rPr>
        <w:t xml:space="preserve"> </w:t>
      </w:r>
      <w:r w:rsidRPr="00284A74">
        <w:rPr>
          <w:spacing w:val="6"/>
          <w:sz w:val="28"/>
          <w:szCs w:val="28"/>
        </w:rPr>
        <w:t>железобетонные колонны и стальные подкрановые балки</w:t>
      </w:r>
      <w:r w:rsidR="00C301C6" w:rsidRPr="00284A74">
        <w:rPr>
          <w:spacing w:val="6"/>
          <w:sz w:val="28"/>
          <w:szCs w:val="28"/>
        </w:rPr>
        <w:t xml:space="preserve"> -</w:t>
      </w:r>
      <w:r w:rsidRPr="00284A74">
        <w:rPr>
          <w:spacing w:val="6"/>
          <w:sz w:val="28"/>
          <w:szCs w:val="28"/>
        </w:rPr>
        <w:t xml:space="preserve"> име</w:t>
      </w:r>
      <w:r w:rsidR="00C301C6" w:rsidRPr="00284A74">
        <w:rPr>
          <w:spacing w:val="6"/>
          <w:sz w:val="28"/>
          <w:szCs w:val="28"/>
        </w:rPr>
        <w:t>ю</w:t>
      </w:r>
      <w:r w:rsidRPr="00284A74">
        <w:rPr>
          <w:spacing w:val="6"/>
          <w:sz w:val="28"/>
          <w:szCs w:val="28"/>
        </w:rPr>
        <w:t xml:space="preserve">т физический износ не менее 60% и оценены как предаварийные и аварийные, а </w:t>
      </w:r>
      <w:r w:rsidRPr="00284A74">
        <w:rPr>
          <w:sz w:val="28"/>
          <w:szCs w:val="28"/>
        </w:rPr>
        <w:t xml:space="preserve">железобетонные бункера и закрома имеют физический износ не менее 40% и оценены как ограниченно-работоспособные. </w:t>
      </w:r>
    </w:p>
    <w:p w:rsidR="00A22FB6" w:rsidRPr="00284A74" w:rsidRDefault="00A22FB6" w:rsidP="00005598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84A74">
        <w:rPr>
          <w:sz w:val="28"/>
          <w:szCs w:val="28"/>
        </w:rPr>
        <w:t>Причины неудовлетворительного состояния сооружения следующие:</w:t>
      </w:r>
    </w:p>
    <w:p w:rsidR="00A22FB6" w:rsidRPr="00284A74" w:rsidRDefault="00005598" w:rsidP="0000559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84A74">
        <w:rPr>
          <w:sz w:val="28"/>
          <w:szCs w:val="28"/>
        </w:rPr>
        <w:t xml:space="preserve">- </w:t>
      </w:r>
      <w:r w:rsidR="00A22FB6" w:rsidRPr="00284A74">
        <w:rPr>
          <w:sz w:val="28"/>
          <w:szCs w:val="28"/>
        </w:rPr>
        <w:t xml:space="preserve">большой срок эксплуатации (более 60 лет); </w:t>
      </w:r>
    </w:p>
    <w:p w:rsidR="00A22FB6" w:rsidRPr="00284A74" w:rsidRDefault="00005598" w:rsidP="0000559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- </w:t>
      </w:r>
      <w:r w:rsidR="00A22FB6" w:rsidRPr="00284A74">
        <w:rPr>
          <w:sz w:val="28"/>
          <w:szCs w:val="28"/>
        </w:rPr>
        <w:t>в 1959</w:t>
      </w:r>
      <w:r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</w:rPr>
        <w:t>г</w:t>
      </w:r>
      <w:r w:rsidR="00C301C6" w:rsidRPr="00284A74">
        <w:rPr>
          <w:sz w:val="28"/>
          <w:szCs w:val="28"/>
        </w:rPr>
        <w:t>.</w:t>
      </w:r>
      <w:r w:rsidR="00A22FB6" w:rsidRPr="00284A74">
        <w:rPr>
          <w:sz w:val="28"/>
          <w:szCs w:val="28"/>
        </w:rPr>
        <w:t xml:space="preserve"> краны грузоподъ</w:t>
      </w:r>
      <w:r w:rsidR="00304613">
        <w:rPr>
          <w:sz w:val="28"/>
          <w:szCs w:val="28"/>
        </w:rPr>
        <w:t>е</w:t>
      </w:r>
      <w:r w:rsidR="00A22FB6" w:rsidRPr="00284A74">
        <w:rPr>
          <w:sz w:val="28"/>
          <w:szCs w:val="28"/>
        </w:rPr>
        <w:t>мностью 10</w:t>
      </w:r>
      <w:r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</w:rPr>
        <w:t>т были заменены на 20</w:t>
      </w:r>
      <w:r w:rsidR="00C301C6" w:rsidRPr="00284A74">
        <w:rPr>
          <w:sz w:val="28"/>
          <w:szCs w:val="28"/>
        </w:rPr>
        <w:t>-</w:t>
      </w:r>
      <w:r w:rsidR="00A22FB6" w:rsidRPr="00284A74">
        <w:rPr>
          <w:sz w:val="28"/>
          <w:szCs w:val="28"/>
        </w:rPr>
        <w:t xml:space="preserve">тонные; несмотря на выполненное </w:t>
      </w:r>
      <w:proofErr w:type="gramStart"/>
      <w:r w:rsidR="00A22FB6" w:rsidRPr="00284A74">
        <w:rPr>
          <w:sz w:val="28"/>
          <w:szCs w:val="28"/>
        </w:rPr>
        <w:t>усиление</w:t>
      </w:r>
      <w:proofErr w:type="gramEnd"/>
      <w:r w:rsidR="00A22FB6" w:rsidRPr="00284A74">
        <w:rPr>
          <w:sz w:val="28"/>
          <w:szCs w:val="28"/>
        </w:rPr>
        <w:t xml:space="preserve"> значительное увеличение крановой нагрузки и переход режима работы кранов со среднего на тяжелый естественно снижает проектный ресурс сооружения; </w:t>
      </w:r>
    </w:p>
    <w:p w:rsidR="00304613" w:rsidRDefault="00005598" w:rsidP="0000559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- </w:t>
      </w:r>
      <w:r w:rsidR="00C301C6" w:rsidRPr="00284A74">
        <w:rPr>
          <w:sz w:val="28"/>
          <w:szCs w:val="28"/>
        </w:rPr>
        <w:t>п</w:t>
      </w:r>
      <w:r w:rsidR="00A22FB6" w:rsidRPr="00284A74">
        <w:rPr>
          <w:sz w:val="28"/>
          <w:szCs w:val="28"/>
        </w:rPr>
        <w:t>оследн</w:t>
      </w:r>
      <w:r w:rsidR="00C301C6" w:rsidRPr="00284A74">
        <w:rPr>
          <w:sz w:val="28"/>
          <w:szCs w:val="28"/>
        </w:rPr>
        <w:t>яя</w:t>
      </w:r>
      <w:r w:rsidR="00A22FB6" w:rsidRPr="00284A74">
        <w:rPr>
          <w:sz w:val="28"/>
          <w:szCs w:val="28"/>
        </w:rPr>
        <w:t xml:space="preserve"> </w:t>
      </w:r>
      <w:r w:rsidR="00C301C6" w:rsidRPr="00284A74">
        <w:rPr>
          <w:sz w:val="28"/>
          <w:szCs w:val="28"/>
        </w:rPr>
        <w:t>реконструкция</w:t>
      </w:r>
      <w:r w:rsidR="00A22FB6" w:rsidRPr="00284A74">
        <w:rPr>
          <w:sz w:val="28"/>
          <w:szCs w:val="28"/>
        </w:rPr>
        <w:t xml:space="preserve"> был</w:t>
      </w:r>
      <w:r w:rsidR="00C301C6" w:rsidRPr="00284A74">
        <w:rPr>
          <w:sz w:val="28"/>
          <w:szCs w:val="28"/>
        </w:rPr>
        <w:t>а</w:t>
      </w:r>
      <w:r w:rsidR="00A22FB6" w:rsidRPr="00284A74">
        <w:rPr>
          <w:sz w:val="28"/>
          <w:szCs w:val="28"/>
        </w:rPr>
        <w:t xml:space="preserve"> выполнен</w:t>
      </w:r>
      <w:r w:rsidR="00C301C6" w:rsidRPr="00284A74">
        <w:rPr>
          <w:sz w:val="28"/>
          <w:szCs w:val="28"/>
        </w:rPr>
        <w:t>а</w:t>
      </w:r>
      <w:r w:rsidR="00A22FB6" w:rsidRPr="00284A74">
        <w:rPr>
          <w:sz w:val="28"/>
          <w:szCs w:val="28"/>
        </w:rPr>
        <w:t xml:space="preserve"> в 2015</w:t>
      </w:r>
      <w:r w:rsidRPr="00284A74">
        <w:rPr>
          <w:sz w:val="28"/>
          <w:szCs w:val="28"/>
        </w:rPr>
        <w:t xml:space="preserve"> </w:t>
      </w:r>
      <w:r w:rsidR="00A22FB6" w:rsidRPr="00284A74">
        <w:rPr>
          <w:sz w:val="28"/>
          <w:szCs w:val="28"/>
        </w:rPr>
        <w:t>г</w:t>
      </w:r>
      <w:r w:rsidR="00C301C6" w:rsidRPr="00284A74">
        <w:rPr>
          <w:sz w:val="28"/>
          <w:szCs w:val="28"/>
        </w:rPr>
        <w:t>.</w:t>
      </w:r>
      <w:r w:rsidR="00A22FB6" w:rsidRPr="00284A74">
        <w:rPr>
          <w:sz w:val="28"/>
          <w:szCs w:val="28"/>
        </w:rPr>
        <w:t>, однако эффект усиления не был полным</w:t>
      </w:r>
      <w:r w:rsidR="00304613">
        <w:rPr>
          <w:sz w:val="28"/>
          <w:szCs w:val="28"/>
        </w:rPr>
        <w:t>,</w:t>
      </w:r>
      <w:r w:rsidR="00A22FB6" w:rsidRPr="00284A74">
        <w:rPr>
          <w:sz w:val="28"/>
          <w:szCs w:val="28"/>
        </w:rPr>
        <w:t xml:space="preserve"> так как во время ремонта работа кранов и само производство не приостанавливались. </w:t>
      </w:r>
    </w:p>
    <w:p w:rsidR="003B60C4" w:rsidRPr="00284A74" w:rsidRDefault="00304613" w:rsidP="00005598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э</w:t>
      </w:r>
      <w:r w:rsidR="00A22FB6" w:rsidRPr="00284A74">
        <w:rPr>
          <w:sz w:val="28"/>
          <w:szCs w:val="28"/>
        </w:rPr>
        <w:t xml:space="preserve">то привело к дальнейшему прогрессирующему повреждению конструкций до состояния </w:t>
      </w:r>
      <w:r w:rsidR="00437183" w:rsidRPr="00284A74">
        <w:rPr>
          <w:sz w:val="28"/>
          <w:szCs w:val="28"/>
        </w:rPr>
        <w:t>«значительного повреждения (</w:t>
      </w:r>
      <w:r w:rsidR="00437183" w:rsidRPr="00284A74">
        <w:rPr>
          <w:sz w:val="28"/>
          <w:szCs w:val="28"/>
          <w:lang w:val="en-US"/>
        </w:rPr>
        <w:t>SD</w:t>
      </w:r>
      <w:r w:rsidR="00437183" w:rsidRPr="00284A74">
        <w:rPr>
          <w:sz w:val="28"/>
          <w:szCs w:val="28"/>
        </w:rPr>
        <w:t xml:space="preserve"> – </w:t>
      </w:r>
      <w:r w:rsidR="00437183" w:rsidRPr="00284A74">
        <w:rPr>
          <w:sz w:val="28"/>
          <w:szCs w:val="28"/>
          <w:lang w:val="en-US"/>
        </w:rPr>
        <w:t>Significant</w:t>
      </w:r>
      <w:r w:rsidR="00437183" w:rsidRPr="00284A74">
        <w:rPr>
          <w:sz w:val="28"/>
          <w:szCs w:val="28"/>
        </w:rPr>
        <w:t xml:space="preserve"> </w:t>
      </w:r>
      <w:r w:rsidR="00437183" w:rsidRPr="00284A74">
        <w:rPr>
          <w:sz w:val="28"/>
          <w:szCs w:val="28"/>
          <w:lang w:val="en-US"/>
        </w:rPr>
        <w:t>Damage</w:t>
      </w:r>
      <w:r w:rsidR="00437183" w:rsidRPr="00284A74">
        <w:rPr>
          <w:sz w:val="28"/>
          <w:szCs w:val="28"/>
        </w:rPr>
        <w:t xml:space="preserve"> </w:t>
      </w:r>
      <w:r w:rsidR="00437183" w:rsidRPr="00284A74">
        <w:rPr>
          <w:sz w:val="28"/>
          <w:szCs w:val="28"/>
          <w:lang w:val="en-US"/>
        </w:rPr>
        <w:t>Near</w:t>
      </w:r>
      <w:r w:rsidR="00437183" w:rsidRPr="00284A74">
        <w:rPr>
          <w:sz w:val="28"/>
          <w:szCs w:val="28"/>
        </w:rPr>
        <w:t xml:space="preserve"> </w:t>
      </w:r>
      <w:r w:rsidR="00437183" w:rsidRPr="00284A74">
        <w:rPr>
          <w:sz w:val="28"/>
          <w:szCs w:val="28"/>
          <w:lang w:val="en-US"/>
        </w:rPr>
        <w:t>Collapse</w:t>
      </w:r>
      <w:r w:rsidR="00437183" w:rsidRPr="00284A74">
        <w:rPr>
          <w:sz w:val="28"/>
          <w:szCs w:val="28"/>
        </w:rPr>
        <w:t>)»</w:t>
      </w:r>
      <w:r w:rsidR="003B60C4" w:rsidRPr="00284A74">
        <w:rPr>
          <w:sz w:val="28"/>
          <w:szCs w:val="28"/>
        </w:rPr>
        <w:t>.</w:t>
      </w:r>
    </w:p>
    <w:p w:rsidR="003B60C4" w:rsidRPr="00284A74" w:rsidRDefault="003B60C4" w:rsidP="000055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84A74">
        <w:rPr>
          <w:sz w:val="28"/>
          <w:szCs w:val="28"/>
        </w:rPr>
        <w:t>Как показал</w:t>
      </w:r>
      <w:r w:rsidR="00C301C6" w:rsidRPr="00284A74">
        <w:rPr>
          <w:sz w:val="28"/>
          <w:szCs w:val="28"/>
        </w:rPr>
        <w:t xml:space="preserve">и результаты технического </w:t>
      </w:r>
      <w:r w:rsidRPr="00284A74">
        <w:rPr>
          <w:sz w:val="28"/>
          <w:szCs w:val="28"/>
        </w:rPr>
        <w:t>обследовани</w:t>
      </w:r>
      <w:r w:rsidR="00C301C6" w:rsidRPr="00284A74">
        <w:rPr>
          <w:sz w:val="28"/>
          <w:szCs w:val="28"/>
        </w:rPr>
        <w:t>я,</w:t>
      </w:r>
      <w:r w:rsidRPr="00284A74">
        <w:rPr>
          <w:sz w:val="28"/>
          <w:szCs w:val="28"/>
        </w:rPr>
        <w:t xml:space="preserve"> в основном прогрессирующие повреждения концентрируются в зонах подкрановых балок в виде усталостного повреждения металла, в зонах тормозных ферм и балок в виде отрыва металла сечения и сварных швов, в зонах </w:t>
      </w:r>
      <w:proofErr w:type="spellStart"/>
      <w:r w:rsidRPr="00284A74">
        <w:rPr>
          <w:sz w:val="28"/>
          <w:szCs w:val="28"/>
        </w:rPr>
        <w:t>покрановых</w:t>
      </w:r>
      <w:proofErr w:type="spellEnd"/>
      <w:r w:rsidRPr="00284A74">
        <w:rPr>
          <w:sz w:val="28"/>
          <w:szCs w:val="28"/>
        </w:rPr>
        <w:t xml:space="preserve"> консолей в виде разрушения бетона и закладной арматуры, в зонах колонн в виде отрыва стальной обоймы усиления и разрушения тела бетона. </w:t>
      </w:r>
      <w:proofErr w:type="gramEnd"/>
    </w:p>
    <w:p w:rsidR="006C4B1D" w:rsidRPr="00284A74" w:rsidRDefault="006C4B1D" w:rsidP="00005598">
      <w:pPr>
        <w:pStyle w:val="1"/>
        <w:spacing w:before="0"/>
        <w:ind w:firstLine="567"/>
        <w:jc w:val="center"/>
        <w:rPr>
          <w:rFonts w:ascii="Times New Roman" w:hAnsi="Times New Roman" w:cs="Times New Roman"/>
          <w:bCs w:val="0"/>
          <w:caps/>
          <w:color w:val="auto"/>
        </w:rPr>
      </w:pPr>
      <w:bookmarkStart w:id="0" w:name="_Toc5370855"/>
    </w:p>
    <w:bookmarkEnd w:id="0"/>
    <w:p w:rsidR="00147097" w:rsidRPr="00AA36AD" w:rsidRDefault="00147097" w:rsidP="0014709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A36AD">
        <w:rPr>
          <w:b/>
          <w:sz w:val="28"/>
          <w:szCs w:val="28"/>
        </w:rPr>
        <w:t>писок использованных источников</w:t>
      </w:r>
    </w:p>
    <w:p w:rsidR="000F35D4" w:rsidRPr="00284A74" w:rsidRDefault="000F35D4" w:rsidP="00005598">
      <w:pPr>
        <w:ind w:firstLine="567"/>
      </w:pPr>
      <w:bookmarkStart w:id="1" w:name="_GoBack"/>
      <w:bookmarkEnd w:id="1"/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Закон Республики Казахстан от 16 июля 2001 года № 242-II «Об архитектурной, градостроительной и строительной деятельности в Республике Казахстан»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Закон Республики Казахстан от 11 апреля 2014 года № 188-V «О гражданской защите»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z w:val="28"/>
        </w:rPr>
        <w:t>Приказ Министра национальной экономики РК от 19 ноября 2015 года № 702 «Об утверждении Правил осуществления технического обследования надежности и устойчивости зданий и сооружений»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СП РК 1.04-101-2012 «Обследование и оценка технического состояния зданий и сооружений»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z w:val="28"/>
          <w:szCs w:val="28"/>
        </w:rPr>
        <w:t>СП РК 1.04-102-2012</w:t>
      </w: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«Правила оценки физического износа зданий и сооружений»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ГОСТ 22690-2015 «Бетоны. Определение прочности механическими методами неразрушающего контроля»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СП РК 2.04-01-2017 «Строительная климатология»</w:t>
      </w:r>
    </w:p>
    <w:p w:rsidR="008A264C" w:rsidRPr="00284A74" w:rsidRDefault="008A264C" w:rsidP="00005598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4A74">
        <w:rPr>
          <w:rFonts w:ascii="Times New Roman" w:hAnsi="Times New Roman"/>
          <w:spacing w:val="-6"/>
          <w:sz w:val="28"/>
          <w:szCs w:val="28"/>
          <w:lang w:eastAsia="ru-RU"/>
        </w:rPr>
        <w:t>ГОСТ 31937-2011 «Здания и сооружения. Правила обследования и мониторинга технического состояния»</w:t>
      </w:r>
    </w:p>
    <w:p w:rsidR="0022647F" w:rsidRPr="00284A74" w:rsidRDefault="0022647F" w:rsidP="00005598">
      <w:pPr>
        <w:numPr>
          <w:ilvl w:val="0"/>
          <w:numId w:val="11"/>
        </w:numPr>
        <w:shd w:val="clear" w:color="auto" w:fill="FFFFFF"/>
        <w:tabs>
          <w:tab w:val="left" w:pos="851"/>
          <w:tab w:val="left" w:pos="1278"/>
        </w:tabs>
        <w:ind w:left="0" w:firstLine="567"/>
        <w:jc w:val="both"/>
        <w:rPr>
          <w:sz w:val="28"/>
          <w:szCs w:val="28"/>
        </w:rPr>
      </w:pPr>
      <w:r w:rsidRPr="00284A74">
        <w:rPr>
          <w:sz w:val="28"/>
          <w:szCs w:val="28"/>
        </w:rPr>
        <w:t xml:space="preserve">РД-11-07-98 «Положение об организации </w:t>
      </w:r>
      <w:proofErr w:type="gramStart"/>
      <w:r w:rsidRPr="00284A74">
        <w:rPr>
          <w:sz w:val="28"/>
          <w:szCs w:val="28"/>
        </w:rPr>
        <w:t>порядка проведения комплексного обследования крановых путей грузоподъемных машин</w:t>
      </w:r>
      <w:proofErr w:type="gramEnd"/>
      <w:r w:rsidRPr="00284A74">
        <w:rPr>
          <w:sz w:val="28"/>
          <w:szCs w:val="28"/>
        </w:rPr>
        <w:t xml:space="preserve">» </w:t>
      </w:r>
    </w:p>
    <w:p w:rsidR="00C569DD" w:rsidRPr="00284A74" w:rsidRDefault="00266875" w:rsidP="00005598">
      <w:pPr>
        <w:numPr>
          <w:ilvl w:val="0"/>
          <w:numId w:val="11"/>
        </w:numPr>
        <w:shd w:val="clear" w:color="auto" w:fill="FFFFFF"/>
        <w:tabs>
          <w:tab w:val="left" w:pos="851"/>
          <w:tab w:val="left" w:pos="1278"/>
        </w:tabs>
        <w:ind w:left="0" w:firstLine="567"/>
        <w:jc w:val="both"/>
        <w:rPr>
          <w:sz w:val="28"/>
          <w:szCs w:val="28"/>
        </w:rPr>
      </w:pPr>
      <w:r w:rsidRPr="00284A74">
        <w:rPr>
          <w:sz w:val="28"/>
        </w:rPr>
        <w:t xml:space="preserve">Приказ Министра по инвестициям и развитию РК от </w:t>
      </w:r>
      <w:r w:rsidR="00966BAF" w:rsidRPr="00284A74">
        <w:rPr>
          <w:sz w:val="28"/>
        </w:rPr>
        <w:t>30</w:t>
      </w:r>
      <w:r w:rsidRPr="00284A74">
        <w:rPr>
          <w:sz w:val="28"/>
        </w:rPr>
        <w:t xml:space="preserve"> </w:t>
      </w:r>
      <w:r w:rsidR="00966BAF" w:rsidRPr="00284A74">
        <w:rPr>
          <w:sz w:val="28"/>
        </w:rPr>
        <w:t>дека</w:t>
      </w:r>
      <w:r w:rsidRPr="00284A74">
        <w:rPr>
          <w:sz w:val="28"/>
        </w:rPr>
        <w:t>бря 201</w:t>
      </w:r>
      <w:r w:rsidR="00966BAF" w:rsidRPr="00284A74">
        <w:rPr>
          <w:sz w:val="28"/>
        </w:rPr>
        <w:t>4</w:t>
      </w:r>
      <w:r w:rsidRPr="00284A74">
        <w:rPr>
          <w:sz w:val="28"/>
        </w:rPr>
        <w:t xml:space="preserve"> года № </w:t>
      </w:r>
      <w:r w:rsidR="000C1FDC" w:rsidRPr="00284A74">
        <w:rPr>
          <w:sz w:val="28"/>
        </w:rPr>
        <w:t>359</w:t>
      </w:r>
      <w:r w:rsidRPr="00284A74">
        <w:rPr>
          <w:sz w:val="28"/>
        </w:rPr>
        <w:t xml:space="preserve"> «Об утверждении Правил</w:t>
      </w:r>
      <w:r w:rsidR="00966BAF" w:rsidRPr="00284A74">
        <w:rPr>
          <w:sz w:val="28"/>
        </w:rPr>
        <w:t xml:space="preserve"> </w:t>
      </w:r>
      <w:r w:rsidR="00C569DD" w:rsidRPr="00284A74">
        <w:rPr>
          <w:bCs/>
          <w:sz w:val="28"/>
        </w:rPr>
        <w:t>обеспечения промышленной безопасности при эксплуатации грузоподъемных механизмов</w:t>
      </w:r>
      <w:r w:rsidR="00966BAF" w:rsidRPr="00284A74">
        <w:rPr>
          <w:bCs/>
          <w:sz w:val="28"/>
        </w:rPr>
        <w:t>»</w:t>
      </w:r>
      <w:r w:rsidR="00A33D24" w:rsidRPr="00284A74">
        <w:rPr>
          <w:bCs/>
          <w:sz w:val="28"/>
        </w:rPr>
        <w:t>.</w:t>
      </w:r>
    </w:p>
    <w:sectPr w:rsidR="00C569DD" w:rsidRPr="00284A74" w:rsidSect="00E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47287"/>
    <w:multiLevelType w:val="hybridMultilevel"/>
    <w:tmpl w:val="03B47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537F9"/>
    <w:multiLevelType w:val="hybridMultilevel"/>
    <w:tmpl w:val="F668AF62"/>
    <w:lvl w:ilvl="0" w:tplc="4E42A2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522E7"/>
    <w:multiLevelType w:val="hybridMultilevel"/>
    <w:tmpl w:val="45BE1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754E38"/>
    <w:multiLevelType w:val="hybridMultilevel"/>
    <w:tmpl w:val="0B4266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B9331FA"/>
    <w:multiLevelType w:val="multilevel"/>
    <w:tmpl w:val="069E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453620E"/>
    <w:multiLevelType w:val="hybridMultilevel"/>
    <w:tmpl w:val="DDDE31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496950"/>
    <w:multiLevelType w:val="hybridMultilevel"/>
    <w:tmpl w:val="E878E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CE5762"/>
    <w:multiLevelType w:val="hybridMultilevel"/>
    <w:tmpl w:val="2D14CFA0"/>
    <w:lvl w:ilvl="0" w:tplc="AE6E65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240C76"/>
    <w:multiLevelType w:val="hybridMultilevel"/>
    <w:tmpl w:val="5EB0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B13D0"/>
    <w:multiLevelType w:val="hybridMultilevel"/>
    <w:tmpl w:val="76BC7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E8785C"/>
    <w:multiLevelType w:val="hybridMultilevel"/>
    <w:tmpl w:val="4ADE7A76"/>
    <w:lvl w:ilvl="0" w:tplc="F0D24632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8912168"/>
    <w:multiLevelType w:val="hybridMultilevel"/>
    <w:tmpl w:val="7C60F5E6"/>
    <w:lvl w:ilvl="0" w:tplc="5D3AF31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3"/>
    <w:rsid w:val="00005598"/>
    <w:rsid w:val="00011D89"/>
    <w:rsid w:val="00013BE5"/>
    <w:rsid w:val="00015769"/>
    <w:rsid w:val="00020BF6"/>
    <w:rsid w:val="00024BDB"/>
    <w:rsid w:val="0002783A"/>
    <w:rsid w:val="00034FF9"/>
    <w:rsid w:val="00045EB3"/>
    <w:rsid w:val="00046794"/>
    <w:rsid w:val="00087630"/>
    <w:rsid w:val="000A4E0C"/>
    <w:rsid w:val="000C1FDC"/>
    <w:rsid w:val="000C6D6E"/>
    <w:rsid w:val="000E30A6"/>
    <w:rsid w:val="000F09DF"/>
    <w:rsid w:val="000F35D4"/>
    <w:rsid w:val="000F469E"/>
    <w:rsid w:val="00147097"/>
    <w:rsid w:val="00170658"/>
    <w:rsid w:val="0018515D"/>
    <w:rsid w:val="00196059"/>
    <w:rsid w:val="001A1080"/>
    <w:rsid w:val="001A1F27"/>
    <w:rsid w:val="001E0E27"/>
    <w:rsid w:val="001F0AAF"/>
    <w:rsid w:val="002135FC"/>
    <w:rsid w:val="00215841"/>
    <w:rsid w:val="0022647F"/>
    <w:rsid w:val="00226920"/>
    <w:rsid w:val="00233579"/>
    <w:rsid w:val="00240893"/>
    <w:rsid w:val="0026567E"/>
    <w:rsid w:val="00266875"/>
    <w:rsid w:val="00273417"/>
    <w:rsid w:val="00284A74"/>
    <w:rsid w:val="002D0EE6"/>
    <w:rsid w:val="002E1676"/>
    <w:rsid w:val="002F7963"/>
    <w:rsid w:val="00300746"/>
    <w:rsid w:val="00300F0D"/>
    <w:rsid w:val="00304613"/>
    <w:rsid w:val="0032709B"/>
    <w:rsid w:val="003513A4"/>
    <w:rsid w:val="00376EBB"/>
    <w:rsid w:val="00380AC8"/>
    <w:rsid w:val="003B60C4"/>
    <w:rsid w:val="003C4663"/>
    <w:rsid w:val="003C79D6"/>
    <w:rsid w:val="003E1417"/>
    <w:rsid w:val="003E5525"/>
    <w:rsid w:val="003F1B14"/>
    <w:rsid w:val="003F4698"/>
    <w:rsid w:val="003F49F7"/>
    <w:rsid w:val="00411A08"/>
    <w:rsid w:val="00437183"/>
    <w:rsid w:val="00446122"/>
    <w:rsid w:val="00451B53"/>
    <w:rsid w:val="004813A1"/>
    <w:rsid w:val="00497CA1"/>
    <w:rsid w:val="004C7467"/>
    <w:rsid w:val="004D64AD"/>
    <w:rsid w:val="00504DDE"/>
    <w:rsid w:val="005305B7"/>
    <w:rsid w:val="00555C41"/>
    <w:rsid w:val="00573AEF"/>
    <w:rsid w:val="00585AC4"/>
    <w:rsid w:val="00587744"/>
    <w:rsid w:val="00590E95"/>
    <w:rsid w:val="005C5E26"/>
    <w:rsid w:val="005D3461"/>
    <w:rsid w:val="00610CC6"/>
    <w:rsid w:val="006236B8"/>
    <w:rsid w:val="00627968"/>
    <w:rsid w:val="006405F1"/>
    <w:rsid w:val="00677ED2"/>
    <w:rsid w:val="006833B1"/>
    <w:rsid w:val="006A73A5"/>
    <w:rsid w:val="006C4B1D"/>
    <w:rsid w:val="006E0896"/>
    <w:rsid w:val="007027D0"/>
    <w:rsid w:val="00712991"/>
    <w:rsid w:val="00726E2E"/>
    <w:rsid w:val="007578C5"/>
    <w:rsid w:val="00765764"/>
    <w:rsid w:val="007924A8"/>
    <w:rsid w:val="00792EF5"/>
    <w:rsid w:val="007A755C"/>
    <w:rsid w:val="007C2CC7"/>
    <w:rsid w:val="007C49A1"/>
    <w:rsid w:val="007C5D16"/>
    <w:rsid w:val="007D43DA"/>
    <w:rsid w:val="007D6E50"/>
    <w:rsid w:val="008026C1"/>
    <w:rsid w:val="00816868"/>
    <w:rsid w:val="00821BA4"/>
    <w:rsid w:val="008321D7"/>
    <w:rsid w:val="00835BFE"/>
    <w:rsid w:val="008707DF"/>
    <w:rsid w:val="008A252E"/>
    <w:rsid w:val="008A264C"/>
    <w:rsid w:val="008B0A0B"/>
    <w:rsid w:val="008E4ABC"/>
    <w:rsid w:val="00930566"/>
    <w:rsid w:val="00933DF5"/>
    <w:rsid w:val="00934358"/>
    <w:rsid w:val="00963213"/>
    <w:rsid w:val="00966BAF"/>
    <w:rsid w:val="0096705A"/>
    <w:rsid w:val="009855DA"/>
    <w:rsid w:val="00996DAA"/>
    <w:rsid w:val="009B66FF"/>
    <w:rsid w:val="009C5635"/>
    <w:rsid w:val="009C5CCC"/>
    <w:rsid w:val="009C7F70"/>
    <w:rsid w:val="009D0950"/>
    <w:rsid w:val="009F4024"/>
    <w:rsid w:val="009F6483"/>
    <w:rsid w:val="009F7935"/>
    <w:rsid w:val="00A22FB6"/>
    <w:rsid w:val="00A244C9"/>
    <w:rsid w:val="00A33D24"/>
    <w:rsid w:val="00A662DF"/>
    <w:rsid w:val="00A92C97"/>
    <w:rsid w:val="00AA528A"/>
    <w:rsid w:val="00AB24B5"/>
    <w:rsid w:val="00AD568B"/>
    <w:rsid w:val="00AE4E57"/>
    <w:rsid w:val="00AF28C8"/>
    <w:rsid w:val="00B03714"/>
    <w:rsid w:val="00B13E89"/>
    <w:rsid w:val="00B2043D"/>
    <w:rsid w:val="00B274FF"/>
    <w:rsid w:val="00B51276"/>
    <w:rsid w:val="00B545E0"/>
    <w:rsid w:val="00B70779"/>
    <w:rsid w:val="00B90283"/>
    <w:rsid w:val="00B92204"/>
    <w:rsid w:val="00B962E1"/>
    <w:rsid w:val="00BC4A83"/>
    <w:rsid w:val="00C07278"/>
    <w:rsid w:val="00C166EE"/>
    <w:rsid w:val="00C301C6"/>
    <w:rsid w:val="00C3279F"/>
    <w:rsid w:val="00C569DD"/>
    <w:rsid w:val="00C56E02"/>
    <w:rsid w:val="00C62356"/>
    <w:rsid w:val="00C72058"/>
    <w:rsid w:val="00C724EB"/>
    <w:rsid w:val="00CA4833"/>
    <w:rsid w:val="00CA4C12"/>
    <w:rsid w:val="00CC622B"/>
    <w:rsid w:val="00CD2B3F"/>
    <w:rsid w:val="00CD7CBD"/>
    <w:rsid w:val="00CE3208"/>
    <w:rsid w:val="00CE7184"/>
    <w:rsid w:val="00CF7065"/>
    <w:rsid w:val="00D0100C"/>
    <w:rsid w:val="00D06A24"/>
    <w:rsid w:val="00D16328"/>
    <w:rsid w:val="00D53DFA"/>
    <w:rsid w:val="00D7260B"/>
    <w:rsid w:val="00D85ABB"/>
    <w:rsid w:val="00D85DB2"/>
    <w:rsid w:val="00D94236"/>
    <w:rsid w:val="00DC5607"/>
    <w:rsid w:val="00DC6EFF"/>
    <w:rsid w:val="00DD4163"/>
    <w:rsid w:val="00DD697E"/>
    <w:rsid w:val="00DE3AD0"/>
    <w:rsid w:val="00E01CBA"/>
    <w:rsid w:val="00E41A9E"/>
    <w:rsid w:val="00E465FB"/>
    <w:rsid w:val="00E637EE"/>
    <w:rsid w:val="00E66760"/>
    <w:rsid w:val="00EC2EAB"/>
    <w:rsid w:val="00EC7842"/>
    <w:rsid w:val="00ED20B8"/>
    <w:rsid w:val="00EF1E30"/>
    <w:rsid w:val="00F0457C"/>
    <w:rsid w:val="00F04833"/>
    <w:rsid w:val="00F2356E"/>
    <w:rsid w:val="00F40E82"/>
    <w:rsid w:val="00F51643"/>
    <w:rsid w:val="00F6097A"/>
    <w:rsid w:val="00F70C04"/>
    <w:rsid w:val="00F73470"/>
    <w:rsid w:val="00F92375"/>
    <w:rsid w:val="00F92560"/>
    <w:rsid w:val="00F96E88"/>
    <w:rsid w:val="00FA7D7A"/>
    <w:rsid w:val="00FD1BF7"/>
    <w:rsid w:val="00FD3B0C"/>
    <w:rsid w:val="00FE5110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C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70C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0C04"/>
    <w:pPr>
      <w:tabs>
        <w:tab w:val="right" w:leader="dot" w:pos="9344"/>
      </w:tabs>
      <w:spacing w:after="100"/>
      <w:ind w:left="240"/>
    </w:pPr>
    <w:rPr>
      <w:noProof/>
      <w:spacing w:val="-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0C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70C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C04"/>
    <w:pPr>
      <w:ind w:left="720"/>
      <w:contextualSpacing/>
    </w:pPr>
  </w:style>
  <w:style w:type="paragraph" w:styleId="a7">
    <w:name w:val="Title"/>
    <w:basedOn w:val="a"/>
    <w:link w:val="a8"/>
    <w:qFormat/>
    <w:rsid w:val="00F70C04"/>
    <w:pPr>
      <w:ind w:firstLine="540"/>
      <w:jc w:val="center"/>
    </w:pPr>
    <w:rPr>
      <w:rFonts w:eastAsia="Batang"/>
      <w:b/>
      <w:bCs/>
      <w:sz w:val="28"/>
    </w:rPr>
  </w:style>
  <w:style w:type="character" w:customStyle="1" w:styleId="a8">
    <w:name w:val="Название Знак"/>
    <w:basedOn w:val="a0"/>
    <w:link w:val="a7"/>
    <w:rsid w:val="00F70C04"/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22"/>
    <w:rsid w:val="00F70C04"/>
    <w:rPr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F70C04"/>
    <w:pPr>
      <w:widowControl w:val="0"/>
      <w:shd w:val="clear" w:color="auto" w:fill="FFFFFF"/>
      <w:spacing w:line="299" w:lineRule="exac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F6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609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6097A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1A1080"/>
    <w:pPr>
      <w:widowControl w:val="0"/>
      <w:tabs>
        <w:tab w:val="left" w:pos="540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5305B7"/>
    <w:pPr>
      <w:suppressAutoHyphens/>
      <w:ind w:firstLine="540"/>
      <w:jc w:val="both"/>
    </w:pPr>
    <w:rPr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68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86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22647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22647F"/>
    <w:pPr>
      <w:widowControl w:val="0"/>
      <w:suppressAutoHyphens/>
      <w:spacing w:after="120"/>
      <w:ind w:left="283"/>
    </w:pPr>
    <w:rPr>
      <w:rFonts w:eastAsia="Andale Sans UI"/>
      <w:kern w:val="1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2647F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C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70C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0C04"/>
    <w:pPr>
      <w:tabs>
        <w:tab w:val="right" w:leader="dot" w:pos="9344"/>
      </w:tabs>
      <w:spacing w:after="100"/>
      <w:ind w:left="240"/>
    </w:pPr>
    <w:rPr>
      <w:noProof/>
      <w:spacing w:val="-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0C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F70C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7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C04"/>
    <w:pPr>
      <w:ind w:left="720"/>
      <w:contextualSpacing/>
    </w:pPr>
  </w:style>
  <w:style w:type="paragraph" w:styleId="a7">
    <w:name w:val="Title"/>
    <w:basedOn w:val="a"/>
    <w:link w:val="a8"/>
    <w:qFormat/>
    <w:rsid w:val="00F70C04"/>
    <w:pPr>
      <w:ind w:firstLine="540"/>
      <w:jc w:val="center"/>
    </w:pPr>
    <w:rPr>
      <w:rFonts w:eastAsia="Batang"/>
      <w:b/>
      <w:bCs/>
      <w:sz w:val="28"/>
    </w:rPr>
  </w:style>
  <w:style w:type="character" w:customStyle="1" w:styleId="a8">
    <w:name w:val="Название Знак"/>
    <w:basedOn w:val="a0"/>
    <w:link w:val="a7"/>
    <w:rsid w:val="00F70C04"/>
    <w:rPr>
      <w:rFonts w:ascii="Times New Roman" w:eastAsia="Batang" w:hAnsi="Times New Roman" w:cs="Times New Roman"/>
      <w:b/>
      <w:bCs/>
      <w:sz w:val="28"/>
      <w:szCs w:val="24"/>
      <w:lang w:eastAsia="ru-RU"/>
    </w:rPr>
  </w:style>
  <w:style w:type="character" w:customStyle="1" w:styleId="Bodytext">
    <w:name w:val="Body text_"/>
    <w:link w:val="22"/>
    <w:rsid w:val="00F70C04"/>
    <w:rPr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F70C04"/>
    <w:pPr>
      <w:widowControl w:val="0"/>
      <w:shd w:val="clear" w:color="auto" w:fill="FFFFFF"/>
      <w:spacing w:line="299" w:lineRule="exac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F6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609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F6097A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1A1080"/>
    <w:pPr>
      <w:widowControl w:val="0"/>
      <w:tabs>
        <w:tab w:val="left" w:pos="540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5305B7"/>
    <w:pPr>
      <w:suppressAutoHyphens/>
      <w:ind w:firstLine="540"/>
      <w:jc w:val="both"/>
    </w:pPr>
    <w:rPr>
      <w:i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168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86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22647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22647F"/>
    <w:pPr>
      <w:widowControl w:val="0"/>
      <w:suppressAutoHyphens/>
      <w:spacing w:after="120"/>
      <w:ind w:left="283"/>
    </w:pPr>
    <w:rPr>
      <w:rFonts w:eastAsia="Andale Sans UI"/>
      <w:kern w:val="1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2647F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A407-C63B-414E-811E-F496287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ККЭ 3</dc:creator>
  <cp:lastModifiedBy>User</cp:lastModifiedBy>
  <cp:revision>55</cp:revision>
  <cp:lastPrinted>2019-04-08T05:45:00Z</cp:lastPrinted>
  <dcterms:created xsi:type="dcterms:W3CDTF">2021-11-28T06:26:00Z</dcterms:created>
  <dcterms:modified xsi:type="dcterms:W3CDTF">2021-12-07T11:21:00Z</dcterms:modified>
</cp:coreProperties>
</file>