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25" w:rsidRDefault="00ED2ED7" w:rsidP="00ED2ED7">
      <w:pPr>
        <w:rPr>
          <w:rFonts w:ascii="Times New Roman" w:eastAsia="Times New Roman" w:hAnsi="Times New Roman" w:cs="Times New Roman"/>
          <w:b/>
          <w:sz w:val="28"/>
          <w:szCs w:val="28"/>
          <w:rtl/>
          <w:lang w:eastAsia="ru-RU"/>
        </w:rPr>
      </w:pPr>
      <w:r w:rsidRPr="00ED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изучения семантики времени</w:t>
      </w:r>
    </w:p>
    <w:p w:rsidR="00ED2ED7" w:rsidRPr="00ED2ED7" w:rsidRDefault="00ED2ED7" w:rsidP="00ED2ED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</w:pPr>
      <w:proofErr w:type="spellStart"/>
      <w:r w:rsidRPr="00ED2ED7"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  <w:t>Ханнанов</w:t>
      </w:r>
      <w:proofErr w:type="spellEnd"/>
      <w:r w:rsidRPr="00ED2ED7"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  <w:t xml:space="preserve"> Марат </w:t>
      </w:r>
      <w:proofErr w:type="spellStart"/>
      <w:r w:rsidRPr="00ED2ED7"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  <w:t>Рамилевич</w:t>
      </w:r>
      <w:proofErr w:type="spellEnd"/>
    </w:p>
    <w:p w:rsidR="00ED2ED7" w:rsidRPr="00ED2ED7" w:rsidRDefault="00ED2ED7" w:rsidP="00ED2ED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</w:pPr>
      <w:r w:rsidRPr="00ED2ED7"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  <w:t xml:space="preserve">Студент </w:t>
      </w:r>
    </w:p>
    <w:p w:rsidR="00ED2ED7" w:rsidRDefault="00ED2ED7" w:rsidP="00ED2ED7">
      <w:pPr>
        <w:spacing w:line="240" w:lineRule="auto"/>
        <w:jc w:val="right"/>
        <w:rPr>
          <w:bCs/>
          <w:lang w:bidi="ar-AE"/>
        </w:rPr>
      </w:pPr>
      <w:r w:rsidRPr="00ED2ED7">
        <w:rPr>
          <w:rFonts w:ascii="Times New Roman" w:eastAsia="Times New Roman" w:hAnsi="Times New Roman" w:cs="Times New Roman"/>
          <w:bCs/>
          <w:sz w:val="28"/>
          <w:szCs w:val="28"/>
          <w:lang w:eastAsia="ru-RU" w:bidi="ar-AE"/>
        </w:rPr>
        <w:t>Российский Исламский Институт</w:t>
      </w:r>
    </w:p>
    <w:p w:rsidR="00ED2ED7" w:rsidRDefault="00ED2ED7" w:rsidP="00ED2ED7">
      <w:pPr>
        <w:rPr>
          <w:lang w:bidi="ar-AE"/>
        </w:rPr>
      </w:pP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Создание первых «картин мира» у человека совпадает по времени с процессом антропогенеза. Однако «картина мира» стал предметом научных и философских исследований.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Однако при описании образа мира необходимо различать три важных явления, которые связаны друг с другом: 1) реальность, обозначаемая термином «картина мира»; 2) понятие «образ мира», содержащее теоретическое понимание этой реальности; 3) термин «образ мира».</w:t>
      </w:r>
    </w:p>
    <w:p w:rsidR="00ED2ED7" w:rsidRPr="00ED2ED7" w:rsidRDefault="00ED2ED7" w:rsidP="00ED2ED7">
      <w:pPr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Термин «картина мира» был выдвинут в рамках физики в конце XIX - начале XX в. Одним из первых этот термин стал употреблять В. Герц применительно к физическому миру.  По мнению В. Герц это внутренние объекты, </w:t>
      </w:r>
      <w:proofErr w:type="gramStart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отражающий  существенные</w:t>
      </w:r>
      <w:proofErr w:type="gramEnd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 свойства,  которые включают минимум пустых, лишних отношений. Так </w:t>
      </w:r>
      <w:proofErr w:type="gramStart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же  полностью</w:t>
      </w:r>
      <w:proofErr w:type="gramEnd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 избежать их не </w:t>
      </w:r>
      <w:proofErr w:type="spellStart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вазможно</w:t>
      </w:r>
      <w:proofErr w:type="spellEnd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, так как образы создаются в голове</w:t>
      </w:r>
      <w:r w:rsidRPr="00ED2ED7">
        <w:rPr>
          <w:rFonts w:ascii="Times New Roman" w:eastAsia="BookAntiqua" w:hAnsi="Times New Roman" w:cs="Times New Roman"/>
          <w:bCs/>
          <w:sz w:val="28"/>
          <w:szCs w:val="28"/>
          <w:vertAlign w:val="superscript"/>
          <w:lang w:bidi="ar-EG"/>
        </w:rPr>
        <w:footnoteReference w:id="1"/>
      </w: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.  По В. Герцу важны внутренние образы, или символы и должны быть «логически необходимые в первую очередь», и «мир» следует понимать, как сознание-реальность, которая гармонирует в симбиозе. 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Понятие «картина мира» существовало уже во времена самых первых людей. Формирование этих образов у людей началось с момента происхождения человечества. Но при этом мифология, философия искусство сыграло огромную роль в создание целостного образа.  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Мифологическое сознание является первой формой мировоззренческого сознания. Модель мира отражена в мифах периода архаического общества. Все это началось с эпохи античной философии и закончился появлением натурфилософских теорий века, совпавших с историческими попытками </w:t>
      </w: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lastRenderedPageBreak/>
        <w:t>построить мировоззрение с помощью философских исследований. Однако термин «картина мира» стал предметом исследования в реальности лишь совсем недавно.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Понятие «время» в философии - это необратимое движение из прошлого в будущее, внутри которого происходят все фактические процессы. Для изучения и анализа времени философия предлагает несколько концепций.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В завершении можно сказать, что познание и язык взаимно определяют друг друга. Более того, языки - это не просто средство изображения уже известной истины, но и инструмент для обнаружения чего-то еще неизвестного, и в целом язык - это «тело, которое формирует мысль «, это не просто средство общения, но и выражение духа и мировоззрения говорящего. Человеческий язык - это особый мир, который расположен между внешним миром, существующим независимо от нас, и внутренним миром, который заключен в нас. 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Благодаря многообразию языков мы можем разнообразно мыслить, постигать различные знания и окружающую реальность, перед нами открываются мир во всей своей красоте. Таким образом, изучение иностранного языка - это приобретение новой точки зрения в восприятии мира, который уже сформировался у данного человека.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В систему академической научной терминологии термин «языковая картина мира» внес Л. </w:t>
      </w:r>
      <w:proofErr w:type="spellStart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Вайсбергер</w:t>
      </w:r>
      <w:proofErr w:type="spellEnd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.  Именно он обозначил основные признаки этого понятия, такие как: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- Языковая модель мира является результатом исторического развития этноса и языка, и в тоже время она причина того уникального пути их развития;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- Языковой образ мира в лингвистическом выражении имеет точную структуру и много уровней. Он определяет особый набор звуков и звукосочетаний, структурные особенности системы артикуляции исходного словаря, просодические особенности речи, словарный запас, словообразование языка, синтаксис предложений и предложений. 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lastRenderedPageBreak/>
        <w:t xml:space="preserve">Понятие «языковая» картина мира включает в себя два компонента: </w:t>
      </w: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во-первых,</w:t>
      </w: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 xml:space="preserve"> она отличается от «научной» и </w:t>
      </w:r>
      <w:proofErr w:type="gramStart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во вторых</w:t>
      </w:r>
      <w:proofErr w:type="gramEnd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, каждый язык формирует свой образ действительности отличающийся от других языков.</w:t>
      </w:r>
    </w:p>
    <w:p w:rsidR="00ED2ED7" w:rsidRPr="00ED2ED7" w:rsidRDefault="00ED2ED7" w:rsidP="00ED2ED7">
      <w:pPr>
        <w:spacing w:after="0" w:line="360" w:lineRule="auto"/>
        <w:ind w:firstLine="709"/>
        <w:jc w:val="both"/>
        <w:rPr>
          <w:rFonts w:ascii="Times New Roman" w:eastAsia="BookAntiqua" w:hAnsi="Times New Roman" w:cs="Times New Roman"/>
          <w:bCs/>
          <w:sz w:val="28"/>
          <w:szCs w:val="28"/>
          <w:lang w:bidi="ar-EG"/>
        </w:rPr>
      </w:pPr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Таким образом, мы видим, что языковая картина мира регламентирует общее поведение в коммуникации человека, определяет восприятие окружающей действительности, влияет на формирование духовного мира человека и всей языковой системы. Кром</w:t>
      </w:r>
      <w:bookmarkStart w:id="0" w:name="_GoBack"/>
      <w:bookmarkEnd w:id="0"/>
      <w:r w:rsidRPr="00ED2ED7">
        <w:rPr>
          <w:rFonts w:ascii="Times New Roman" w:eastAsia="BookAntiqua" w:hAnsi="Times New Roman" w:cs="Times New Roman"/>
          <w:bCs/>
          <w:sz w:val="28"/>
          <w:szCs w:val="28"/>
          <w:lang w:bidi="ar-EG"/>
        </w:rPr>
        <w:t>е того, она является динамичной во времени и развивающейся, частично меняющейся на каждой более поздней стадии развития.</w:t>
      </w:r>
    </w:p>
    <w:p w:rsidR="00ED2ED7" w:rsidRPr="00922A88" w:rsidRDefault="00ED2ED7" w:rsidP="00ED2ED7">
      <w:pPr>
        <w:pStyle w:val="1"/>
        <w:shd w:val="clear" w:color="auto" w:fill="auto"/>
      </w:pPr>
      <w:bookmarkStart w:id="1" w:name="_Toc93282381"/>
      <w:r w:rsidRPr="00922A88">
        <w:t>СПИСОК ИСПОЛЬЗОВАННЫХ ИСТОЧНИКОВ И ЛИТЕРАТУРЫ</w:t>
      </w:r>
      <w:bookmarkEnd w:id="1"/>
    </w:p>
    <w:p w:rsidR="00ED2ED7" w:rsidRPr="00922A88" w:rsidRDefault="00ED2ED7" w:rsidP="00ED2ED7">
      <w:pPr>
        <w:pStyle w:val="a5"/>
        <w:shd w:val="clear" w:color="auto" w:fill="auto"/>
      </w:pPr>
    </w:p>
    <w:p w:rsidR="00ED2ED7" w:rsidRPr="00922A88" w:rsidRDefault="00ED2ED7" w:rsidP="00ED2ED7">
      <w:pPr>
        <w:pStyle w:val="a5"/>
        <w:numPr>
          <w:ilvl w:val="0"/>
          <w:numId w:val="1"/>
        </w:numPr>
        <w:shd w:val="clear" w:color="auto" w:fill="auto"/>
        <w:ind w:left="0" w:firstLine="709"/>
      </w:pPr>
      <w:r w:rsidRPr="00922A88">
        <w:rPr>
          <w:shd w:val="clear" w:color="auto" w:fill="FFFFFF"/>
        </w:rPr>
        <w:t xml:space="preserve">Баранникова, Л. И. Введение в языкознание / Л.И. Баранникова. - М.: </w:t>
      </w:r>
      <w:proofErr w:type="spellStart"/>
      <w:r w:rsidRPr="00922A88">
        <w:rPr>
          <w:shd w:val="clear" w:color="auto" w:fill="FFFFFF"/>
        </w:rPr>
        <w:t>Либроком</w:t>
      </w:r>
      <w:proofErr w:type="spellEnd"/>
      <w:r w:rsidRPr="00922A88">
        <w:rPr>
          <w:shd w:val="clear" w:color="auto" w:fill="FFFFFF"/>
        </w:rPr>
        <w:t>, 2013. - 392 c.</w:t>
      </w:r>
    </w:p>
    <w:p w:rsidR="00ED2ED7" w:rsidRPr="00922A88" w:rsidRDefault="00ED2ED7" w:rsidP="00ED2ED7">
      <w:pPr>
        <w:pStyle w:val="a5"/>
        <w:numPr>
          <w:ilvl w:val="0"/>
          <w:numId w:val="1"/>
        </w:numPr>
        <w:shd w:val="clear" w:color="auto" w:fill="auto"/>
        <w:ind w:left="0" w:firstLine="709"/>
      </w:pPr>
      <w:proofErr w:type="spellStart"/>
      <w:r w:rsidRPr="00922A88">
        <w:t>Гаспаров</w:t>
      </w:r>
      <w:proofErr w:type="spellEnd"/>
      <w:r w:rsidRPr="00922A88">
        <w:t xml:space="preserve"> Б. М. Язык, память, образ. Лингвистика языкового существования. / Б. </w:t>
      </w:r>
      <w:proofErr w:type="spellStart"/>
      <w:r w:rsidRPr="00922A88">
        <w:t>М.Гаспаров</w:t>
      </w:r>
      <w:proofErr w:type="spellEnd"/>
      <w:r w:rsidRPr="00922A88">
        <w:t>. - М.: Новое лит. обозрение, 2015. – 112 с.</w:t>
      </w:r>
    </w:p>
    <w:p w:rsidR="00ED2ED7" w:rsidRPr="00922A88" w:rsidRDefault="00ED2ED7" w:rsidP="00ED2ED7">
      <w:pPr>
        <w:pStyle w:val="a5"/>
        <w:numPr>
          <w:ilvl w:val="0"/>
          <w:numId w:val="1"/>
        </w:numPr>
        <w:shd w:val="clear" w:color="auto" w:fill="auto"/>
        <w:ind w:left="0" w:firstLine="709"/>
      </w:pPr>
      <w:proofErr w:type="spellStart"/>
      <w:r w:rsidRPr="00922A88">
        <w:t>Перетрухин</w:t>
      </w:r>
      <w:proofErr w:type="spellEnd"/>
      <w:r w:rsidRPr="00922A88">
        <w:t xml:space="preserve"> В.Н. Введение в языкознание: учебное пособие: Курс лекций/ В.Н. </w:t>
      </w:r>
      <w:proofErr w:type="spellStart"/>
      <w:proofErr w:type="gramStart"/>
      <w:r w:rsidRPr="00922A88">
        <w:t>Перетрухин</w:t>
      </w:r>
      <w:proofErr w:type="spellEnd"/>
      <w:r w:rsidRPr="00922A88">
        <w:t>.-</w:t>
      </w:r>
      <w:proofErr w:type="gramEnd"/>
      <w:r w:rsidRPr="00922A88">
        <w:t xml:space="preserve"> 4-e изд., </w:t>
      </w:r>
      <w:proofErr w:type="spellStart"/>
      <w:r w:rsidRPr="00922A88">
        <w:t>испр</w:t>
      </w:r>
      <w:proofErr w:type="spellEnd"/>
      <w:r w:rsidRPr="00922A88">
        <w:t>: ЛИБРОКОМ, 2010. – 450 с.</w:t>
      </w:r>
    </w:p>
    <w:p w:rsidR="00ED2ED7" w:rsidRPr="00922A88" w:rsidRDefault="00ED2ED7" w:rsidP="00ED2ED7">
      <w:pPr>
        <w:pStyle w:val="a5"/>
        <w:numPr>
          <w:ilvl w:val="0"/>
          <w:numId w:val="1"/>
        </w:numPr>
        <w:shd w:val="clear" w:color="auto" w:fill="auto"/>
        <w:ind w:left="0" w:firstLine="709"/>
      </w:pPr>
      <w:r w:rsidRPr="00922A88">
        <w:t xml:space="preserve">Филимонова Л.Н. Культура письменной речи как компонент культуры иноязычного общения </w:t>
      </w:r>
      <w:proofErr w:type="spellStart"/>
      <w:r w:rsidRPr="00922A88">
        <w:t>Culture</w:t>
      </w:r>
      <w:proofErr w:type="spellEnd"/>
      <w:r w:rsidRPr="00922A88">
        <w:t xml:space="preserve"> / </w:t>
      </w:r>
      <w:proofErr w:type="spellStart"/>
      <w:r w:rsidRPr="00922A88">
        <w:t>Л.Н.Филимонова</w:t>
      </w:r>
      <w:proofErr w:type="spellEnd"/>
      <w:r w:rsidRPr="00922A88">
        <w:t xml:space="preserve"> // Культура и язык: Материалы международной научно-практической конференции 11-12 марта 2003 года. – Самара, 2013. –334 с.</w:t>
      </w:r>
    </w:p>
    <w:p w:rsidR="00ED2ED7" w:rsidRPr="00922A88" w:rsidRDefault="00ED2ED7" w:rsidP="00ED2ED7">
      <w:pPr>
        <w:pStyle w:val="a5"/>
        <w:numPr>
          <w:ilvl w:val="0"/>
          <w:numId w:val="1"/>
        </w:numPr>
        <w:shd w:val="clear" w:color="auto" w:fill="auto"/>
        <w:ind w:left="0" w:firstLine="709"/>
      </w:pPr>
      <w:r w:rsidRPr="00922A88">
        <w:t xml:space="preserve">Шайхуллин </w:t>
      </w:r>
      <w:proofErr w:type="gramStart"/>
      <w:r w:rsidRPr="00922A88">
        <w:t>Т.А..</w:t>
      </w:r>
      <w:proofErr w:type="gramEnd"/>
      <w:r w:rsidRPr="00922A88">
        <w:t xml:space="preserve"> Учебник арабского языка. Часть </w:t>
      </w:r>
      <w:proofErr w:type="gramStart"/>
      <w:r w:rsidRPr="00922A88">
        <w:t>I(</w:t>
      </w:r>
      <w:proofErr w:type="gramEnd"/>
      <w:r w:rsidRPr="00922A88">
        <w:t>начальный уровень). Казань: К (П) – РИУ, 2011. – 191 с.</w:t>
      </w:r>
    </w:p>
    <w:p w:rsidR="00ED2ED7" w:rsidRPr="00922A88" w:rsidRDefault="00ED2ED7" w:rsidP="00ED2ED7">
      <w:pPr>
        <w:pStyle w:val="a5"/>
        <w:numPr>
          <w:ilvl w:val="0"/>
          <w:numId w:val="1"/>
        </w:numPr>
        <w:shd w:val="clear" w:color="auto" w:fill="auto"/>
        <w:ind w:left="0" w:firstLine="709"/>
      </w:pPr>
      <w:r w:rsidRPr="00922A88">
        <w:t xml:space="preserve">Эйнштейн А Мотивы научного исследования / Собрание научных трудов в 4-х томах, Том 4 / </w:t>
      </w:r>
      <w:proofErr w:type="spellStart"/>
      <w:r w:rsidRPr="00922A88">
        <w:t>А.Энштейн</w:t>
      </w:r>
      <w:proofErr w:type="spellEnd"/>
      <w:r w:rsidRPr="00922A88">
        <w:t xml:space="preserve">. – М.: </w:t>
      </w:r>
      <w:r>
        <w:t>«</w:t>
      </w:r>
      <w:r w:rsidRPr="00922A88">
        <w:t>Наука</w:t>
      </w:r>
      <w:r>
        <w:t>»</w:t>
      </w:r>
      <w:r w:rsidRPr="00922A88">
        <w:t>, 1967 г., – 600с.</w:t>
      </w:r>
    </w:p>
    <w:p w:rsidR="00ED2ED7" w:rsidRPr="00ED2ED7" w:rsidRDefault="00ED2ED7" w:rsidP="00D27B87">
      <w:pPr>
        <w:pStyle w:val="a5"/>
        <w:numPr>
          <w:ilvl w:val="0"/>
          <w:numId w:val="1"/>
        </w:numPr>
        <w:shd w:val="clear" w:color="auto" w:fill="auto"/>
        <w:ind w:left="0" w:firstLine="709"/>
        <w:rPr>
          <w:lang w:bidi="ar-AE"/>
        </w:rPr>
      </w:pPr>
      <w:r w:rsidRPr="00922A88">
        <w:t xml:space="preserve">Юшманов Н. Ю. Грамматика литературного арабского </w:t>
      </w:r>
      <w:proofErr w:type="gramStart"/>
      <w:r w:rsidRPr="00922A88">
        <w:t>языка./</w:t>
      </w:r>
      <w:proofErr w:type="gramEnd"/>
      <w:r w:rsidRPr="00922A88">
        <w:t xml:space="preserve"> Н.В. Юшманов. – М: Наука, 1985. – 167 с.</w:t>
      </w:r>
    </w:p>
    <w:sectPr w:rsidR="00ED2ED7" w:rsidRPr="00ED2ED7" w:rsidSect="008F7E30">
      <w:pgSz w:w="11906" w:h="17338"/>
      <w:pgMar w:top="1134" w:right="1134" w:bottom="1780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B0" w:rsidRDefault="005601B0" w:rsidP="00ED2ED7">
      <w:pPr>
        <w:spacing w:after="0" w:line="240" w:lineRule="auto"/>
      </w:pPr>
      <w:r>
        <w:separator/>
      </w:r>
    </w:p>
  </w:endnote>
  <w:endnote w:type="continuationSeparator" w:id="0">
    <w:p w:rsidR="005601B0" w:rsidRDefault="005601B0" w:rsidP="00ED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B0" w:rsidRDefault="005601B0" w:rsidP="00ED2ED7">
      <w:pPr>
        <w:spacing w:after="0" w:line="240" w:lineRule="auto"/>
      </w:pPr>
      <w:r>
        <w:separator/>
      </w:r>
    </w:p>
  </w:footnote>
  <w:footnote w:type="continuationSeparator" w:id="0">
    <w:p w:rsidR="005601B0" w:rsidRDefault="005601B0" w:rsidP="00ED2ED7">
      <w:pPr>
        <w:spacing w:after="0" w:line="240" w:lineRule="auto"/>
      </w:pPr>
      <w:r>
        <w:continuationSeparator/>
      </w:r>
    </w:p>
  </w:footnote>
  <w:footnote w:id="1">
    <w:p w:rsidR="00ED2ED7" w:rsidRPr="008779E3" w:rsidRDefault="00ED2ED7" w:rsidP="00ED2ED7">
      <w:pPr>
        <w:pStyle w:val="a3"/>
      </w:pPr>
      <w:r w:rsidRPr="008779E3">
        <w:footnoteRef/>
      </w:r>
      <w:r w:rsidRPr="008779E3">
        <w:t xml:space="preserve"> </w:t>
      </w:r>
      <w:proofErr w:type="spellStart"/>
      <w:r w:rsidRPr="008779E3">
        <w:t>Гаспаров</w:t>
      </w:r>
      <w:proofErr w:type="spellEnd"/>
      <w:r w:rsidRPr="008779E3">
        <w:t xml:space="preserve"> Б. М. Язык, память, образ. Лингвистика языкового существования. / Б. </w:t>
      </w:r>
      <w:proofErr w:type="spellStart"/>
      <w:r w:rsidRPr="008779E3">
        <w:t>М.Гаспаров</w:t>
      </w:r>
      <w:proofErr w:type="spellEnd"/>
      <w:r w:rsidRPr="008779E3">
        <w:t>. - М.: Новое лит. обозрение, 2015. – С.22.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959DC"/>
    <w:multiLevelType w:val="hybridMultilevel"/>
    <w:tmpl w:val="BCC4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D7"/>
    <w:rsid w:val="005601B0"/>
    <w:rsid w:val="00745525"/>
    <w:rsid w:val="008F7E30"/>
    <w:rsid w:val="00E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C0E4-B57A-4C2D-8A15-B5ACF77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ED7"/>
    <w:pPr>
      <w:keepNext/>
      <w:keepLines/>
      <w:shd w:val="clear" w:color="auto" w:fill="FFFFFF"/>
      <w:spacing w:before="48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2E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2ED7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D2E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bidi="ar-EG"/>
    </w:rPr>
  </w:style>
  <w:style w:type="paragraph" w:styleId="a5">
    <w:name w:val="List Paragraph"/>
    <w:basedOn w:val="a"/>
    <w:uiPriority w:val="99"/>
    <w:qFormat/>
    <w:rsid w:val="00ED2ED7"/>
    <w:pPr>
      <w:shd w:val="clear" w:color="auto" w:fill="FFFFFF"/>
      <w:spacing w:after="0" w:line="360" w:lineRule="auto"/>
      <w:ind w:left="720" w:firstLine="709"/>
      <w:contextualSpacing/>
      <w:jc w:val="both"/>
    </w:pPr>
    <w:rPr>
      <w:rFonts w:ascii="Times New Roman" w:eastAsia="BookAntiqua" w:hAnsi="Times New Roman" w:cs="Times New Roman"/>
      <w:bCs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Джамиль</dc:creator>
  <cp:keywords/>
  <dc:description/>
  <cp:lastModifiedBy>Джамиль</cp:lastModifiedBy>
  <cp:revision>1</cp:revision>
  <dcterms:created xsi:type="dcterms:W3CDTF">2022-01-17T15:57:00Z</dcterms:created>
  <dcterms:modified xsi:type="dcterms:W3CDTF">2022-01-17T16:06:00Z</dcterms:modified>
</cp:coreProperties>
</file>