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3357" w14:textId="07364542" w:rsidR="003931E3" w:rsidRPr="003931E3" w:rsidRDefault="003931E3" w:rsidP="003931E3">
      <w:pPr>
        <w:spacing w:after="0" w:line="240" w:lineRule="auto"/>
        <w:ind w:firstLine="709"/>
        <w:contextualSpacing/>
        <w:jc w:val="center"/>
        <w:rPr>
          <w:rFonts w:ascii="Times New Roman" w:eastAsia="Times New Roman" w:hAnsi="Times New Roman" w:cs="Times New Roman"/>
          <w:b/>
          <w:sz w:val="28"/>
          <w:szCs w:val="28"/>
          <w:lang w:val="be-BY" w:eastAsia="ru-RU"/>
        </w:rPr>
      </w:pPr>
      <w:bookmarkStart w:id="0" w:name="_Hlk104313940"/>
      <w:r w:rsidRPr="003931E3">
        <w:rPr>
          <w:rFonts w:ascii="Times New Roman" w:eastAsia="Times New Roman" w:hAnsi="Times New Roman" w:cs="Times New Roman"/>
          <w:b/>
          <w:sz w:val="28"/>
          <w:szCs w:val="28"/>
          <w:lang w:val="be-BY" w:eastAsia="ru-RU"/>
        </w:rPr>
        <w:t>Повышение эффективности управления свободными остатками государственных средств</w:t>
      </w:r>
      <w:r>
        <w:rPr>
          <w:rFonts w:ascii="Times New Roman" w:eastAsia="Times New Roman" w:hAnsi="Times New Roman" w:cs="Times New Roman"/>
          <w:b/>
          <w:sz w:val="28"/>
          <w:szCs w:val="28"/>
          <w:lang w:val="be-BY" w:eastAsia="ru-RU"/>
        </w:rPr>
        <w:t xml:space="preserve">, в Республике Беларусь </w:t>
      </w:r>
    </w:p>
    <w:p w14:paraId="13FA008B" w14:textId="0E0A0EFA" w:rsidR="000C3C1C" w:rsidRDefault="001837D9" w:rsidP="00184DAD">
      <w:pPr>
        <w:spacing w:after="0" w:line="240" w:lineRule="auto"/>
        <w:jc w:val="center"/>
        <w:rPr>
          <w:rFonts w:ascii="Times New Roman" w:hAnsi="Times New Roman" w:cs="Times New Roman"/>
          <w:b/>
          <w:sz w:val="28"/>
          <w:szCs w:val="28"/>
          <w:lang w:val="ru-RU"/>
        </w:rPr>
      </w:pPr>
      <w:r w:rsidRPr="001837D9">
        <w:rPr>
          <w:rFonts w:ascii="Times New Roman" w:hAnsi="Times New Roman" w:cs="Times New Roman"/>
          <w:b/>
          <w:sz w:val="28"/>
          <w:szCs w:val="28"/>
          <w:lang w:val="ru-RU"/>
        </w:rPr>
        <w:br/>
      </w:r>
    </w:p>
    <w:p w14:paraId="6C4BFA4B" w14:textId="32EEB1A0" w:rsidR="00DB7FDE" w:rsidRDefault="003931E3" w:rsidP="00184DAD">
      <w:pPr>
        <w:spacing w:after="0" w:line="240" w:lineRule="auto"/>
        <w:rPr>
          <w:rFonts w:ascii="Times New Roman" w:hAnsi="Times New Roman" w:cs="Times New Roman"/>
          <w:b/>
          <w:sz w:val="28"/>
          <w:szCs w:val="28"/>
          <w:lang w:val="ru-RU"/>
        </w:rPr>
      </w:pPr>
      <w:r>
        <w:rPr>
          <w:rFonts w:ascii="Times New Roman" w:hAnsi="Times New Roman" w:cs="Times New Roman"/>
          <w:b/>
          <w:sz w:val="28"/>
          <w:szCs w:val="28"/>
          <w:lang w:val="ru-RU"/>
        </w:rPr>
        <w:t>Волович К. И</w:t>
      </w:r>
      <w:r w:rsidR="005F2E0B">
        <w:rPr>
          <w:rFonts w:ascii="Times New Roman" w:hAnsi="Times New Roman" w:cs="Times New Roman"/>
          <w:b/>
          <w:sz w:val="28"/>
          <w:szCs w:val="28"/>
          <w:lang w:val="ru-RU"/>
        </w:rPr>
        <w:t>.</w:t>
      </w:r>
    </w:p>
    <w:p w14:paraId="50D9FF17" w14:textId="3496AC65" w:rsidR="000C3C1C" w:rsidRPr="005F2E0B" w:rsidRDefault="000C3C1C" w:rsidP="00184DAD">
      <w:pPr>
        <w:spacing w:after="0" w:line="240" w:lineRule="auto"/>
        <w:rPr>
          <w:rFonts w:ascii="Times New Roman" w:hAnsi="Times New Roman" w:cs="Times New Roman"/>
          <w:bCs/>
          <w:sz w:val="28"/>
          <w:szCs w:val="28"/>
          <w:lang w:val="ru-RU"/>
        </w:rPr>
      </w:pPr>
      <w:r w:rsidRPr="005F2E0B">
        <w:rPr>
          <w:rFonts w:ascii="Times New Roman" w:hAnsi="Times New Roman" w:cs="Times New Roman"/>
          <w:bCs/>
          <w:sz w:val="28"/>
          <w:szCs w:val="28"/>
          <w:lang w:val="ru-RU"/>
        </w:rPr>
        <w:t>г. Минск</w:t>
      </w:r>
      <w:r w:rsidR="005F2E0B">
        <w:rPr>
          <w:rFonts w:ascii="Times New Roman" w:hAnsi="Times New Roman" w:cs="Times New Roman"/>
          <w:bCs/>
          <w:sz w:val="28"/>
          <w:szCs w:val="28"/>
          <w:lang w:val="ru-RU"/>
        </w:rPr>
        <w:t>,</w:t>
      </w:r>
    </w:p>
    <w:p w14:paraId="506A0CC7" w14:textId="4D7899A4" w:rsidR="000C3C1C" w:rsidRPr="000C3C1C" w:rsidRDefault="005F2E0B" w:rsidP="00184DAD">
      <w:pPr>
        <w:spacing w:after="0" w:line="240" w:lineRule="auto"/>
        <w:rPr>
          <w:rFonts w:ascii="Times New Roman" w:hAnsi="Times New Roman" w:cs="Times New Roman"/>
          <w:bCs/>
          <w:sz w:val="28"/>
          <w:szCs w:val="28"/>
          <w:lang w:val="ru-RU"/>
        </w:rPr>
      </w:pPr>
      <w:r w:rsidRPr="005F2E0B">
        <w:rPr>
          <w:rFonts w:ascii="Times New Roman" w:hAnsi="Times New Roman" w:cs="Times New Roman"/>
          <w:bCs/>
          <w:sz w:val="28"/>
          <w:szCs w:val="28"/>
          <w:lang w:val="ru-RU"/>
        </w:rPr>
        <w:t>Белорусский Государственный Экономический университет</w:t>
      </w:r>
      <w:r>
        <w:rPr>
          <w:rFonts w:ascii="Times New Roman" w:hAnsi="Times New Roman" w:cs="Times New Roman"/>
          <w:bCs/>
          <w:sz w:val="28"/>
          <w:szCs w:val="28"/>
          <w:lang w:val="ru-RU"/>
        </w:rPr>
        <w:t>,</w:t>
      </w:r>
    </w:p>
    <w:p w14:paraId="23DB7FC7" w14:textId="0A210D1D" w:rsidR="000C3C1C" w:rsidRDefault="000C3C1C" w:rsidP="00184DAD">
      <w:pPr>
        <w:spacing w:after="0" w:line="240" w:lineRule="auto"/>
        <w:rPr>
          <w:rFonts w:ascii="Times New Roman" w:hAnsi="Times New Roman" w:cs="Times New Roman"/>
          <w:bCs/>
          <w:sz w:val="28"/>
          <w:szCs w:val="28"/>
          <w:lang w:val="ru-RU"/>
        </w:rPr>
      </w:pPr>
      <w:r w:rsidRPr="000C3C1C">
        <w:rPr>
          <w:rFonts w:ascii="Times New Roman" w:hAnsi="Times New Roman" w:cs="Times New Roman"/>
          <w:bCs/>
          <w:sz w:val="28"/>
          <w:szCs w:val="28"/>
          <w:lang w:val="ru-RU"/>
        </w:rPr>
        <w:t xml:space="preserve">студент </w:t>
      </w:r>
      <w:r w:rsidR="005F2E0B">
        <w:rPr>
          <w:rFonts w:ascii="Times New Roman" w:hAnsi="Times New Roman" w:cs="Times New Roman"/>
          <w:bCs/>
          <w:sz w:val="28"/>
          <w:szCs w:val="28"/>
          <w:lang w:val="ru-RU"/>
        </w:rPr>
        <w:t>факультета финансов и банковского дела</w:t>
      </w:r>
    </w:p>
    <w:p w14:paraId="1CEF9E58" w14:textId="2F9A5762" w:rsidR="000C3C1C" w:rsidRDefault="000C3C1C" w:rsidP="00184DAD">
      <w:pPr>
        <w:spacing w:after="0" w:line="240" w:lineRule="auto"/>
        <w:rPr>
          <w:rFonts w:ascii="Times New Roman" w:hAnsi="Times New Roman" w:cs="Times New Roman"/>
          <w:bCs/>
          <w:sz w:val="28"/>
          <w:szCs w:val="28"/>
          <w:lang w:val="ru-RU"/>
        </w:rPr>
      </w:pPr>
    </w:p>
    <w:p w14:paraId="141DA1F3" w14:textId="77777777" w:rsidR="005F2E0B" w:rsidRPr="005F2E0B" w:rsidRDefault="005F2E0B" w:rsidP="00184DAD">
      <w:pPr>
        <w:spacing w:after="0" w:line="240" w:lineRule="auto"/>
        <w:rPr>
          <w:rFonts w:ascii="Times New Roman" w:hAnsi="Times New Roman" w:cs="Times New Roman"/>
          <w:bCs/>
          <w:sz w:val="28"/>
          <w:szCs w:val="28"/>
          <w:lang w:val="ru-RU"/>
        </w:rPr>
      </w:pPr>
      <w:r w:rsidRPr="005F2E0B">
        <w:rPr>
          <w:rFonts w:ascii="Times New Roman" w:hAnsi="Times New Roman" w:cs="Times New Roman"/>
          <w:bCs/>
          <w:sz w:val="28"/>
          <w:szCs w:val="28"/>
          <w:lang w:val="ru-RU"/>
        </w:rPr>
        <w:t>Научный руководитель</w:t>
      </w:r>
    </w:p>
    <w:p w14:paraId="4FDAA4F1" w14:textId="21B20D06" w:rsidR="005F2E0B" w:rsidRPr="005F2E0B" w:rsidRDefault="005F2E0B" w:rsidP="00184DAD">
      <w:pPr>
        <w:spacing w:after="0" w:line="240" w:lineRule="auto"/>
        <w:rPr>
          <w:rFonts w:ascii="Times New Roman" w:hAnsi="Times New Roman" w:cs="Times New Roman"/>
          <w:b/>
          <w:sz w:val="28"/>
          <w:szCs w:val="28"/>
          <w:lang w:val="ru-RU"/>
        </w:rPr>
      </w:pPr>
      <w:r w:rsidRPr="005F2E0B">
        <w:rPr>
          <w:rFonts w:ascii="Times New Roman" w:hAnsi="Times New Roman" w:cs="Times New Roman"/>
          <w:b/>
          <w:sz w:val="28"/>
          <w:szCs w:val="28"/>
          <w:lang w:val="ru-RU"/>
        </w:rPr>
        <w:t>Кузнецова Н. А.</w:t>
      </w:r>
    </w:p>
    <w:p w14:paraId="11F69E33" w14:textId="77777777" w:rsidR="005F2E0B" w:rsidRPr="005F2E0B" w:rsidRDefault="005F2E0B" w:rsidP="00184DAD">
      <w:pPr>
        <w:spacing w:after="0" w:line="240" w:lineRule="auto"/>
        <w:rPr>
          <w:rFonts w:ascii="Times New Roman" w:hAnsi="Times New Roman" w:cs="Times New Roman"/>
          <w:bCs/>
          <w:sz w:val="28"/>
          <w:szCs w:val="28"/>
          <w:lang w:val="ru-RU"/>
        </w:rPr>
      </w:pPr>
      <w:r w:rsidRPr="005F2E0B">
        <w:rPr>
          <w:rFonts w:ascii="Times New Roman" w:hAnsi="Times New Roman" w:cs="Times New Roman"/>
          <w:bCs/>
          <w:sz w:val="28"/>
          <w:szCs w:val="28"/>
          <w:lang w:val="ru-RU"/>
        </w:rPr>
        <w:t>г. Минск,</w:t>
      </w:r>
    </w:p>
    <w:p w14:paraId="14532BBF" w14:textId="7FAAFE16" w:rsidR="005F2E0B" w:rsidRPr="005F2E0B" w:rsidRDefault="005F2E0B" w:rsidP="00184DAD">
      <w:pPr>
        <w:spacing w:after="0" w:line="240" w:lineRule="auto"/>
        <w:rPr>
          <w:rFonts w:ascii="Times New Roman" w:hAnsi="Times New Roman" w:cs="Times New Roman"/>
          <w:bCs/>
          <w:sz w:val="28"/>
          <w:szCs w:val="28"/>
          <w:lang w:val="ru-RU"/>
        </w:rPr>
      </w:pPr>
      <w:r w:rsidRPr="005F2E0B">
        <w:rPr>
          <w:rFonts w:ascii="Times New Roman" w:hAnsi="Times New Roman" w:cs="Times New Roman"/>
          <w:bCs/>
          <w:sz w:val="28"/>
          <w:szCs w:val="28"/>
          <w:lang w:val="ru-RU"/>
        </w:rPr>
        <w:t>Белорусский Государственный Экономический университет</w:t>
      </w:r>
      <w:r>
        <w:rPr>
          <w:rFonts w:ascii="Times New Roman" w:hAnsi="Times New Roman" w:cs="Times New Roman"/>
          <w:bCs/>
          <w:sz w:val="28"/>
          <w:szCs w:val="28"/>
          <w:lang w:val="ru-RU"/>
        </w:rPr>
        <w:t>,</w:t>
      </w:r>
    </w:p>
    <w:p w14:paraId="69DDA5C6" w14:textId="1EA4BBE3" w:rsidR="005F2E0B" w:rsidRDefault="005F2E0B" w:rsidP="00184DAD">
      <w:pPr>
        <w:spacing w:after="0" w:line="240" w:lineRule="auto"/>
        <w:rPr>
          <w:rFonts w:ascii="Times New Roman" w:hAnsi="Times New Roman" w:cs="Times New Roman"/>
          <w:bCs/>
          <w:sz w:val="28"/>
          <w:szCs w:val="28"/>
          <w:lang w:val="ru-RU"/>
        </w:rPr>
      </w:pPr>
      <w:r w:rsidRPr="005F2E0B">
        <w:rPr>
          <w:rFonts w:ascii="Times New Roman" w:hAnsi="Times New Roman" w:cs="Times New Roman"/>
          <w:bCs/>
          <w:sz w:val="28"/>
          <w:szCs w:val="28"/>
          <w:lang w:val="ru-RU"/>
        </w:rPr>
        <w:t>Ассистент</w:t>
      </w:r>
      <w:r w:rsidRPr="005F2E0B">
        <w:rPr>
          <w:rFonts w:ascii="Times New Roman" w:hAnsi="Times New Roman" w:cs="Times New Roman"/>
          <w:bCs/>
          <w:sz w:val="28"/>
          <w:szCs w:val="28"/>
        </w:rPr>
        <w:t> </w:t>
      </w:r>
      <w:r w:rsidRPr="005F2E0B">
        <w:rPr>
          <w:rFonts w:ascii="Times New Roman" w:hAnsi="Times New Roman" w:cs="Times New Roman"/>
          <w:bCs/>
          <w:sz w:val="28"/>
          <w:szCs w:val="28"/>
          <w:lang w:val="ru-RU"/>
        </w:rPr>
        <w:t>кафедры финансов</w:t>
      </w:r>
    </w:p>
    <w:bookmarkEnd w:id="0"/>
    <w:p w14:paraId="39CDFF7D" w14:textId="6F2D5A08" w:rsidR="00DB7FDE" w:rsidRPr="00DB7FDE" w:rsidRDefault="00DB7FDE" w:rsidP="00184DAD">
      <w:pPr>
        <w:spacing w:after="0" w:line="240" w:lineRule="auto"/>
        <w:jc w:val="both"/>
        <w:rPr>
          <w:rFonts w:ascii="Times New Roman" w:hAnsi="Times New Roman" w:cs="Times New Roman"/>
          <w:sz w:val="28"/>
          <w:szCs w:val="28"/>
          <w:lang w:val="ru-RU"/>
        </w:rPr>
      </w:pPr>
      <w:r w:rsidRPr="00DB7FDE">
        <w:rPr>
          <w:rFonts w:ascii="Times New Roman" w:hAnsi="Times New Roman" w:cs="Times New Roman"/>
          <w:sz w:val="28"/>
          <w:szCs w:val="28"/>
          <w:lang w:val="ru-RU"/>
        </w:rPr>
        <w:t xml:space="preserve"> </w:t>
      </w:r>
    </w:p>
    <w:p w14:paraId="65D0ACB3" w14:textId="5EF2DDF2" w:rsidR="00F35F1F" w:rsidRPr="00715D6D" w:rsidRDefault="00F35F1F" w:rsidP="00F35F1F">
      <w:pPr>
        <w:spacing w:after="0" w:line="240" w:lineRule="auto"/>
        <w:ind w:firstLine="709"/>
        <w:contextualSpacing/>
        <w:jc w:val="both"/>
        <w:rPr>
          <w:rFonts w:ascii="Times New Roman" w:eastAsia="Times New Roman" w:hAnsi="Times New Roman" w:cs="Times New Roman"/>
          <w:sz w:val="28"/>
          <w:szCs w:val="28"/>
          <w:lang w:val="ru-RU" w:eastAsia="ru-RU"/>
        </w:rPr>
      </w:pPr>
      <w:bookmarkStart w:id="1" w:name="_Hlk104313654"/>
      <w:r w:rsidRPr="00F35F1F">
        <w:rPr>
          <w:rFonts w:ascii="Times New Roman" w:eastAsia="Times New Roman" w:hAnsi="Times New Roman" w:cs="Times New Roman"/>
          <w:sz w:val="28"/>
          <w:szCs w:val="28"/>
          <w:lang w:val="be-BY" w:eastAsia="ru-RU"/>
        </w:rPr>
        <w:t>Для повышения эффективности управления остатками денежных средств на Е</w:t>
      </w:r>
      <w:r>
        <w:rPr>
          <w:rFonts w:ascii="Times New Roman" w:eastAsia="Times New Roman" w:hAnsi="Times New Roman" w:cs="Times New Roman"/>
          <w:sz w:val="28"/>
          <w:szCs w:val="28"/>
          <w:lang w:val="be-BY" w:eastAsia="ru-RU"/>
        </w:rPr>
        <w:t>дином казначейском счете (далее – ЕКС)</w:t>
      </w:r>
      <w:r w:rsidRPr="00F35F1F">
        <w:rPr>
          <w:rFonts w:ascii="Times New Roman" w:eastAsia="Times New Roman" w:hAnsi="Times New Roman" w:cs="Times New Roman"/>
          <w:sz w:val="28"/>
          <w:szCs w:val="28"/>
          <w:lang w:val="be-BY" w:eastAsia="ru-RU"/>
        </w:rPr>
        <w:t>, получения дополнительного дохода, обеспечения покрытия временных кассовых разрывов необходимо установление четких правил и совершенствование механизмов размещения временно свободных средств ЕКС</w:t>
      </w:r>
      <w:r w:rsidR="00715D6D">
        <w:rPr>
          <w:rFonts w:ascii="Times New Roman" w:eastAsia="Times New Roman" w:hAnsi="Times New Roman" w:cs="Times New Roman"/>
          <w:sz w:val="28"/>
          <w:szCs w:val="28"/>
          <w:lang w:val="be-BY" w:eastAsia="ru-RU"/>
        </w:rPr>
        <w:t xml:space="preserve"> </w:t>
      </w:r>
      <w:r w:rsidR="00715D6D" w:rsidRPr="00715D6D">
        <w:rPr>
          <w:rFonts w:ascii="Times New Roman" w:eastAsia="Times New Roman" w:hAnsi="Times New Roman" w:cs="Times New Roman"/>
          <w:sz w:val="28"/>
          <w:szCs w:val="28"/>
          <w:lang w:val="ru-RU" w:eastAsia="ru-RU"/>
        </w:rPr>
        <w:t>[</w:t>
      </w:r>
      <w:r w:rsidR="00715D6D">
        <w:rPr>
          <w:rFonts w:ascii="Times New Roman" w:eastAsia="Times New Roman" w:hAnsi="Times New Roman" w:cs="Times New Roman"/>
          <w:sz w:val="28"/>
          <w:szCs w:val="28"/>
          <w:lang w:val="ru-RU" w:eastAsia="ru-RU"/>
        </w:rPr>
        <w:t>1</w:t>
      </w:r>
      <w:r w:rsidR="00715D6D" w:rsidRPr="00715D6D">
        <w:rPr>
          <w:rFonts w:ascii="Times New Roman" w:eastAsia="Times New Roman" w:hAnsi="Times New Roman" w:cs="Times New Roman"/>
          <w:sz w:val="28"/>
          <w:szCs w:val="28"/>
          <w:lang w:val="ru-RU" w:eastAsia="ru-RU"/>
        </w:rPr>
        <w:t>]</w:t>
      </w:r>
      <w:r w:rsidR="00715D6D">
        <w:rPr>
          <w:rFonts w:ascii="Times New Roman" w:eastAsia="Times New Roman" w:hAnsi="Times New Roman" w:cs="Times New Roman"/>
          <w:sz w:val="28"/>
          <w:szCs w:val="28"/>
          <w:lang w:val="ru-RU" w:eastAsia="ru-RU"/>
        </w:rPr>
        <w:t>.</w:t>
      </w:r>
    </w:p>
    <w:p w14:paraId="117E3023" w14:textId="05FF0B12" w:rsidR="00F35F1F" w:rsidRPr="007C2472" w:rsidRDefault="00F35F1F" w:rsidP="00F35F1F">
      <w:pPr>
        <w:spacing w:after="0" w:line="240" w:lineRule="auto"/>
        <w:ind w:firstLine="709"/>
        <w:jc w:val="both"/>
        <w:textAlignment w:val="baseline"/>
        <w:rPr>
          <w:rFonts w:ascii="Times New Roman" w:eastAsia="Times New Roman" w:hAnsi="Times New Roman" w:cs="Times New Roman"/>
          <w:sz w:val="28"/>
          <w:szCs w:val="28"/>
          <w:lang w:val="ru-RU" w:eastAsia="ru-RU"/>
        </w:rPr>
      </w:pPr>
      <w:r w:rsidRPr="00F35F1F">
        <w:rPr>
          <w:rFonts w:ascii="Times New Roman" w:eastAsia="Times New Roman" w:hAnsi="Times New Roman" w:cs="Times New Roman"/>
          <w:sz w:val="28"/>
          <w:szCs w:val="28"/>
          <w:lang w:val="be-BY" w:eastAsia="ru-RU"/>
        </w:rPr>
        <w:t>Одной из основных функций Министерства финансов является  качественное управление ликвидностью. Министерство финансов уполномочено размещать временно свободные средства республиканского бюджета (остатки на счетах в Национальном  банке), так и выступать агентом по средствам местных бюджетов (остатки на счетах в Беларусбанке) в соответствии с Постановлением Совета Министров Республики Беларусь от 16.01.2019 №30 «</w:t>
      </w:r>
      <w:bookmarkStart w:id="2" w:name="_Hlk105511823"/>
      <w:r w:rsidRPr="00F35F1F">
        <w:rPr>
          <w:rFonts w:ascii="Times New Roman" w:eastAsia="Times New Roman" w:hAnsi="Times New Roman" w:cs="Times New Roman"/>
          <w:sz w:val="28"/>
          <w:szCs w:val="28"/>
          <w:lang w:val="be-BY" w:eastAsia="ru-RU"/>
        </w:rPr>
        <w:t xml:space="preserve">Об утверждении Положения о порядке размещения средств республиканского бюджета, местных бюджетов, бюджетов государственных внебюджетных фондов, а также внебюджетных средств государственных органов и иных бюджетных организаций в национальной валюте </w:t>
      </w:r>
      <w:r>
        <w:rPr>
          <w:rFonts w:ascii="Times New Roman" w:eastAsia="Times New Roman" w:hAnsi="Times New Roman" w:cs="Times New Roman"/>
          <w:sz w:val="28"/>
          <w:szCs w:val="28"/>
          <w:lang w:val="be-BY" w:eastAsia="ru-RU"/>
        </w:rPr>
        <w:t>в банковские вклады (депозиты)</w:t>
      </w:r>
      <w:bookmarkEnd w:id="2"/>
      <w:r>
        <w:rPr>
          <w:rFonts w:ascii="Times New Roman" w:eastAsia="Times New Roman" w:hAnsi="Times New Roman" w:cs="Times New Roman"/>
          <w:sz w:val="28"/>
          <w:szCs w:val="28"/>
          <w:lang w:val="be-BY" w:eastAsia="ru-RU"/>
        </w:rPr>
        <w:t>»</w:t>
      </w:r>
      <w:r w:rsidR="00D55A61">
        <w:rPr>
          <w:rFonts w:ascii="Times New Roman" w:eastAsia="Times New Roman" w:hAnsi="Times New Roman" w:cs="Times New Roman"/>
          <w:sz w:val="28"/>
          <w:szCs w:val="28"/>
          <w:lang w:val="be-BY" w:eastAsia="ru-RU"/>
        </w:rPr>
        <w:t xml:space="preserve"> </w:t>
      </w:r>
      <w:r w:rsidR="007C2472" w:rsidRPr="007C2472">
        <w:rPr>
          <w:rFonts w:ascii="Times New Roman" w:eastAsia="Times New Roman" w:hAnsi="Times New Roman" w:cs="Times New Roman"/>
          <w:sz w:val="28"/>
          <w:szCs w:val="28"/>
          <w:lang w:val="ru-RU" w:eastAsia="ru-RU"/>
        </w:rPr>
        <w:t>[</w:t>
      </w:r>
      <w:r w:rsidR="00715D6D">
        <w:rPr>
          <w:rFonts w:ascii="Times New Roman" w:eastAsia="Times New Roman" w:hAnsi="Times New Roman" w:cs="Times New Roman"/>
          <w:sz w:val="28"/>
          <w:szCs w:val="28"/>
          <w:lang w:val="ru-RU" w:eastAsia="ru-RU"/>
        </w:rPr>
        <w:t>2</w:t>
      </w:r>
      <w:r w:rsidR="007C2472" w:rsidRPr="007C2472">
        <w:rPr>
          <w:rFonts w:ascii="Times New Roman" w:eastAsia="Times New Roman" w:hAnsi="Times New Roman" w:cs="Times New Roman"/>
          <w:sz w:val="28"/>
          <w:szCs w:val="28"/>
          <w:lang w:val="ru-RU" w:eastAsia="ru-RU"/>
        </w:rPr>
        <w:t>]</w:t>
      </w:r>
      <w:r w:rsidR="007C2472">
        <w:rPr>
          <w:rFonts w:ascii="Times New Roman" w:eastAsia="Times New Roman" w:hAnsi="Times New Roman" w:cs="Times New Roman"/>
          <w:sz w:val="28"/>
          <w:szCs w:val="28"/>
          <w:lang w:val="ru-RU" w:eastAsia="ru-RU"/>
        </w:rPr>
        <w:t>.</w:t>
      </w:r>
    </w:p>
    <w:p w14:paraId="310971C7" w14:textId="77777777" w:rsidR="00F35F1F" w:rsidRPr="00F35F1F" w:rsidRDefault="00F35F1F" w:rsidP="00F35F1F">
      <w:pPr>
        <w:spacing w:after="0" w:line="240" w:lineRule="auto"/>
        <w:ind w:firstLine="709"/>
        <w:contextualSpacing/>
        <w:jc w:val="both"/>
        <w:rPr>
          <w:rFonts w:ascii="Times New Roman" w:eastAsia="Times New Roman" w:hAnsi="Times New Roman" w:cs="Times New Roman"/>
          <w:sz w:val="28"/>
          <w:szCs w:val="28"/>
          <w:lang w:val="ru-RU" w:eastAsia="ru-RU"/>
        </w:rPr>
      </w:pPr>
      <w:r w:rsidRPr="00F35F1F">
        <w:rPr>
          <w:rFonts w:ascii="Times New Roman" w:eastAsia="Times New Roman" w:hAnsi="Times New Roman" w:cs="Times New Roman"/>
          <w:sz w:val="28"/>
          <w:szCs w:val="28"/>
          <w:lang w:val="be-BY" w:eastAsia="ru-RU"/>
        </w:rPr>
        <w:t>Практика размещения средств в депозиты объективно связана с временным разрывом сроков налоговых поступлений и расходов бюджета. При этом размещение средств бюджетов в депозиты осуществляется лишь у нескольких банков (в районных центрах банковская система, как правило, представлена подразделениями АСБ «Беларусбанк» и ОАО «Белагропромбанк»), что сужает реальные возможности размещения финансовыми органами страны временно свободных бюджетных средств в депозиты</w:t>
      </w:r>
      <w:r w:rsidRPr="00F35F1F">
        <w:rPr>
          <w:rFonts w:ascii="Times New Roman" w:eastAsia="Times New Roman" w:hAnsi="Times New Roman" w:cs="Times New Roman"/>
          <w:sz w:val="28"/>
          <w:szCs w:val="28"/>
          <w:lang w:val="ru-RU" w:eastAsia="ru-RU"/>
        </w:rPr>
        <w:t>.</w:t>
      </w:r>
    </w:p>
    <w:p w14:paraId="525EA892" w14:textId="77777777" w:rsidR="00F35F1F" w:rsidRPr="00F35F1F" w:rsidRDefault="00F35F1F" w:rsidP="00F35F1F">
      <w:pPr>
        <w:spacing w:after="0" w:line="240" w:lineRule="auto"/>
        <w:ind w:firstLine="709"/>
        <w:contextualSpacing/>
        <w:jc w:val="both"/>
        <w:rPr>
          <w:rFonts w:ascii="Times New Roman" w:eastAsia="Times New Roman" w:hAnsi="Times New Roman" w:cs="Times New Roman"/>
          <w:sz w:val="28"/>
          <w:szCs w:val="28"/>
          <w:lang w:val="ru-RU" w:eastAsia="ru-RU"/>
        </w:rPr>
      </w:pPr>
      <w:r w:rsidRPr="00F35F1F">
        <w:rPr>
          <w:rFonts w:ascii="Times New Roman" w:eastAsia="Times New Roman" w:hAnsi="Times New Roman" w:cs="Times New Roman"/>
          <w:sz w:val="28"/>
          <w:szCs w:val="28"/>
          <w:lang w:val="be-BY" w:eastAsia="ru-RU"/>
        </w:rPr>
        <w:t>Поэтому, не так просто найти оптимальное предложение, кроме того, большинство кредитных организаций предпочитают скрывать свои ставки, объясняя это индивидуальным подходом. Во многом из-за такой политики банков набирают популярность депозитные электронные аукционы, проводимые ОАО «Белорусская валютно-фондовая биржа», которые позволяют аккумулировать предложения сразу от нескольких банков</w:t>
      </w:r>
      <w:r w:rsidRPr="00F35F1F">
        <w:rPr>
          <w:rFonts w:ascii="Times New Roman" w:eastAsia="Times New Roman" w:hAnsi="Times New Roman" w:cs="Times New Roman"/>
          <w:sz w:val="28"/>
          <w:szCs w:val="28"/>
          <w:lang w:val="ru-RU" w:eastAsia="ru-RU"/>
        </w:rPr>
        <w:t>.</w:t>
      </w:r>
    </w:p>
    <w:p w14:paraId="1475DB9B" w14:textId="77777777" w:rsidR="00F35F1F" w:rsidRPr="00F35F1F" w:rsidRDefault="00F35F1F" w:rsidP="00F35F1F">
      <w:pPr>
        <w:spacing w:after="0" w:line="240" w:lineRule="auto"/>
        <w:ind w:firstLine="709"/>
        <w:contextualSpacing/>
        <w:jc w:val="both"/>
        <w:rPr>
          <w:rFonts w:ascii="Times New Roman" w:eastAsia="Times New Roman" w:hAnsi="Times New Roman" w:cs="Times New Roman"/>
          <w:sz w:val="28"/>
          <w:szCs w:val="28"/>
          <w:lang w:val="be-BY" w:eastAsia="ru-RU"/>
        </w:rPr>
      </w:pPr>
      <w:r w:rsidRPr="00F35F1F">
        <w:rPr>
          <w:rFonts w:ascii="Times New Roman" w:eastAsia="Times New Roman" w:hAnsi="Times New Roman" w:cs="Times New Roman"/>
          <w:sz w:val="28"/>
          <w:szCs w:val="28"/>
          <w:lang w:val="be-BY" w:eastAsia="ru-RU"/>
        </w:rPr>
        <w:lastRenderedPageBreak/>
        <w:t>Использование информационных программно-технических средств биржи позволяет организовывать в электронном виде торги по заявкам коммерческих банков и обеспечивать размещение временно свободных средств бюджетов в режиме конкуренции на повышение процентных ставок.</w:t>
      </w:r>
    </w:p>
    <w:p w14:paraId="087698BC" w14:textId="77777777" w:rsidR="00F35F1F" w:rsidRPr="00F35F1F" w:rsidRDefault="00F35F1F" w:rsidP="00F35F1F">
      <w:pPr>
        <w:spacing w:after="0" w:line="240" w:lineRule="auto"/>
        <w:ind w:firstLine="709"/>
        <w:contextualSpacing/>
        <w:jc w:val="both"/>
        <w:rPr>
          <w:rFonts w:ascii="Times New Roman" w:eastAsia="Times New Roman" w:hAnsi="Times New Roman" w:cs="Times New Roman"/>
          <w:sz w:val="28"/>
          <w:szCs w:val="28"/>
          <w:lang w:val="be-BY" w:eastAsia="ru-RU"/>
        </w:rPr>
      </w:pPr>
      <w:r w:rsidRPr="00F35F1F">
        <w:rPr>
          <w:rFonts w:ascii="Times New Roman" w:eastAsia="Times New Roman" w:hAnsi="Times New Roman" w:cs="Times New Roman"/>
          <w:sz w:val="28"/>
          <w:szCs w:val="28"/>
          <w:lang w:val="be-BY" w:eastAsia="ru-RU"/>
        </w:rPr>
        <w:t>Депозитный аукцион согласно правилам ОАО «Белорусская валютно-фондовая биржа» состоит из периода сбора заявок на привлечение средств и периода удовлетворения таких заявок. В течение периода сбора заявок участники депозитного аукциона подают в торговую систему заявки на привлечение денежных средств. При этом при подаче участником депозитного аукциона заявки на привлечение денежных средств торговая система осуществляет автоматический контроль введенных данных на соответствие заранее установленным параметрам депозитного аукциона. Одной из важных особенностей такого механизма размещения временно свободных средств является возможность установления в объявлении о проведении депозитного аукциона минимально возможной к указанию в заявках процентной ставки. По окончании периода сбора заявок в торговой системе прекращаются прием, снятие и изменение реквизитов ранее поданных заявок на привлечение денежных средств и формируется сводный реестр, в котором заявки ранжируются по уровню процентной ставки, начиная с максимальной. На основании данного сводного реестра и определяется процентная ставка отсечения и общая сумма денежных средств, размещаемых во вклад (депозит).</w:t>
      </w:r>
    </w:p>
    <w:p w14:paraId="48CE2C74" w14:textId="6D1148AB" w:rsidR="00F35F1F" w:rsidRPr="0041191D" w:rsidRDefault="00F35F1F" w:rsidP="00F35F1F">
      <w:pPr>
        <w:spacing w:after="0" w:line="240" w:lineRule="auto"/>
        <w:ind w:firstLine="709"/>
        <w:contextualSpacing/>
        <w:jc w:val="both"/>
        <w:rPr>
          <w:rFonts w:ascii="Times New Roman" w:eastAsia="Times New Roman" w:hAnsi="Times New Roman" w:cs="Times New Roman"/>
          <w:sz w:val="28"/>
          <w:szCs w:val="28"/>
          <w:lang w:val="ru-RU" w:eastAsia="ru-RU"/>
        </w:rPr>
      </w:pPr>
      <w:r w:rsidRPr="00F35F1F">
        <w:rPr>
          <w:rFonts w:ascii="Times New Roman" w:eastAsia="Times New Roman" w:hAnsi="Times New Roman" w:cs="Times New Roman"/>
          <w:sz w:val="28"/>
          <w:szCs w:val="28"/>
          <w:lang w:val="be-BY" w:eastAsia="ru-RU"/>
        </w:rPr>
        <w:t>В период удовлетворения заявок в торговую систему вводится заявка на размещение денежных средств, в соответствии с которой осуществляется заключение сделок по результатам депозитного аукциона</w:t>
      </w:r>
      <w:r w:rsidR="0041191D">
        <w:rPr>
          <w:rFonts w:ascii="Times New Roman" w:eastAsia="Times New Roman" w:hAnsi="Times New Roman" w:cs="Times New Roman"/>
          <w:sz w:val="28"/>
          <w:szCs w:val="28"/>
          <w:lang w:val="be-BY" w:eastAsia="ru-RU"/>
        </w:rPr>
        <w:t xml:space="preserve"> </w:t>
      </w:r>
      <w:r w:rsidR="0041191D" w:rsidRPr="0041191D">
        <w:rPr>
          <w:rFonts w:ascii="Times New Roman" w:eastAsia="Times New Roman" w:hAnsi="Times New Roman" w:cs="Times New Roman"/>
          <w:sz w:val="28"/>
          <w:szCs w:val="28"/>
          <w:lang w:val="ru-RU" w:eastAsia="ru-RU"/>
        </w:rPr>
        <w:t>[</w:t>
      </w:r>
      <w:r w:rsidR="00715D6D">
        <w:rPr>
          <w:rFonts w:ascii="Times New Roman" w:eastAsia="Times New Roman" w:hAnsi="Times New Roman" w:cs="Times New Roman"/>
          <w:sz w:val="28"/>
          <w:szCs w:val="28"/>
          <w:lang w:val="ru-RU" w:eastAsia="ru-RU"/>
        </w:rPr>
        <w:t>3</w:t>
      </w:r>
      <w:r w:rsidR="0041191D" w:rsidRPr="0041191D">
        <w:rPr>
          <w:rFonts w:ascii="Times New Roman" w:eastAsia="Times New Roman" w:hAnsi="Times New Roman" w:cs="Times New Roman"/>
          <w:sz w:val="28"/>
          <w:szCs w:val="28"/>
          <w:lang w:val="ru-RU" w:eastAsia="ru-RU"/>
        </w:rPr>
        <w:t>]</w:t>
      </w:r>
      <w:r w:rsidR="0041191D">
        <w:rPr>
          <w:rFonts w:ascii="Times New Roman" w:eastAsia="Times New Roman" w:hAnsi="Times New Roman" w:cs="Times New Roman"/>
          <w:sz w:val="28"/>
          <w:szCs w:val="28"/>
          <w:lang w:val="ru-RU" w:eastAsia="ru-RU"/>
        </w:rPr>
        <w:t>.</w:t>
      </w:r>
    </w:p>
    <w:p w14:paraId="288C34E9" w14:textId="77777777" w:rsidR="00F35F1F" w:rsidRDefault="00F35F1F" w:rsidP="00F35F1F">
      <w:pPr>
        <w:widowControl w:val="0"/>
        <w:spacing w:after="0" w:line="240" w:lineRule="auto"/>
        <w:ind w:firstLine="709"/>
        <w:jc w:val="both"/>
        <w:rPr>
          <w:rFonts w:ascii="Times New Roman" w:eastAsia="Times New Roman" w:hAnsi="Times New Roman" w:cs="Times New Roman"/>
          <w:b/>
          <w:sz w:val="24"/>
          <w:szCs w:val="24"/>
          <w:lang w:val="ru-RU" w:eastAsia="ru-RU"/>
        </w:rPr>
      </w:pPr>
      <w:r w:rsidRPr="00F35F1F">
        <w:rPr>
          <w:rFonts w:ascii="Times New Roman" w:eastAsia="Times New Roman" w:hAnsi="Times New Roman" w:cs="Times New Roman"/>
          <w:sz w:val="28"/>
          <w:szCs w:val="28"/>
          <w:lang w:val="be-BY" w:eastAsia="ru-RU"/>
        </w:rPr>
        <w:t>Использование электронной площадки для проведения депозитных аукционов существенно увеличивает конкуренцию между банками в момент размещения депозитов и позволяет более эффективно размещать свободные средства. Рынок депозитных аукционов позволяет в высококонкурентной среде максимизировать прибыль от размещения средств, а банкам более активно и эффективно искать клиентов.</w:t>
      </w:r>
      <w:r w:rsidRPr="00F35F1F">
        <w:rPr>
          <w:rFonts w:ascii="Times New Roman" w:eastAsia="Times New Roman" w:hAnsi="Times New Roman" w:cs="Times New Roman"/>
          <w:b/>
          <w:sz w:val="24"/>
          <w:szCs w:val="24"/>
          <w:lang w:val="ru-RU" w:eastAsia="ru-RU"/>
        </w:rPr>
        <w:t xml:space="preserve"> </w:t>
      </w:r>
    </w:p>
    <w:p w14:paraId="10FD79B3" w14:textId="77777777" w:rsidR="00F35F1F" w:rsidRPr="00F35F1F" w:rsidRDefault="00F35F1F" w:rsidP="00F35F1F">
      <w:pPr>
        <w:widowControl w:val="0"/>
        <w:spacing w:after="0" w:line="240" w:lineRule="auto"/>
        <w:ind w:firstLine="709"/>
        <w:contextualSpacing/>
        <w:jc w:val="both"/>
        <w:rPr>
          <w:rFonts w:ascii="Times New Roman" w:eastAsia="Times New Roman" w:hAnsi="Times New Roman" w:cs="Times New Roman"/>
          <w:color w:val="000000"/>
          <w:sz w:val="28"/>
          <w:szCs w:val="24"/>
          <w:lang w:val="ru-RU" w:eastAsia="ru-RU"/>
        </w:rPr>
      </w:pPr>
      <w:r w:rsidRPr="00F35F1F">
        <w:rPr>
          <w:rFonts w:ascii="Times New Roman" w:eastAsia="Times New Roman" w:hAnsi="Times New Roman" w:cs="Times New Roman"/>
          <w:color w:val="000000"/>
          <w:sz w:val="28"/>
          <w:szCs w:val="24"/>
          <w:lang w:val="ru-RU" w:eastAsia="ru-RU"/>
        </w:rPr>
        <w:t>При проведении депозитных аукционов важными аспектами являются:</w:t>
      </w:r>
    </w:p>
    <w:p w14:paraId="67328F82" w14:textId="77777777" w:rsidR="00F35F1F" w:rsidRPr="00F35F1F" w:rsidRDefault="00F35F1F" w:rsidP="00F35F1F">
      <w:pPr>
        <w:widowControl w:val="0"/>
        <w:spacing w:after="0" w:line="240" w:lineRule="auto"/>
        <w:ind w:firstLine="709"/>
        <w:contextualSpacing/>
        <w:jc w:val="both"/>
        <w:rPr>
          <w:rFonts w:ascii="Times New Roman" w:eastAsia="Times New Roman" w:hAnsi="Times New Roman" w:cs="Times New Roman"/>
          <w:color w:val="000000"/>
          <w:sz w:val="28"/>
          <w:szCs w:val="24"/>
          <w:lang w:val="ru-RU" w:eastAsia="ru-RU"/>
        </w:rPr>
      </w:pPr>
      <w:r w:rsidRPr="00F35F1F">
        <w:rPr>
          <w:rFonts w:ascii="Times New Roman" w:eastAsia="Times New Roman" w:hAnsi="Times New Roman" w:cs="Times New Roman"/>
          <w:color w:val="000000"/>
          <w:sz w:val="28"/>
          <w:szCs w:val="24"/>
          <w:lang w:val="ru-RU" w:eastAsia="ru-RU"/>
        </w:rPr>
        <w:t>- возможность работать со всеми банками Республики Беларусь;</w:t>
      </w:r>
    </w:p>
    <w:p w14:paraId="19B85302" w14:textId="77777777" w:rsidR="00F35F1F" w:rsidRPr="00F35F1F" w:rsidRDefault="00F35F1F" w:rsidP="00F35F1F">
      <w:pPr>
        <w:widowControl w:val="0"/>
        <w:spacing w:after="0" w:line="240" w:lineRule="auto"/>
        <w:ind w:firstLine="709"/>
        <w:contextualSpacing/>
        <w:jc w:val="both"/>
        <w:rPr>
          <w:rFonts w:ascii="Times New Roman" w:eastAsia="Times New Roman" w:hAnsi="Times New Roman" w:cs="Times New Roman"/>
          <w:color w:val="000000"/>
          <w:sz w:val="28"/>
          <w:szCs w:val="24"/>
          <w:lang w:val="ru-RU" w:eastAsia="ru-RU"/>
        </w:rPr>
      </w:pPr>
      <w:r w:rsidRPr="00F35F1F">
        <w:rPr>
          <w:rFonts w:ascii="Times New Roman" w:eastAsia="Times New Roman" w:hAnsi="Times New Roman" w:cs="Times New Roman"/>
          <w:color w:val="000000"/>
          <w:sz w:val="28"/>
          <w:szCs w:val="24"/>
          <w:lang w:val="ru-RU" w:eastAsia="ru-RU"/>
        </w:rPr>
        <w:t>- минимальная сумма депозита не ограничивается;</w:t>
      </w:r>
    </w:p>
    <w:p w14:paraId="4F5532F7" w14:textId="77777777" w:rsidR="00F35F1F" w:rsidRPr="00F35F1F" w:rsidRDefault="00F35F1F" w:rsidP="00F35F1F">
      <w:pPr>
        <w:widowControl w:val="0"/>
        <w:spacing w:after="0" w:line="240" w:lineRule="auto"/>
        <w:ind w:firstLine="709"/>
        <w:contextualSpacing/>
        <w:jc w:val="both"/>
        <w:rPr>
          <w:rFonts w:ascii="Times New Roman" w:eastAsia="Times New Roman" w:hAnsi="Times New Roman" w:cs="Times New Roman"/>
          <w:color w:val="000000"/>
          <w:sz w:val="28"/>
          <w:szCs w:val="24"/>
          <w:lang w:val="ru-RU" w:eastAsia="ru-RU"/>
        </w:rPr>
      </w:pPr>
      <w:r w:rsidRPr="00F35F1F">
        <w:rPr>
          <w:rFonts w:ascii="Times New Roman" w:eastAsia="Times New Roman" w:hAnsi="Times New Roman" w:cs="Times New Roman"/>
          <w:color w:val="000000"/>
          <w:sz w:val="28"/>
          <w:szCs w:val="24"/>
          <w:lang w:val="ru-RU" w:eastAsia="ru-RU"/>
        </w:rPr>
        <w:t>-возможность предложить на аукционе любую сумму на любых условиях, на любые сроки, под любые ставки;</w:t>
      </w:r>
    </w:p>
    <w:p w14:paraId="12911343" w14:textId="77777777" w:rsidR="00F35F1F" w:rsidRPr="00F35F1F" w:rsidRDefault="00F35F1F" w:rsidP="00F35F1F">
      <w:pPr>
        <w:widowControl w:val="0"/>
        <w:spacing w:after="0" w:line="240" w:lineRule="auto"/>
        <w:ind w:firstLine="709"/>
        <w:contextualSpacing/>
        <w:jc w:val="both"/>
        <w:rPr>
          <w:rFonts w:ascii="Times New Roman" w:eastAsia="Times New Roman" w:hAnsi="Times New Roman" w:cs="Times New Roman"/>
          <w:color w:val="000000"/>
          <w:sz w:val="28"/>
          <w:szCs w:val="24"/>
          <w:lang w:val="ru-RU" w:eastAsia="ru-RU"/>
        </w:rPr>
      </w:pPr>
      <w:r w:rsidRPr="00F35F1F">
        <w:rPr>
          <w:rFonts w:ascii="Times New Roman" w:eastAsia="Times New Roman" w:hAnsi="Times New Roman" w:cs="Times New Roman"/>
          <w:color w:val="000000"/>
          <w:sz w:val="28"/>
          <w:szCs w:val="24"/>
          <w:lang w:val="ru-RU" w:eastAsia="ru-RU"/>
        </w:rPr>
        <w:t>- Главному государственному казначейству и местным финансовым органам не нужно обращаться во все банки, нужно обращаться со своими средствами на электронную площадку, и уже банки будут бороться за клиента и предлагать максимальную ставку;</w:t>
      </w:r>
    </w:p>
    <w:p w14:paraId="629CA989" w14:textId="77777777" w:rsidR="00F35F1F" w:rsidRPr="00F35F1F" w:rsidRDefault="00F35F1F" w:rsidP="00F35F1F">
      <w:pPr>
        <w:widowControl w:val="0"/>
        <w:spacing w:after="0" w:line="240" w:lineRule="auto"/>
        <w:ind w:firstLine="709"/>
        <w:contextualSpacing/>
        <w:jc w:val="both"/>
        <w:rPr>
          <w:rFonts w:ascii="Times New Roman" w:eastAsia="Times New Roman" w:hAnsi="Times New Roman" w:cs="Times New Roman"/>
          <w:color w:val="000000"/>
          <w:sz w:val="28"/>
          <w:szCs w:val="24"/>
          <w:lang w:val="ru-RU" w:eastAsia="ru-RU"/>
        </w:rPr>
      </w:pPr>
      <w:r w:rsidRPr="00F35F1F">
        <w:rPr>
          <w:rFonts w:ascii="Times New Roman" w:eastAsia="Times New Roman" w:hAnsi="Times New Roman" w:cs="Times New Roman"/>
          <w:color w:val="000000"/>
          <w:sz w:val="28"/>
          <w:szCs w:val="24"/>
          <w:lang w:val="ru-RU" w:eastAsia="ru-RU"/>
        </w:rPr>
        <w:t>-используется только электронный документооборот, отпадает необходимость представлять договора на бумажном носителе в банк.</w:t>
      </w:r>
    </w:p>
    <w:p w14:paraId="3EA08B9C" w14:textId="18C35116" w:rsidR="00F35F1F" w:rsidRPr="00F35F1F" w:rsidRDefault="00F35F1F" w:rsidP="00F35F1F">
      <w:pPr>
        <w:widowControl w:val="0"/>
        <w:spacing w:after="0" w:line="240" w:lineRule="auto"/>
        <w:ind w:firstLine="709"/>
        <w:contextualSpacing/>
        <w:jc w:val="both"/>
        <w:rPr>
          <w:rFonts w:ascii="Times New Roman" w:eastAsia="Times New Roman" w:hAnsi="Times New Roman" w:cs="Times New Roman"/>
          <w:color w:val="000000"/>
          <w:sz w:val="28"/>
          <w:szCs w:val="24"/>
          <w:lang w:val="ru-RU" w:eastAsia="ru-RU"/>
        </w:rPr>
      </w:pPr>
      <w:r w:rsidRPr="00F35F1F">
        <w:rPr>
          <w:rFonts w:ascii="Times New Roman" w:eastAsia="Times New Roman" w:hAnsi="Times New Roman" w:cs="Times New Roman"/>
          <w:color w:val="000000"/>
          <w:sz w:val="28"/>
          <w:szCs w:val="24"/>
          <w:lang w:val="ru-RU" w:eastAsia="ru-RU"/>
        </w:rPr>
        <w:t xml:space="preserve">Проведение депозитных аукционов на торговой площадке ОАО «Белорусская валютно-фондовая биржа» позволяет Главному государственному казначейству и местным финансовым органам разместить временно свободные средства при максимальной открытости в </w:t>
      </w:r>
      <w:proofErr w:type="spellStart"/>
      <w:r w:rsidRPr="00F35F1F">
        <w:rPr>
          <w:rFonts w:ascii="Times New Roman" w:eastAsia="Times New Roman" w:hAnsi="Times New Roman" w:cs="Times New Roman"/>
          <w:color w:val="000000"/>
          <w:sz w:val="28"/>
          <w:szCs w:val="24"/>
          <w:lang w:val="ru-RU" w:eastAsia="ru-RU"/>
        </w:rPr>
        <w:t>высоконкурентной</w:t>
      </w:r>
      <w:proofErr w:type="spellEnd"/>
      <w:r w:rsidRPr="00F35F1F">
        <w:rPr>
          <w:rFonts w:ascii="Times New Roman" w:eastAsia="Times New Roman" w:hAnsi="Times New Roman" w:cs="Times New Roman"/>
          <w:color w:val="000000"/>
          <w:sz w:val="28"/>
          <w:szCs w:val="24"/>
          <w:lang w:val="ru-RU" w:eastAsia="ru-RU"/>
        </w:rPr>
        <w:t xml:space="preserve"> среде и </w:t>
      </w:r>
      <w:r w:rsidRPr="00F35F1F">
        <w:rPr>
          <w:rFonts w:ascii="Times New Roman" w:eastAsia="Times New Roman" w:hAnsi="Times New Roman" w:cs="Times New Roman"/>
          <w:color w:val="000000"/>
          <w:sz w:val="28"/>
          <w:szCs w:val="24"/>
          <w:lang w:val="ru-RU" w:eastAsia="ru-RU"/>
        </w:rPr>
        <w:lastRenderedPageBreak/>
        <w:t xml:space="preserve">транспарентности банковской системы, </w:t>
      </w:r>
      <w:proofErr w:type="spellStart"/>
      <w:r w:rsidRPr="00F35F1F">
        <w:rPr>
          <w:rFonts w:ascii="Times New Roman" w:eastAsia="Times New Roman" w:hAnsi="Times New Roman" w:cs="Times New Roman"/>
          <w:color w:val="000000"/>
          <w:sz w:val="28"/>
          <w:szCs w:val="24"/>
          <w:lang w:val="ru-RU" w:eastAsia="ru-RU"/>
        </w:rPr>
        <w:t>максимизируя</w:t>
      </w:r>
      <w:proofErr w:type="spellEnd"/>
      <w:r w:rsidRPr="00F35F1F">
        <w:rPr>
          <w:rFonts w:ascii="Times New Roman" w:eastAsia="Times New Roman" w:hAnsi="Times New Roman" w:cs="Times New Roman"/>
          <w:color w:val="000000"/>
          <w:sz w:val="28"/>
          <w:szCs w:val="24"/>
          <w:lang w:val="ru-RU" w:eastAsia="ru-RU"/>
        </w:rPr>
        <w:t xml:space="preserve"> при этом банковские ставки и добиваясь наилучшего результата.</w:t>
      </w:r>
    </w:p>
    <w:p w14:paraId="121E5661" w14:textId="77777777" w:rsidR="001F05C9" w:rsidRDefault="001F05C9" w:rsidP="00184DAD">
      <w:pPr>
        <w:spacing w:after="0" w:line="240" w:lineRule="auto"/>
        <w:ind w:firstLine="709"/>
        <w:jc w:val="center"/>
        <w:rPr>
          <w:rFonts w:ascii="Times New Roman" w:hAnsi="Times New Roman" w:cs="Times New Roman"/>
          <w:b/>
          <w:bCs/>
          <w:sz w:val="28"/>
          <w:szCs w:val="28"/>
          <w:lang w:val="ru-RU"/>
        </w:rPr>
      </w:pPr>
    </w:p>
    <w:bookmarkEnd w:id="1"/>
    <w:p w14:paraId="75006A80" w14:textId="77777777" w:rsidR="000D23FA" w:rsidRPr="00D528F3" w:rsidRDefault="000D23FA" w:rsidP="000D23FA">
      <w:pPr>
        <w:spacing w:after="0" w:line="240" w:lineRule="auto"/>
        <w:jc w:val="center"/>
        <w:rPr>
          <w:rFonts w:ascii="Times New Roman" w:hAnsi="Times New Roman" w:cs="Times New Roman"/>
          <w:i/>
          <w:iCs/>
          <w:sz w:val="24"/>
          <w:szCs w:val="24"/>
          <w:lang w:val="ru-RU"/>
        </w:rPr>
      </w:pPr>
      <w:r w:rsidRPr="00D528F3">
        <w:rPr>
          <w:rFonts w:ascii="Times New Roman" w:hAnsi="Times New Roman" w:cs="Times New Roman"/>
          <w:i/>
          <w:iCs/>
          <w:sz w:val="24"/>
          <w:szCs w:val="24"/>
          <w:lang w:val="ru-RU"/>
        </w:rPr>
        <w:t>Список цитированных источников</w:t>
      </w:r>
    </w:p>
    <w:p w14:paraId="2C029535" w14:textId="77777777" w:rsidR="000D23FA" w:rsidRPr="00D528F3" w:rsidRDefault="000D23FA" w:rsidP="000D23FA">
      <w:pPr>
        <w:spacing w:after="0" w:line="240" w:lineRule="auto"/>
        <w:jc w:val="center"/>
        <w:rPr>
          <w:rFonts w:ascii="Times New Roman" w:hAnsi="Times New Roman" w:cs="Times New Roman"/>
          <w:i/>
          <w:iCs/>
          <w:sz w:val="24"/>
          <w:szCs w:val="24"/>
          <w:lang w:val="ru-RU"/>
        </w:rPr>
      </w:pPr>
    </w:p>
    <w:p w14:paraId="2390F408" w14:textId="77777777" w:rsidR="00715D6D" w:rsidRPr="00254384" w:rsidRDefault="00715D6D" w:rsidP="00715D6D">
      <w:pPr>
        <w:spacing w:after="0" w:line="240" w:lineRule="auto"/>
        <w:ind w:firstLine="709"/>
        <w:jc w:val="both"/>
        <w:rPr>
          <w:rFonts w:ascii="Times New Roman" w:hAnsi="Times New Roman" w:cs="Times New Roman"/>
          <w:sz w:val="24"/>
          <w:szCs w:val="24"/>
          <w:shd w:val="clear" w:color="auto" w:fill="FFFFFF"/>
          <w:lang w:val="be-BY"/>
        </w:rPr>
      </w:pPr>
      <w:r>
        <w:rPr>
          <w:rFonts w:ascii="Times New Roman" w:hAnsi="Times New Roman" w:cs="Times New Roman"/>
          <w:sz w:val="24"/>
          <w:szCs w:val="24"/>
          <w:shd w:val="clear" w:color="auto" w:fill="FFFFFF"/>
          <w:lang w:val="be-BY"/>
        </w:rPr>
        <w:t xml:space="preserve">1. </w:t>
      </w:r>
      <w:r w:rsidRPr="00254384">
        <w:rPr>
          <w:rFonts w:ascii="Times New Roman" w:hAnsi="Times New Roman" w:cs="Times New Roman"/>
          <w:sz w:val="24"/>
          <w:szCs w:val="24"/>
          <w:shd w:val="clear" w:color="auto" w:fill="FFFFFF"/>
          <w:lang w:val="ru-RU"/>
        </w:rPr>
        <w:t>Стратегия реформирования системы управления государственными финансами Республики Беларусь</w:t>
      </w:r>
      <w:r>
        <w:rPr>
          <w:rFonts w:ascii="Times New Roman" w:hAnsi="Times New Roman" w:cs="Times New Roman"/>
          <w:sz w:val="24"/>
          <w:szCs w:val="24"/>
          <w:shd w:val="clear" w:color="auto" w:fill="FFFFFF"/>
          <w:lang w:val="ru-RU"/>
        </w:rPr>
        <w:t xml:space="preserve"> </w:t>
      </w:r>
      <w:r w:rsidRPr="00254384">
        <w:rPr>
          <w:rFonts w:ascii="Times New Roman" w:hAnsi="Times New Roman" w:cs="Times New Roman"/>
          <w:sz w:val="24"/>
          <w:szCs w:val="24"/>
          <w:shd w:val="clear" w:color="auto" w:fill="FFFFFF"/>
          <w:lang w:val="be-BY"/>
        </w:rPr>
        <w:t xml:space="preserve">[Электронный ресурс]: </w:t>
      </w:r>
      <w:r>
        <w:rPr>
          <w:rFonts w:ascii="Times New Roman" w:hAnsi="Times New Roman" w:cs="Times New Roman"/>
          <w:sz w:val="24"/>
          <w:szCs w:val="24"/>
          <w:shd w:val="clear" w:color="auto" w:fill="FFFFFF"/>
          <w:lang w:val="ru-RU"/>
        </w:rPr>
        <w:t>п</w:t>
      </w:r>
      <w:r w:rsidRPr="00254384">
        <w:rPr>
          <w:rFonts w:ascii="Times New Roman" w:hAnsi="Times New Roman" w:cs="Times New Roman"/>
          <w:sz w:val="24"/>
          <w:szCs w:val="24"/>
          <w:shd w:val="clear" w:color="auto" w:fill="FFFFFF"/>
          <w:lang w:val="ru-RU"/>
        </w:rPr>
        <w:t>риложение к постановлению Совета Министров</w:t>
      </w:r>
      <w:r>
        <w:rPr>
          <w:rFonts w:ascii="Times New Roman" w:hAnsi="Times New Roman" w:cs="Times New Roman"/>
          <w:sz w:val="24"/>
          <w:szCs w:val="24"/>
          <w:shd w:val="clear" w:color="auto" w:fill="FFFFFF"/>
          <w:lang w:val="ru-RU"/>
        </w:rPr>
        <w:t xml:space="preserve"> </w:t>
      </w:r>
      <w:r w:rsidRPr="00254384">
        <w:rPr>
          <w:rFonts w:ascii="Times New Roman" w:hAnsi="Times New Roman" w:cs="Times New Roman"/>
          <w:sz w:val="24"/>
          <w:szCs w:val="24"/>
          <w:shd w:val="clear" w:color="auto" w:fill="FFFFFF"/>
          <w:lang w:val="ru-RU"/>
        </w:rPr>
        <w:t>Республики Беларусь 23</w:t>
      </w:r>
      <w:r>
        <w:rPr>
          <w:rFonts w:ascii="Times New Roman" w:hAnsi="Times New Roman" w:cs="Times New Roman"/>
          <w:sz w:val="24"/>
          <w:szCs w:val="24"/>
          <w:shd w:val="clear" w:color="auto" w:fill="FFFFFF"/>
          <w:lang w:val="ru-RU"/>
        </w:rPr>
        <w:t xml:space="preserve"> дек. </w:t>
      </w:r>
      <w:r w:rsidRPr="00254384">
        <w:rPr>
          <w:rFonts w:ascii="Times New Roman" w:hAnsi="Times New Roman" w:cs="Times New Roman"/>
          <w:sz w:val="24"/>
          <w:szCs w:val="24"/>
          <w:shd w:val="clear" w:color="auto" w:fill="FFFFFF"/>
          <w:lang w:val="ru-RU"/>
        </w:rPr>
        <w:t>2015</w:t>
      </w:r>
      <w:r>
        <w:rPr>
          <w:rFonts w:ascii="Times New Roman" w:hAnsi="Times New Roman" w:cs="Times New Roman"/>
          <w:sz w:val="24"/>
          <w:szCs w:val="24"/>
          <w:shd w:val="clear" w:color="auto" w:fill="FFFFFF"/>
          <w:lang w:val="ru-RU"/>
        </w:rPr>
        <w:t xml:space="preserve"> г.,</w:t>
      </w:r>
      <w:r w:rsidRPr="00254384">
        <w:rPr>
          <w:rFonts w:ascii="Times New Roman" w:hAnsi="Times New Roman" w:cs="Times New Roman"/>
          <w:sz w:val="24"/>
          <w:szCs w:val="24"/>
          <w:shd w:val="clear" w:color="auto" w:fill="FFFFFF"/>
          <w:lang w:val="ru-RU"/>
        </w:rPr>
        <w:t xml:space="preserve"> № 1080</w:t>
      </w:r>
      <w:r>
        <w:rPr>
          <w:rFonts w:ascii="Times New Roman" w:hAnsi="Times New Roman" w:cs="Times New Roman"/>
          <w:sz w:val="24"/>
          <w:szCs w:val="24"/>
          <w:shd w:val="clear" w:color="auto" w:fill="FFFFFF"/>
          <w:lang w:val="ru-RU"/>
        </w:rPr>
        <w:t xml:space="preserve"> </w:t>
      </w:r>
      <w:r w:rsidRPr="00254384">
        <w:rPr>
          <w:rFonts w:ascii="Times New Roman" w:hAnsi="Times New Roman" w:cs="Times New Roman"/>
          <w:sz w:val="24"/>
          <w:szCs w:val="24"/>
          <w:shd w:val="clear" w:color="auto" w:fill="FFFFFF"/>
          <w:lang w:val="ru-RU"/>
        </w:rPr>
        <w:t>//</w:t>
      </w:r>
      <w:r>
        <w:rPr>
          <w:rFonts w:ascii="Times New Roman" w:hAnsi="Times New Roman" w:cs="Times New Roman"/>
          <w:sz w:val="24"/>
          <w:szCs w:val="24"/>
          <w:shd w:val="clear" w:color="auto" w:fill="FFFFFF"/>
          <w:lang w:val="be-BY"/>
        </w:rPr>
        <w:t xml:space="preserve"> Министерство финансов Республики Беларусь</w:t>
      </w:r>
      <w:r w:rsidRPr="00254384">
        <w:rPr>
          <w:rFonts w:ascii="Times New Roman" w:hAnsi="Times New Roman" w:cs="Times New Roman"/>
          <w:sz w:val="24"/>
          <w:szCs w:val="24"/>
          <w:shd w:val="clear" w:color="auto" w:fill="FFFFFF"/>
          <w:lang w:val="be-BY"/>
        </w:rPr>
        <w:t>.</w:t>
      </w:r>
      <w:r>
        <w:rPr>
          <w:rFonts w:ascii="Times New Roman" w:hAnsi="Times New Roman" w:cs="Times New Roman"/>
          <w:sz w:val="24"/>
          <w:szCs w:val="24"/>
          <w:shd w:val="clear" w:color="auto" w:fill="FFFFFF"/>
          <w:lang w:val="be-BY"/>
        </w:rPr>
        <w:t xml:space="preserve"> </w:t>
      </w:r>
      <w:r w:rsidRPr="00254384">
        <w:rPr>
          <w:rFonts w:ascii="Times New Roman" w:hAnsi="Times New Roman" w:cs="Times New Roman"/>
          <w:sz w:val="24"/>
          <w:szCs w:val="24"/>
          <w:shd w:val="clear" w:color="auto" w:fill="FFFFFF"/>
          <w:lang w:val="be-BY"/>
        </w:rPr>
        <w:t>– Режим доступа:</w:t>
      </w:r>
      <w:r w:rsidRPr="00254384">
        <w:rPr>
          <w:rFonts w:ascii="Times New Roman" w:hAnsi="Times New Roman" w:cs="Times New Roman"/>
          <w:sz w:val="24"/>
          <w:szCs w:val="24"/>
          <w:shd w:val="clear" w:color="auto" w:fill="FFFFFF"/>
          <w:lang w:val="ru-RU"/>
        </w:rPr>
        <w:t xml:space="preserve"> </w:t>
      </w:r>
      <w:hyperlink r:id="rId5" w:history="1">
        <w:r w:rsidRPr="00715D6D">
          <w:rPr>
            <w:rStyle w:val="a4"/>
            <w:rFonts w:ascii="Times New Roman" w:hAnsi="Times New Roman" w:cs="Times New Roman"/>
            <w:color w:val="000000" w:themeColor="text1"/>
            <w:sz w:val="24"/>
            <w:szCs w:val="24"/>
            <w:u w:val="none"/>
            <w:shd w:val="clear" w:color="auto" w:fill="FFFFFF"/>
            <w:lang w:val="ru-RU"/>
          </w:rPr>
          <w:t>https://minfin.gov.by/upload/bp/strategy/1080_strategy.pdf</w:t>
        </w:r>
      </w:hyperlink>
      <w:r w:rsidRPr="00254384">
        <w:rPr>
          <w:rFonts w:ascii="Times New Roman" w:hAnsi="Times New Roman" w:cs="Times New Roman"/>
          <w:sz w:val="24"/>
          <w:szCs w:val="24"/>
          <w:shd w:val="clear" w:color="auto" w:fill="FFFFFF"/>
          <w:lang w:val="be-BY"/>
        </w:rPr>
        <w:t>.</w:t>
      </w:r>
      <w:r>
        <w:rPr>
          <w:rFonts w:ascii="Times New Roman" w:hAnsi="Times New Roman" w:cs="Times New Roman"/>
          <w:sz w:val="24"/>
          <w:szCs w:val="24"/>
          <w:shd w:val="clear" w:color="auto" w:fill="FFFFFF"/>
          <w:lang w:val="be-BY"/>
        </w:rPr>
        <w:t xml:space="preserve"> </w:t>
      </w:r>
      <w:r w:rsidRPr="00254384">
        <w:rPr>
          <w:rFonts w:ascii="Times New Roman" w:hAnsi="Times New Roman" w:cs="Times New Roman"/>
          <w:sz w:val="24"/>
          <w:szCs w:val="24"/>
          <w:shd w:val="clear" w:color="auto" w:fill="FFFFFF"/>
          <w:lang w:val="be-BY"/>
        </w:rPr>
        <w:t xml:space="preserve"> – Дата доступа: 20.05.2022.</w:t>
      </w:r>
    </w:p>
    <w:p w14:paraId="78C95541" w14:textId="4D33F102" w:rsidR="00D55A61" w:rsidRDefault="00715D6D" w:rsidP="00D55A61">
      <w:pPr>
        <w:spacing w:after="0" w:line="240" w:lineRule="auto"/>
        <w:ind w:firstLine="709"/>
        <w:jc w:val="both"/>
        <w:rPr>
          <w:rFonts w:ascii="Times New Roman" w:hAnsi="Times New Roman" w:cs="Times New Roman"/>
          <w:sz w:val="24"/>
          <w:szCs w:val="24"/>
          <w:shd w:val="clear" w:color="auto" w:fill="FFFFFF"/>
          <w:lang w:val="be-BY"/>
        </w:rPr>
      </w:pPr>
      <w:r>
        <w:rPr>
          <w:rFonts w:ascii="Times New Roman" w:hAnsi="Times New Roman" w:cs="Times New Roman"/>
          <w:sz w:val="24"/>
          <w:szCs w:val="24"/>
          <w:shd w:val="clear" w:color="auto" w:fill="FFFFFF"/>
          <w:lang w:val="ru-RU"/>
        </w:rPr>
        <w:t>2</w:t>
      </w:r>
      <w:r w:rsidR="00D55A61">
        <w:rPr>
          <w:rFonts w:ascii="Times New Roman" w:hAnsi="Times New Roman" w:cs="Times New Roman"/>
          <w:sz w:val="24"/>
          <w:szCs w:val="24"/>
          <w:shd w:val="clear" w:color="auto" w:fill="FFFFFF"/>
          <w:lang w:val="ru-RU"/>
        </w:rPr>
        <w:t xml:space="preserve">. </w:t>
      </w:r>
      <w:r w:rsidR="00D55A61" w:rsidRPr="00D55A61">
        <w:rPr>
          <w:rFonts w:ascii="Times New Roman" w:hAnsi="Times New Roman" w:cs="Times New Roman"/>
          <w:sz w:val="24"/>
          <w:szCs w:val="24"/>
          <w:shd w:val="clear" w:color="auto" w:fill="FFFFFF"/>
          <w:lang w:val="be-BY"/>
        </w:rPr>
        <w:t>Об утверждении Положения о порядке размещения средств республиканского бюджета, местных бюджетов, бюджетов государственных внебюджетных фондов, а также внебюджетных средств государственных органов и иных бюджетных организаций в национальной валюте в банковские вклады (депозиты)</w:t>
      </w:r>
      <w:r w:rsidR="00105904">
        <w:rPr>
          <w:rFonts w:ascii="Times New Roman" w:hAnsi="Times New Roman" w:cs="Times New Roman"/>
          <w:sz w:val="24"/>
          <w:szCs w:val="24"/>
          <w:shd w:val="clear" w:color="auto" w:fill="FFFFFF"/>
          <w:lang w:val="be-BY"/>
        </w:rPr>
        <w:t xml:space="preserve"> </w:t>
      </w:r>
      <w:bookmarkStart w:id="3" w:name="_Hlk105512915"/>
      <w:bookmarkStart w:id="4" w:name="_Hlk105513684"/>
      <w:r w:rsidR="00D55A61" w:rsidRPr="00D55A61">
        <w:rPr>
          <w:rFonts w:ascii="Times New Roman" w:hAnsi="Times New Roman" w:cs="Times New Roman"/>
          <w:sz w:val="24"/>
          <w:szCs w:val="24"/>
          <w:shd w:val="clear" w:color="auto" w:fill="FFFFFF"/>
          <w:lang w:val="be-BY"/>
        </w:rPr>
        <w:t>[Электронный ресурс]</w:t>
      </w:r>
      <w:bookmarkEnd w:id="3"/>
      <w:r w:rsidR="00D55A61" w:rsidRPr="00D55A61">
        <w:rPr>
          <w:rFonts w:ascii="Times New Roman" w:hAnsi="Times New Roman" w:cs="Times New Roman"/>
          <w:sz w:val="24"/>
          <w:szCs w:val="24"/>
          <w:shd w:val="clear" w:color="auto" w:fill="FFFFFF"/>
          <w:lang w:val="be-BY"/>
        </w:rPr>
        <w:t>:</w:t>
      </w:r>
      <w:r w:rsidR="00D55A61">
        <w:rPr>
          <w:rFonts w:ascii="Times New Roman" w:hAnsi="Times New Roman" w:cs="Times New Roman"/>
          <w:sz w:val="24"/>
          <w:szCs w:val="24"/>
          <w:shd w:val="clear" w:color="auto" w:fill="FFFFFF"/>
          <w:lang w:val="be-BY"/>
        </w:rPr>
        <w:t xml:space="preserve"> </w:t>
      </w:r>
      <w:r w:rsidR="00D55A61" w:rsidRPr="00D55A61">
        <w:rPr>
          <w:rFonts w:ascii="Times New Roman" w:hAnsi="Times New Roman" w:cs="Times New Roman"/>
          <w:sz w:val="24"/>
          <w:szCs w:val="24"/>
          <w:shd w:val="clear" w:color="auto" w:fill="FFFFFF"/>
          <w:lang w:val="be-BY"/>
        </w:rPr>
        <w:t>постановление Совета Министров Респ. Беларусь, 1</w:t>
      </w:r>
      <w:r w:rsidR="00D55A61">
        <w:rPr>
          <w:rFonts w:ascii="Times New Roman" w:hAnsi="Times New Roman" w:cs="Times New Roman"/>
          <w:sz w:val="24"/>
          <w:szCs w:val="24"/>
          <w:shd w:val="clear" w:color="auto" w:fill="FFFFFF"/>
          <w:lang w:val="be-BY"/>
        </w:rPr>
        <w:t>6</w:t>
      </w:r>
      <w:r w:rsidR="00D55A61" w:rsidRPr="00D55A61">
        <w:rPr>
          <w:rFonts w:ascii="Times New Roman" w:hAnsi="Times New Roman" w:cs="Times New Roman"/>
          <w:sz w:val="24"/>
          <w:szCs w:val="24"/>
          <w:shd w:val="clear" w:color="auto" w:fill="FFFFFF"/>
          <w:lang w:val="be-BY"/>
        </w:rPr>
        <w:t xml:space="preserve"> </w:t>
      </w:r>
      <w:r w:rsidR="00D55A61">
        <w:rPr>
          <w:rFonts w:ascii="Times New Roman" w:hAnsi="Times New Roman" w:cs="Times New Roman"/>
          <w:sz w:val="24"/>
          <w:szCs w:val="24"/>
          <w:shd w:val="clear" w:color="auto" w:fill="FFFFFF"/>
          <w:lang w:val="be-BY"/>
        </w:rPr>
        <w:t>янв</w:t>
      </w:r>
      <w:r w:rsidR="00D55A61" w:rsidRPr="00D55A61">
        <w:rPr>
          <w:rFonts w:ascii="Times New Roman" w:hAnsi="Times New Roman" w:cs="Times New Roman"/>
          <w:sz w:val="24"/>
          <w:szCs w:val="24"/>
          <w:shd w:val="clear" w:color="auto" w:fill="FFFFFF"/>
          <w:lang w:val="be-BY"/>
        </w:rPr>
        <w:t>. 201</w:t>
      </w:r>
      <w:r w:rsidR="00D55A61">
        <w:rPr>
          <w:rFonts w:ascii="Times New Roman" w:hAnsi="Times New Roman" w:cs="Times New Roman"/>
          <w:sz w:val="24"/>
          <w:szCs w:val="24"/>
          <w:shd w:val="clear" w:color="auto" w:fill="FFFFFF"/>
          <w:lang w:val="be-BY"/>
        </w:rPr>
        <w:t>9</w:t>
      </w:r>
      <w:r w:rsidR="00D55A61" w:rsidRPr="00D55A61">
        <w:rPr>
          <w:rFonts w:ascii="Times New Roman" w:hAnsi="Times New Roman" w:cs="Times New Roman"/>
          <w:sz w:val="24"/>
          <w:szCs w:val="24"/>
          <w:shd w:val="clear" w:color="auto" w:fill="FFFFFF"/>
          <w:lang w:val="be-BY"/>
        </w:rPr>
        <w:t xml:space="preserve"> г., № </w:t>
      </w:r>
      <w:r w:rsidR="00D55A61">
        <w:rPr>
          <w:rFonts w:ascii="Times New Roman" w:hAnsi="Times New Roman" w:cs="Times New Roman"/>
          <w:sz w:val="24"/>
          <w:szCs w:val="24"/>
          <w:shd w:val="clear" w:color="auto" w:fill="FFFFFF"/>
          <w:lang w:val="be-BY"/>
        </w:rPr>
        <w:t>30</w:t>
      </w:r>
      <w:r w:rsidR="00D55A61" w:rsidRPr="00D55A61">
        <w:rPr>
          <w:rFonts w:ascii="Times New Roman" w:hAnsi="Times New Roman" w:cs="Times New Roman"/>
          <w:sz w:val="24"/>
          <w:szCs w:val="24"/>
          <w:shd w:val="clear" w:color="auto" w:fill="FFFFFF"/>
          <w:lang w:val="be-BY"/>
        </w:rPr>
        <w:t xml:space="preserve"> //</w:t>
      </w:r>
      <w:r w:rsidR="00D55A61">
        <w:rPr>
          <w:rFonts w:ascii="Times New Roman" w:hAnsi="Times New Roman" w:cs="Times New Roman"/>
          <w:sz w:val="24"/>
          <w:szCs w:val="24"/>
          <w:shd w:val="clear" w:color="auto" w:fill="FFFFFF"/>
          <w:lang w:val="be-BY"/>
        </w:rPr>
        <w:t xml:space="preserve"> </w:t>
      </w:r>
      <w:r w:rsidR="00D55A61" w:rsidRPr="00D55A61">
        <w:rPr>
          <w:rFonts w:ascii="Times New Roman" w:hAnsi="Times New Roman" w:cs="Times New Roman"/>
          <w:sz w:val="24"/>
          <w:szCs w:val="24"/>
          <w:shd w:val="clear" w:color="auto" w:fill="FFFFFF"/>
          <w:lang w:val="ru-RU"/>
        </w:rPr>
        <w:t>Национальный центр правовой информации Республики Беларусь</w:t>
      </w:r>
      <w:r w:rsidR="00D55A61" w:rsidRPr="00D55A61">
        <w:rPr>
          <w:rFonts w:ascii="Times New Roman" w:hAnsi="Times New Roman" w:cs="Times New Roman"/>
          <w:sz w:val="24"/>
          <w:szCs w:val="24"/>
          <w:shd w:val="clear" w:color="auto" w:fill="FFFFFF"/>
          <w:lang w:val="be-BY"/>
        </w:rPr>
        <w:t xml:space="preserve">. </w:t>
      </w:r>
      <w:bookmarkStart w:id="5" w:name="_Hlk105513141"/>
      <w:r w:rsidR="00D55A61" w:rsidRPr="00D55A61">
        <w:rPr>
          <w:rFonts w:ascii="Times New Roman" w:hAnsi="Times New Roman" w:cs="Times New Roman"/>
          <w:sz w:val="24"/>
          <w:szCs w:val="24"/>
          <w:shd w:val="clear" w:color="auto" w:fill="FFFFFF"/>
          <w:lang w:val="be-BY"/>
        </w:rPr>
        <w:t>– Режим доступа:</w:t>
      </w:r>
      <w:r w:rsidR="00D55A61">
        <w:rPr>
          <w:rFonts w:ascii="Times New Roman" w:hAnsi="Times New Roman" w:cs="Times New Roman"/>
          <w:sz w:val="24"/>
          <w:szCs w:val="24"/>
          <w:shd w:val="clear" w:color="auto" w:fill="FFFFFF"/>
          <w:lang w:val="be-BY"/>
        </w:rPr>
        <w:t xml:space="preserve">                      </w:t>
      </w:r>
      <w:hyperlink r:id="rId6" w:history="1">
        <w:r w:rsidR="00D55A61" w:rsidRPr="00715D6D">
          <w:rPr>
            <w:rStyle w:val="a4"/>
            <w:rFonts w:ascii="Times New Roman" w:hAnsi="Times New Roman" w:cs="Times New Roman"/>
            <w:color w:val="000000" w:themeColor="text1"/>
            <w:sz w:val="24"/>
            <w:szCs w:val="24"/>
            <w:u w:val="none"/>
            <w:shd w:val="clear" w:color="auto" w:fill="FFFFFF"/>
            <w:lang w:val="be-BY"/>
          </w:rPr>
          <w:t>https://etalonline.by/document/?regnum=c21900030</w:t>
        </w:r>
      </w:hyperlink>
      <w:r w:rsidR="00D55A61" w:rsidRPr="00D55A61">
        <w:rPr>
          <w:rFonts w:ascii="Times New Roman" w:hAnsi="Times New Roman" w:cs="Times New Roman"/>
          <w:sz w:val="24"/>
          <w:szCs w:val="24"/>
          <w:shd w:val="clear" w:color="auto" w:fill="FFFFFF"/>
          <w:lang w:val="be-BY"/>
        </w:rPr>
        <w:t xml:space="preserve">. – Дата доступа: </w:t>
      </w:r>
      <w:r w:rsidR="00D55A61">
        <w:rPr>
          <w:rFonts w:ascii="Times New Roman" w:hAnsi="Times New Roman" w:cs="Times New Roman"/>
          <w:sz w:val="24"/>
          <w:szCs w:val="24"/>
          <w:shd w:val="clear" w:color="auto" w:fill="FFFFFF"/>
          <w:lang w:val="be-BY"/>
        </w:rPr>
        <w:t>20</w:t>
      </w:r>
      <w:r w:rsidR="00D55A61" w:rsidRPr="00D55A61">
        <w:rPr>
          <w:rFonts w:ascii="Times New Roman" w:hAnsi="Times New Roman" w:cs="Times New Roman"/>
          <w:sz w:val="24"/>
          <w:szCs w:val="24"/>
          <w:shd w:val="clear" w:color="auto" w:fill="FFFFFF"/>
          <w:lang w:val="be-BY"/>
        </w:rPr>
        <w:t>.0</w:t>
      </w:r>
      <w:r w:rsidR="00D55A61">
        <w:rPr>
          <w:rFonts w:ascii="Times New Roman" w:hAnsi="Times New Roman" w:cs="Times New Roman"/>
          <w:sz w:val="24"/>
          <w:szCs w:val="24"/>
          <w:shd w:val="clear" w:color="auto" w:fill="FFFFFF"/>
          <w:lang w:val="be-BY"/>
        </w:rPr>
        <w:t>5</w:t>
      </w:r>
      <w:r w:rsidR="00D55A61" w:rsidRPr="00D55A61">
        <w:rPr>
          <w:rFonts w:ascii="Times New Roman" w:hAnsi="Times New Roman" w:cs="Times New Roman"/>
          <w:sz w:val="24"/>
          <w:szCs w:val="24"/>
          <w:shd w:val="clear" w:color="auto" w:fill="FFFFFF"/>
          <w:lang w:val="be-BY"/>
        </w:rPr>
        <w:t>.20</w:t>
      </w:r>
      <w:r w:rsidR="00D55A61">
        <w:rPr>
          <w:rFonts w:ascii="Times New Roman" w:hAnsi="Times New Roman" w:cs="Times New Roman"/>
          <w:sz w:val="24"/>
          <w:szCs w:val="24"/>
          <w:shd w:val="clear" w:color="auto" w:fill="FFFFFF"/>
          <w:lang w:val="be-BY"/>
        </w:rPr>
        <w:t>22</w:t>
      </w:r>
      <w:r w:rsidR="00D55A61" w:rsidRPr="00D55A61">
        <w:rPr>
          <w:rFonts w:ascii="Times New Roman" w:hAnsi="Times New Roman" w:cs="Times New Roman"/>
          <w:sz w:val="24"/>
          <w:szCs w:val="24"/>
          <w:shd w:val="clear" w:color="auto" w:fill="FFFFFF"/>
          <w:lang w:val="be-BY"/>
        </w:rPr>
        <w:t>.</w:t>
      </w:r>
    </w:p>
    <w:bookmarkEnd w:id="4"/>
    <w:bookmarkEnd w:id="5"/>
    <w:p w14:paraId="6FD44F58" w14:textId="7D0E99F5" w:rsidR="00CE7202" w:rsidRPr="00CE7202" w:rsidRDefault="00715D6D" w:rsidP="00CE7202">
      <w:pPr>
        <w:spacing w:after="0" w:line="240" w:lineRule="auto"/>
        <w:ind w:firstLine="709"/>
        <w:jc w:val="both"/>
        <w:rPr>
          <w:rFonts w:ascii="Times New Roman" w:hAnsi="Times New Roman" w:cs="Times New Roman"/>
          <w:sz w:val="24"/>
          <w:szCs w:val="24"/>
          <w:shd w:val="clear" w:color="auto" w:fill="FFFFFF"/>
          <w:lang w:val="be-BY"/>
        </w:rPr>
      </w:pPr>
      <w:r>
        <w:rPr>
          <w:rFonts w:ascii="Times New Roman" w:hAnsi="Times New Roman" w:cs="Times New Roman"/>
          <w:sz w:val="24"/>
          <w:szCs w:val="24"/>
          <w:shd w:val="clear" w:color="auto" w:fill="FFFFFF"/>
          <w:lang w:val="be-BY"/>
        </w:rPr>
        <w:t>3</w:t>
      </w:r>
      <w:r w:rsidR="0041191D">
        <w:rPr>
          <w:rFonts w:ascii="Times New Roman" w:hAnsi="Times New Roman" w:cs="Times New Roman"/>
          <w:sz w:val="24"/>
          <w:szCs w:val="24"/>
          <w:shd w:val="clear" w:color="auto" w:fill="FFFFFF"/>
          <w:lang w:val="be-BY"/>
        </w:rPr>
        <w:t xml:space="preserve">. </w:t>
      </w:r>
      <w:r w:rsidR="0041191D" w:rsidRPr="0041191D">
        <w:rPr>
          <w:rFonts w:ascii="Times New Roman" w:hAnsi="Times New Roman" w:cs="Times New Roman"/>
          <w:sz w:val="24"/>
          <w:szCs w:val="24"/>
          <w:shd w:val="clear" w:color="auto" w:fill="FFFFFF"/>
          <w:lang w:val="ru-RU"/>
        </w:rPr>
        <w:t>П</w:t>
      </w:r>
      <w:r w:rsidR="0041191D">
        <w:rPr>
          <w:rFonts w:ascii="Times New Roman" w:hAnsi="Times New Roman" w:cs="Times New Roman"/>
          <w:sz w:val="24"/>
          <w:szCs w:val="24"/>
          <w:shd w:val="clear" w:color="auto" w:fill="FFFFFF"/>
          <w:lang w:val="ru-RU"/>
        </w:rPr>
        <w:t>орядок</w:t>
      </w:r>
      <w:r w:rsidR="0041191D" w:rsidRPr="0041191D">
        <w:rPr>
          <w:rFonts w:ascii="Times New Roman" w:hAnsi="Times New Roman" w:cs="Times New Roman"/>
          <w:sz w:val="24"/>
          <w:szCs w:val="24"/>
          <w:shd w:val="clear" w:color="auto" w:fill="FFFFFF"/>
          <w:lang w:val="ru-RU"/>
        </w:rPr>
        <w:t xml:space="preserve"> проведения депозитных аукционов с использованием торговой системы ОАО </w:t>
      </w:r>
      <w:r w:rsidR="00105904">
        <w:rPr>
          <w:rFonts w:ascii="Times New Roman" w:hAnsi="Times New Roman" w:cs="Times New Roman"/>
          <w:sz w:val="24"/>
          <w:szCs w:val="24"/>
          <w:shd w:val="clear" w:color="auto" w:fill="FFFFFF"/>
          <w:lang w:val="ru-RU"/>
        </w:rPr>
        <w:t>«</w:t>
      </w:r>
      <w:r w:rsidR="0041191D" w:rsidRPr="0041191D">
        <w:rPr>
          <w:rFonts w:ascii="Times New Roman" w:hAnsi="Times New Roman" w:cs="Times New Roman"/>
          <w:sz w:val="24"/>
          <w:szCs w:val="24"/>
          <w:shd w:val="clear" w:color="auto" w:fill="FFFFFF"/>
          <w:lang w:val="ru-RU"/>
        </w:rPr>
        <w:t>Белорусская валютно-фондовая биржа</w:t>
      </w:r>
      <w:r w:rsidR="00105904">
        <w:rPr>
          <w:rFonts w:ascii="Times New Roman" w:hAnsi="Times New Roman" w:cs="Times New Roman"/>
          <w:sz w:val="24"/>
          <w:szCs w:val="24"/>
          <w:shd w:val="clear" w:color="auto" w:fill="FFFFFF"/>
          <w:lang w:val="ru-RU"/>
        </w:rPr>
        <w:t xml:space="preserve">» </w:t>
      </w:r>
      <w:bookmarkStart w:id="6" w:name="_Hlk105513861"/>
      <w:r w:rsidR="00105904" w:rsidRPr="00105904">
        <w:rPr>
          <w:rFonts w:ascii="Times New Roman" w:hAnsi="Times New Roman" w:cs="Times New Roman"/>
          <w:sz w:val="24"/>
          <w:szCs w:val="24"/>
          <w:shd w:val="clear" w:color="auto" w:fill="FFFFFF"/>
          <w:lang w:val="be-BY"/>
        </w:rPr>
        <w:t>[Электронный ресурс]</w:t>
      </w:r>
      <w:r w:rsidR="00105904">
        <w:rPr>
          <w:rFonts w:ascii="Times New Roman" w:hAnsi="Times New Roman" w:cs="Times New Roman"/>
          <w:sz w:val="24"/>
          <w:szCs w:val="24"/>
          <w:shd w:val="clear" w:color="auto" w:fill="FFFFFF"/>
          <w:lang w:val="be-BY"/>
        </w:rPr>
        <w:t xml:space="preserve">: </w:t>
      </w:r>
      <w:r w:rsidR="00105904">
        <w:rPr>
          <w:rFonts w:ascii="Times New Roman" w:hAnsi="Times New Roman" w:cs="Times New Roman"/>
          <w:sz w:val="24"/>
          <w:szCs w:val="24"/>
          <w:shd w:val="clear" w:color="auto" w:fill="FFFFFF"/>
          <w:lang w:val="ru-RU"/>
        </w:rPr>
        <w:t>п</w:t>
      </w:r>
      <w:r w:rsidR="00105904" w:rsidRPr="00105904">
        <w:rPr>
          <w:rFonts w:ascii="Times New Roman" w:hAnsi="Times New Roman" w:cs="Times New Roman"/>
          <w:sz w:val="24"/>
          <w:szCs w:val="24"/>
          <w:shd w:val="clear" w:color="auto" w:fill="FFFFFF"/>
          <w:lang w:val="ru-RU"/>
        </w:rPr>
        <w:t>ротокол заседания Наблюдательного совета</w:t>
      </w:r>
      <w:r w:rsidR="00105904">
        <w:rPr>
          <w:rFonts w:ascii="Times New Roman" w:hAnsi="Times New Roman" w:cs="Times New Roman"/>
          <w:sz w:val="24"/>
          <w:szCs w:val="24"/>
          <w:shd w:val="clear" w:color="auto" w:fill="FFFFFF"/>
          <w:lang w:val="ru-RU"/>
        </w:rPr>
        <w:t xml:space="preserve">, 13 дек. 2017 г., № </w:t>
      </w:r>
      <w:proofErr w:type="gramStart"/>
      <w:r w:rsidR="00105904">
        <w:rPr>
          <w:rFonts w:ascii="Times New Roman" w:hAnsi="Times New Roman" w:cs="Times New Roman"/>
          <w:sz w:val="24"/>
          <w:szCs w:val="24"/>
          <w:shd w:val="clear" w:color="auto" w:fill="FFFFFF"/>
          <w:lang w:val="ru-RU"/>
        </w:rPr>
        <w:t>32</w:t>
      </w:r>
      <w:r>
        <w:rPr>
          <w:rFonts w:ascii="Times New Roman" w:hAnsi="Times New Roman" w:cs="Times New Roman"/>
          <w:sz w:val="24"/>
          <w:szCs w:val="24"/>
          <w:shd w:val="clear" w:color="auto" w:fill="FFFFFF"/>
          <w:lang w:val="ru-RU"/>
        </w:rPr>
        <w:t xml:space="preserve"> </w:t>
      </w:r>
      <w:r w:rsidR="00105904">
        <w:rPr>
          <w:rFonts w:ascii="Times New Roman" w:hAnsi="Times New Roman" w:cs="Times New Roman"/>
          <w:sz w:val="24"/>
          <w:szCs w:val="24"/>
          <w:shd w:val="clear" w:color="auto" w:fill="FFFFFF"/>
          <w:lang w:val="ru-RU"/>
        </w:rPr>
        <w:t>:</w:t>
      </w:r>
      <w:proofErr w:type="gramEnd"/>
      <w:r w:rsidR="00105904">
        <w:rPr>
          <w:rFonts w:ascii="Times New Roman" w:hAnsi="Times New Roman" w:cs="Times New Roman"/>
          <w:sz w:val="24"/>
          <w:szCs w:val="24"/>
          <w:shd w:val="clear" w:color="auto" w:fill="FFFFFF"/>
          <w:lang w:val="ru-RU"/>
        </w:rPr>
        <w:t xml:space="preserve"> </w:t>
      </w:r>
      <w:r w:rsidR="00105904" w:rsidRPr="00105904">
        <w:rPr>
          <w:rFonts w:ascii="Times New Roman" w:hAnsi="Times New Roman" w:cs="Times New Roman"/>
          <w:sz w:val="24"/>
          <w:szCs w:val="24"/>
          <w:shd w:val="clear" w:color="auto" w:fill="FFFFFF"/>
          <w:lang w:val="ru-RU"/>
        </w:rPr>
        <w:t>в редакции, утвержденной протоколом Наблюдательного совета от 17.05.2018 №17</w:t>
      </w:r>
      <w:r w:rsidR="00CE7202">
        <w:rPr>
          <w:rFonts w:ascii="Times New Roman" w:hAnsi="Times New Roman" w:cs="Times New Roman"/>
          <w:sz w:val="24"/>
          <w:szCs w:val="24"/>
          <w:shd w:val="clear" w:color="auto" w:fill="FFFFFF"/>
          <w:lang w:val="ru-RU"/>
        </w:rPr>
        <w:t xml:space="preserve"> </w:t>
      </w:r>
      <w:r w:rsidR="00CE7202" w:rsidRPr="00D55A61">
        <w:rPr>
          <w:rFonts w:ascii="Times New Roman" w:hAnsi="Times New Roman" w:cs="Times New Roman"/>
          <w:sz w:val="24"/>
          <w:szCs w:val="24"/>
          <w:shd w:val="clear" w:color="auto" w:fill="FFFFFF"/>
          <w:lang w:val="be-BY"/>
        </w:rPr>
        <w:t>//</w:t>
      </w:r>
      <w:r w:rsidR="00CE7202">
        <w:rPr>
          <w:rFonts w:ascii="Times New Roman" w:hAnsi="Times New Roman" w:cs="Times New Roman"/>
          <w:sz w:val="24"/>
          <w:szCs w:val="24"/>
          <w:shd w:val="clear" w:color="auto" w:fill="FFFFFF"/>
          <w:lang w:val="be-BY"/>
        </w:rPr>
        <w:t xml:space="preserve"> Белорусская валютно-фондовая биржа. </w:t>
      </w:r>
      <w:r w:rsidR="00CE7202" w:rsidRPr="00CE7202">
        <w:rPr>
          <w:rFonts w:ascii="Times New Roman" w:hAnsi="Times New Roman" w:cs="Times New Roman"/>
          <w:sz w:val="24"/>
          <w:szCs w:val="24"/>
          <w:shd w:val="clear" w:color="auto" w:fill="FFFFFF"/>
          <w:lang w:val="be-BY"/>
        </w:rPr>
        <w:t>– Режим доступа:</w:t>
      </w:r>
      <w:r w:rsidR="00CE7202" w:rsidRPr="00CE7202">
        <w:rPr>
          <w:lang w:val="ru-RU"/>
        </w:rPr>
        <w:t xml:space="preserve"> </w:t>
      </w:r>
      <w:r w:rsidR="00CE7202" w:rsidRPr="00CE7202">
        <w:rPr>
          <w:rFonts w:ascii="Times New Roman" w:hAnsi="Times New Roman" w:cs="Times New Roman"/>
          <w:sz w:val="24"/>
          <w:szCs w:val="24"/>
          <w:shd w:val="clear" w:color="auto" w:fill="FFFFFF"/>
          <w:lang w:val="be-BY"/>
        </w:rPr>
        <w:t>https://www.bcse.by/fileManager/files/depositmarket/Poradok_DA_21f0.pdf</w:t>
      </w:r>
      <w:r w:rsidR="00CE7202">
        <w:rPr>
          <w:rFonts w:ascii="Times New Roman" w:hAnsi="Times New Roman" w:cs="Times New Roman"/>
          <w:sz w:val="24"/>
          <w:szCs w:val="24"/>
          <w:shd w:val="clear" w:color="auto" w:fill="FFFFFF"/>
          <w:lang w:val="be-BY"/>
        </w:rPr>
        <w:t xml:space="preserve"> </w:t>
      </w:r>
      <w:r w:rsidR="00CE7202" w:rsidRPr="00CE7202">
        <w:rPr>
          <w:rFonts w:ascii="Times New Roman" w:hAnsi="Times New Roman" w:cs="Times New Roman"/>
          <w:sz w:val="24"/>
          <w:szCs w:val="24"/>
          <w:shd w:val="clear" w:color="auto" w:fill="FFFFFF"/>
          <w:lang w:val="be-BY"/>
        </w:rPr>
        <w:t>. – Дата доступа: 2</w:t>
      </w:r>
      <w:r>
        <w:rPr>
          <w:rFonts w:ascii="Times New Roman" w:hAnsi="Times New Roman" w:cs="Times New Roman"/>
          <w:sz w:val="24"/>
          <w:szCs w:val="24"/>
          <w:shd w:val="clear" w:color="auto" w:fill="FFFFFF"/>
          <w:lang w:val="be-BY"/>
        </w:rPr>
        <w:t>3</w:t>
      </w:r>
      <w:r w:rsidR="00CE7202" w:rsidRPr="00CE7202">
        <w:rPr>
          <w:rFonts w:ascii="Times New Roman" w:hAnsi="Times New Roman" w:cs="Times New Roman"/>
          <w:sz w:val="24"/>
          <w:szCs w:val="24"/>
          <w:shd w:val="clear" w:color="auto" w:fill="FFFFFF"/>
          <w:lang w:val="be-BY"/>
        </w:rPr>
        <w:t>.05.2022.</w:t>
      </w:r>
    </w:p>
    <w:bookmarkEnd w:id="6"/>
    <w:p w14:paraId="61746865" w14:textId="51336FE0" w:rsidR="0041191D" w:rsidRPr="00254384" w:rsidRDefault="0041191D" w:rsidP="00D55A61">
      <w:pPr>
        <w:spacing w:after="0" w:line="240" w:lineRule="auto"/>
        <w:ind w:firstLine="709"/>
        <w:jc w:val="both"/>
        <w:rPr>
          <w:rFonts w:ascii="Times New Roman" w:hAnsi="Times New Roman" w:cs="Times New Roman"/>
          <w:sz w:val="24"/>
          <w:szCs w:val="24"/>
          <w:shd w:val="clear" w:color="auto" w:fill="FFFFFF"/>
          <w:lang w:val="be-BY"/>
        </w:rPr>
      </w:pPr>
    </w:p>
    <w:p w14:paraId="7BA3A278" w14:textId="3E0037B0" w:rsidR="00D6346F" w:rsidRPr="00D0371E" w:rsidRDefault="00D6346F" w:rsidP="00184DAD">
      <w:pPr>
        <w:spacing w:after="0" w:line="240" w:lineRule="auto"/>
        <w:ind w:firstLine="284"/>
        <w:jc w:val="both"/>
        <w:rPr>
          <w:rFonts w:ascii="Times New Roman" w:hAnsi="Times New Roman" w:cs="Times New Roman"/>
          <w:color w:val="FF0000"/>
          <w:sz w:val="24"/>
          <w:szCs w:val="24"/>
          <w:lang w:val="ru-RU"/>
        </w:rPr>
      </w:pPr>
    </w:p>
    <w:sectPr w:rsidR="00D6346F" w:rsidRPr="00D0371E" w:rsidSect="00970D6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701C7"/>
    <w:multiLevelType w:val="hybridMultilevel"/>
    <w:tmpl w:val="A3C4448E"/>
    <w:lvl w:ilvl="0" w:tplc="7B7833B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21723A96"/>
    <w:multiLevelType w:val="hybridMultilevel"/>
    <w:tmpl w:val="867E3622"/>
    <w:lvl w:ilvl="0" w:tplc="7B7833B6">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2B50888"/>
    <w:multiLevelType w:val="hybridMultilevel"/>
    <w:tmpl w:val="D6168BEA"/>
    <w:lvl w:ilvl="0" w:tplc="7B7833B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3D4115F"/>
    <w:multiLevelType w:val="hybridMultilevel"/>
    <w:tmpl w:val="2EF6DB4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40B3E4B"/>
    <w:multiLevelType w:val="hybridMultilevel"/>
    <w:tmpl w:val="1D5A7ACE"/>
    <w:lvl w:ilvl="0" w:tplc="7B7833B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455A20"/>
    <w:multiLevelType w:val="hybridMultilevel"/>
    <w:tmpl w:val="9CD070EA"/>
    <w:lvl w:ilvl="0" w:tplc="7B7833B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64A557DB"/>
    <w:multiLevelType w:val="hybridMultilevel"/>
    <w:tmpl w:val="82547A4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6EA32544"/>
    <w:multiLevelType w:val="hybridMultilevel"/>
    <w:tmpl w:val="01101D66"/>
    <w:lvl w:ilvl="0" w:tplc="13E6B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16cid:durableId="841237634">
    <w:abstractNumId w:val="6"/>
  </w:num>
  <w:num w:numId="2" w16cid:durableId="1272207297">
    <w:abstractNumId w:val="7"/>
  </w:num>
  <w:num w:numId="3" w16cid:durableId="486047004">
    <w:abstractNumId w:val="0"/>
  </w:num>
  <w:num w:numId="4" w16cid:durableId="2003310710">
    <w:abstractNumId w:val="5"/>
  </w:num>
  <w:num w:numId="5" w16cid:durableId="380636490">
    <w:abstractNumId w:val="4"/>
  </w:num>
  <w:num w:numId="6" w16cid:durableId="1356999006">
    <w:abstractNumId w:val="2"/>
  </w:num>
  <w:num w:numId="7" w16cid:durableId="1758482104">
    <w:abstractNumId w:val="3"/>
  </w:num>
  <w:num w:numId="8" w16cid:durableId="298145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DE"/>
    <w:rsid w:val="00003BC9"/>
    <w:rsid w:val="0005372C"/>
    <w:rsid w:val="000A4001"/>
    <w:rsid w:val="000C3C1C"/>
    <w:rsid w:val="000D23FA"/>
    <w:rsid w:val="00105904"/>
    <w:rsid w:val="0011023B"/>
    <w:rsid w:val="001837D9"/>
    <w:rsid w:val="00184DAD"/>
    <w:rsid w:val="001C51E5"/>
    <w:rsid w:val="001F05C9"/>
    <w:rsid w:val="00254384"/>
    <w:rsid w:val="00262562"/>
    <w:rsid w:val="00265613"/>
    <w:rsid w:val="00271992"/>
    <w:rsid w:val="00352FEF"/>
    <w:rsid w:val="003931E3"/>
    <w:rsid w:val="00393703"/>
    <w:rsid w:val="003A6844"/>
    <w:rsid w:val="003E5323"/>
    <w:rsid w:val="00404EDF"/>
    <w:rsid w:val="0041191D"/>
    <w:rsid w:val="00436DB7"/>
    <w:rsid w:val="004466D2"/>
    <w:rsid w:val="005618F1"/>
    <w:rsid w:val="00586819"/>
    <w:rsid w:val="005A69EF"/>
    <w:rsid w:val="005F2E0B"/>
    <w:rsid w:val="00606E2D"/>
    <w:rsid w:val="007121F5"/>
    <w:rsid w:val="00715D6D"/>
    <w:rsid w:val="007C2472"/>
    <w:rsid w:val="0081296A"/>
    <w:rsid w:val="00815106"/>
    <w:rsid w:val="008D0982"/>
    <w:rsid w:val="008D22F6"/>
    <w:rsid w:val="00970D64"/>
    <w:rsid w:val="00995714"/>
    <w:rsid w:val="009E779D"/>
    <w:rsid w:val="00AD22F9"/>
    <w:rsid w:val="00B409DE"/>
    <w:rsid w:val="00BB6C1D"/>
    <w:rsid w:val="00C40008"/>
    <w:rsid w:val="00CE4881"/>
    <w:rsid w:val="00CE7202"/>
    <w:rsid w:val="00D0371E"/>
    <w:rsid w:val="00D528F3"/>
    <w:rsid w:val="00D55A61"/>
    <w:rsid w:val="00D6346F"/>
    <w:rsid w:val="00DB7FDE"/>
    <w:rsid w:val="00EB12BE"/>
    <w:rsid w:val="00F35F1F"/>
    <w:rsid w:val="00F644FD"/>
    <w:rsid w:val="00F6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AC19"/>
  <w15:chartTrackingRefBased/>
  <w15:docId w15:val="{76F4271A-4AA9-4B4E-8E8E-C15EDC8F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FDE"/>
    <w:pPr>
      <w:ind w:left="720"/>
      <w:contextualSpacing/>
    </w:pPr>
  </w:style>
  <w:style w:type="character" w:styleId="a4">
    <w:name w:val="Hyperlink"/>
    <w:basedOn w:val="a0"/>
    <w:uiPriority w:val="99"/>
    <w:unhideWhenUsed/>
    <w:rsid w:val="00815106"/>
    <w:rPr>
      <w:color w:val="0563C1" w:themeColor="hyperlink"/>
      <w:u w:val="single"/>
    </w:rPr>
  </w:style>
  <w:style w:type="character" w:customStyle="1" w:styleId="1">
    <w:name w:val="Неразрешенное упоминание1"/>
    <w:basedOn w:val="a0"/>
    <w:uiPriority w:val="99"/>
    <w:semiHidden/>
    <w:unhideWhenUsed/>
    <w:rsid w:val="00815106"/>
    <w:rPr>
      <w:color w:val="605E5C"/>
      <w:shd w:val="clear" w:color="auto" w:fill="E1DFDD"/>
    </w:rPr>
  </w:style>
  <w:style w:type="character" w:styleId="a5">
    <w:name w:val="Unresolved Mention"/>
    <w:basedOn w:val="a0"/>
    <w:uiPriority w:val="99"/>
    <w:semiHidden/>
    <w:unhideWhenUsed/>
    <w:rsid w:val="00D55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822">
      <w:bodyDiv w:val="1"/>
      <w:marLeft w:val="0"/>
      <w:marRight w:val="0"/>
      <w:marTop w:val="0"/>
      <w:marBottom w:val="0"/>
      <w:divBdr>
        <w:top w:val="none" w:sz="0" w:space="0" w:color="auto"/>
        <w:left w:val="none" w:sz="0" w:space="0" w:color="auto"/>
        <w:bottom w:val="none" w:sz="0" w:space="0" w:color="auto"/>
        <w:right w:val="none" w:sz="0" w:space="0" w:color="auto"/>
      </w:divBdr>
    </w:div>
    <w:div w:id="451830416">
      <w:bodyDiv w:val="1"/>
      <w:marLeft w:val="0"/>
      <w:marRight w:val="0"/>
      <w:marTop w:val="0"/>
      <w:marBottom w:val="0"/>
      <w:divBdr>
        <w:top w:val="none" w:sz="0" w:space="0" w:color="auto"/>
        <w:left w:val="none" w:sz="0" w:space="0" w:color="auto"/>
        <w:bottom w:val="none" w:sz="0" w:space="0" w:color="auto"/>
        <w:right w:val="none" w:sz="0" w:space="0" w:color="auto"/>
      </w:divBdr>
    </w:div>
    <w:div w:id="1090084982">
      <w:bodyDiv w:val="1"/>
      <w:marLeft w:val="0"/>
      <w:marRight w:val="0"/>
      <w:marTop w:val="0"/>
      <w:marBottom w:val="0"/>
      <w:divBdr>
        <w:top w:val="none" w:sz="0" w:space="0" w:color="auto"/>
        <w:left w:val="none" w:sz="0" w:space="0" w:color="auto"/>
        <w:bottom w:val="none" w:sz="0" w:space="0" w:color="auto"/>
        <w:right w:val="none" w:sz="0" w:space="0" w:color="auto"/>
      </w:divBdr>
    </w:div>
    <w:div w:id="1319843966">
      <w:bodyDiv w:val="1"/>
      <w:marLeft w:val="0"/>
      <w:marRight w:val="0"/>
      <w:marTop w:val="0"/>
      <w:marBottom w:val="0"/>
      <w:divBdr>
        <w:top w:val="none" w:sz="0" w:space="0" w:color="auto"/>
        <w:left w:val="none" w:sz="0" w:space="0" w:color="auto"/>
        <w:bottom w:val="none" w:sz="0" w:space="0" w:color="auto"/>
        <w:right w:val="none" w:sz="0" w:space="0" w:color="auto"/>
      </w:divBdr>
    </w:div>
    <w:div w:id="1492911566">
      <w:bodyDiv w:val="1"/>
      <w:marLeft w:val="0"/>
      <w:marRight w:val="0"/>
      <w:marTop w:val="0"/>
      <w:marBottom w:val="0"/>
      <w:divBdr>
        <w:top w:val="none" w:sz="0" w:space="0" w:color="auto"/>
        <w:left w:val="none" w:sz="0" w:space="0" w:color="auto"/>
        <w:bottom w:val="none" w:sz="0" w:space="0" w:color="auto"/>
        <w:right w:val="none" w:sz="0" w:space="0" w:color="auto"/>
      </w:divBdr>
    </w:div>
    <w:div w:id="163829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alonline.by/document/?regnum=c21900030" TargetMode="External"/><Relationship Id="rId5" Type="http://schemas.openxmlformats.org/officeDocument/2006/relationships/hyperlink" Target="https://minfin.gov.by/upload/bp/strategy/1080_strategy.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1010</Words>
  <Characters>5763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Алеся Новик</dc:creator>
  <cp:keywords/>
  <dc:description/>
  <cp:lastModifiedBy>Валерия Михалюк</cp:lastModifiedBy>
  <cp:revision>2</cp:revision>
  <cp:lastPrinted>2022-06-01T13:16:00Z</cp:lastPrinted>
  <dcterms:created xsi:type="dcterms:W3CDTF">2022-06-07T14:21:00Z</dcterms:created>
  <dcterms:modified xsi:type="dcterms:W3CDTF">2022-06-07T14:21:00Z</dcterms:modified>
</cp:coreProperties>
</file>