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A5" w:rsidRDefault="00E909A5" w:rsidP="00E909A5">
      <w:pPr>
        <w:tabs>
          <w:tab w:val="left" w:pos="709"/>
          <w:tab w:val="left" w:pos="1134"/>
        </w:tabs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</w:t>
      </w:r>
      <w:r w:rsidRPr="00C03FE7">
        <w:rPr>
          <w:b/>
        </w:rPr>
        <w:t xml:space="preserve">Магистрант </w:t>
      </w:r>
      <w:r>
        <w:rPr>
          <w:b/>
        </w:rPr>
        <w:t>М.А. Рыбин</w:t>
      </w:r>
    </w:p>
    <w:p w:rsidR="00E909A5" w:rsidRPr="00E909A5" w:rsidRDefault="00E909A5" w:rsidP="00E909A5">
      <w:pPr>
        <w:widowControl w:val="0"/>
        <w:ind w:firstLine="567"/>
        <w:jc w:val="right"/>
        <w:rPr>
          <w:b/>
          <w:spacing w:val="24"/>
          <w:sz w:val="28"/>
          <w:szCs w:val="28"/>
          <w:highlight w:val="green"/>
          <w:vertAlign w:val="superscript"/>
        </w:rPr>
      </w:pPr>
      <w:r>
        <w:rPr>
          <w:b/>
        </w:rPr>
        <w:t xml:space="preserve">                                                          Студент группы 224. (</w:t>
      </w:r>
      <w:proofErr w:type="spellStart"/>
      <w:r w:rsidRPr="00E909A5">
        <w:rPr>
          <w:b/>
        </w:rPr>
        <w:t>ОмГАУ</w:t>
      </w:r>
      <w:proofErr w:type="spellEnd"/>
      <w:r>
        <w:rPr>
          <w:i/>
        </w:rPr>
        <w:t>)</w:t>
      </w:r>
    </w:p>
    <w:p w:rsidR="00E909A5" w:rsidRDefault="00E909A5" w:rsidP="00E909A5">
      <w:pPr>
        <w:tabs>
          <w:tab w:val="left" w:pos="709"/>
          <w:tab w:val="left" w:pos="1134"/>
        </w:tabs>
        <w:ind w:firstLine="709"/>
        <w:jc w:val="right"/>
        <w:rPr>
          <w:rFonts w:asciiTheme="minorHAnsi" w:hAnsiTheme="minorHAnsi"/>
          <w:b/>
          <w:caps/>
          <w:sz w:val="28"/>
          <w:szCs w:val="28"/>
        </w:rPr>
      </w:pPr>
      <w:r>
        <w:rPr>
          <w:b/>
        </w:rPr>
        <w:t xml:space="preserve">                                                       Научный руководитель И.А.</w:t>
      </w:r>
    </w:p>
    <w:p w:rsidR="00E909A5" w:rsidRDefault="00E909A5" w:rsidP="009D72B4">
      <w:pPr>
        <w:widowControl w:val="0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9D72B4" w:rsidRPr="009D72B4" w:rsidRDefault="009D72B4" w:rsidP="009D72B4">
      <w:pPr>
        <w:widowControl w:val="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9D72B4">
        <w:rPr>
          <w:rFonts w:ascii="Times New Roman Полужирный" w:hAnsi="Times New Roman Полужирный"/>
          <w:b/>
          <w:caps/>
          <w:sz w:val="28"/>
          <w:szCs w:val="28"/>
        </w:rPr>
        <w:t>Проблемы использования, мониторинга и охраны почв</w:t>
      </w:r>
    </w:p>
    <w:p w:rsidR="009D72B4" w:rsidRPr="009D72B4" w:rsidRDefault="009D72B4" w:rsidP="009D72B4">
      <w:pPr>
        <w:widowControl w:val="0"/>
        <w:ind w:firstLine="567"/>
        <w:jc w:val="both"/>
        <w:rPr>
          <w:b/>
          <w:spacing w:val="24"/>
          <w:sz w:val="28"/>
          <w:szCs w:val="28"/>
        </w:rPr>
      </w:pPr>
    </w:p>
    <w:p w:rsidR="009D72B4" w:rsidRPr="009D72B4" w:rsidRDefault="009D72B4" w:rsidP="009D72B4">
      <w:pPr>
        <w:widowControl w:val="0"/>
        <w:ind w:firstLine="567"/>
        <w:jc w:val="center"/>
        <w:rPr>
          <w:rStyle w:val="FontStyle15"/>
          <w:b w:val="0"/>
          <w:bCs w:val="0"/>
          <w:i w:val="0"/>
          <w:iCs w:val="0"/>
          <w:sz w:val="28"/>
          <w:szCs w:val="28"/>
        </w:rPr>
      </w:pPr>
    </w:p>
    <w:p w:rsidR="009D72B4" w:rsidRPr="009D72B4" w:rsidRDefault="009D72B4" w:rsidP="009D72B4">
      <w:pPr>
        <w:widowControl w:val="0"/>
        <w:ind w:firstLine="567"/>
        <w:jc w:val="both"/>
        <w:rPr>
          <w:sz w:val="28"/>
          <w:szCs w:val="28"/>
        </w:rPr>
      </w:pPr>
      <w:r w:rsidRPr="009D72B4">
        <w:rPr>
          <w:sz w:val="28"/>
          <w:szCs w:val="28"/>
        </w:rPr>
        <w:t>В статье рассматриваются не</w:t>
      </w:r>
      <w:r w:rsidR="00C44D58">
        <w:rPr>
          <w:sz w:val="28"/>
          <w:szCs w:val="28"/>
        </w:rPr>
        <w:t xml:space="preserve">которые проблемы и особенности мониторинга и </w:t>
      </w:r>
      <w:r w:rsidRPr="009D72B4">
        <w:rPr>
          <w:sz w:val="28"/>
          <w:szCs w:val="28"/>
        </w:rPr>
        <w:t xml:space="preserve">охраны </w:t>
      </w:r>
      <w:r w:rsidR="00C44D58">
        <w:rPr>
          <w:sz w:val="28"/>
          <w:szCs w:val="28"/>
        </w:rPr>
        <w:t>почв</w:t>
      </w:r>
      <w:r w:rsidRPr="009D72B4">
        <w:rPr>
          <w:sz w:val="28"/>
          <w:szCs w:val="28"/>
        </w:rPr>
        <w:t xml:space="preserve"> и некоторые пути их устранения. Какое значение имеет земля в жизни общества, природы и государства. </w:t>
      </w:r>
    </w:p>
    <w:p w:rsidR="009D72B4" w:rsidRPr="009D72B4" w:rsidRDefault="009D72B4" w:rsidP="009D72B4">
      <w:pPr>
        <w:widowControl w:val="0"/>
        <w:ind w:firstLine="567"/>
        <w:jc w:val="both"/>
        <w:rPr>
          <w:sz w:val="28"/>
          <w:szCs w:val="28"/>
        </w:rPr>
      </w:pPr>
    </w:p>
    <w:p w:rsidR="009D72B4" w:rsidRPr="009D72B4" w:rsidRDefault="009D72B4" w:rsidP="009D72B4">
      <w:pPr>
        <w:widowControl w:val="0"/>
        <w:ind w:firstLine="567"/>
        <w:jc w:val="both"/>
        <w:rPr>
          <w:sz w:val="28"/>
          <w:szCs w:val="28"/>
        </w:rPr>
      </w:pPr>
      <w:r w:rsidRPr="009D72B4">
        <w:rPr>
          <w:i/>
          <w:sz w:val="28"/>
          <w:szCs w:val="28"/>
        </w:rPr>
        <w:t>Ключевые слова:</w:t>
      </w:r>
      <w:r w:rsidRPr="009D72B4">
        <w:rPr>
          <w:sz w:val="28"/>
          <w:szCs w:val="28"/>
        </w:rPr>
        <w:t xml:space="preserve"> земля, охрана, собственность, имущество, почва, суша, объект, мониторинг, земли сельскохозяйственного назначения.</w:t>
      </w:r>
    </w:p>
    <w:p w:rsidR="009D72B4" w:rsidRPr="009D72B4" w:rsidRDefault="009D72B4" w:rsidP="009D72B4">
      <w:pPr>
        <w:widowControl w:val="0"/>
        <w:ind w:firstLine="567"/>
        <w:jc w:val="both"/>
        <w:rPr>
          <w:b/>
          <w:i/>
          <w:color w:val="000000"/>
          <w:sz w:val="28"/>
          <w:szCs w:val="28"/>
        </w:rPr>
      </w:pPr>
    </w:p>
    <w:p w:rsidR="009D72B4" w:rsidRPr="00D53B77" w:rsidRDefault="00D53B77" w:rsidP="00D53B7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53B77">
        <w:rPr>
          <w:sz w:val="28"/>
          <w:szCs w:val="28"/>
        </w:rPr>
        <w:t xml:space="preserve">Интерес к почвенному экологическому мониторингу в настоящее время достаточно актуален и постоянно растет, поскольку качество почв в городах постоянно ухудшается. По этой причине, научные работники постоянно ищут подходящие чувствительные индикаторы экологического состояния почвенного покрова городских территорий </w:t>
      </w:r>
      <w:r w:rsidR="009D72B4" w:rsidRPr="00D53B77">
        <w:rPr>
          <w:color w:val="000000"/>
          <w:sz w:val="28"/>
          <w:szCs w:val="28"/>
        </w:rPr>
        <w:t>[1].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>Важнейшим свойством почв, обусловливающим их производственную ценность, является плодородие. Оно ухудшается вследствие сельскохозяйственного использования земель, поэтому возникает вопрос о ме</w:t>
      </w:r>
      <w:r w:rsidRPr="00D53B77">
        <w:rPr>
          <w:sz w:val="28"/>
          <w:szCs w:val="28"/>
        </w:rPr>
        <w:softHyphen/>
        <w:t>тодах контроля этих изменений. Мониторинг плодородия почв земель сельскохозяйственного назначения позволяет осуществлять контроль за обстоятельствами и источниками антропогенного действия путем кон</w:t>
      </w:r>
      <w:r w:rsidRPr="00D53B77">
        <w:rPr>
          <w:sz w:val="28"/>
          <w:szCs w:val="28"/>
        </w:rPr>
        <w:softHyphen/>
        <w:t>троля воздействия на окружающую атмосферу, реальной оценки окружающей обстановки, а также прогноза будущего состояния окружающей обстановки [5].</w:t>
      </w:r>
    </w:p>
    <w:p w:rsidR="00D53B77" w:rsidRPr="00FC73C6" w:rsidRDefault="00D53B77" w:rsidP="00FC73C6">
      <w:pPr>
        <w:widowControl w:val="0"/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В настоящее время при проведении мониторинга за состоянием земель </w:t>
      </w:r>
      <w:r w:rsidRPr="00FC73C6">
        <w:rPr>
          <w:sz w:val="28"/>
          <w:szCs w:val="28"/>
        </w:rPr>
        <w:t>сельскохозяйственного назначе</w:t>
      </w:r>
      <w:r w:rsidRPr="00FC73C6">
        <w:rPr>
          <w:sz w:val="28"/>
          <w:szCs w:val="28"/>
        </w:rPr>
        <w:softHyphen/>
        <w:t xml:space="preserve">ния сталкиваются с рядом проблем, которые зачастую связаны с </w:t>
      </w:r>
      <w:proofErr w:type="spellStart"/>
      <w:r w:rsidRPr="00FC73C6">
        <w:rPr>
          <w:sz w:val="28"/>
          <w:szCs w:val="28"/>
        </w:rPr>
        <w:t>неурегулированностью</w:t>
      </w:r>
      <w:proofErr w:type="spellEnd"/>
      <w:r w:rsidRPr="00FC73C6">
        <w:rPr>
          <w:sz w:val="28"/>
          <w:szCs w:val="28"/>
        </w:rPr>
        <w:t xml:space="preserve"> порядка предостав</w:t>
      </w:r>
      <w:r w:rsidRPr="00FC73C6">
        <w:rPr>
          <w:sz w:val="28"/>
          <w:szCs w:val="28"/>
        </w:rPr>
        <w:softHyphen/>
        <w:t>ления результатов мониторинговых наблюдений, превалированием мониторинга количественного состояния земель над мониторингом их качественного состояния и другими причинами. В результате это привело к де</w:t>
      </w:r>
      <w:r w:rsidRPr="00FC73C6">
        <w:rPr>
          <w:sz w:val="28"/>
          <w:szCs w:val="28"/>
        </w:rPr>
        <w:softHyphen/>
        <w:t>фициту актуальных почвенных данных.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Важной задачей государственно управления земельными ресурсами является организация проведения ра</w:t>
      </w:r>
      <w:r w:rsidRPr="00FC73C6">
        <w:rPr>
          <w:rFonts w:eastAsia="Arial Narrow"/>
          <w:sz w:val="28"/>
          <w:szCs w:val="28"/>
        </w:rPr>
        <w:softHyphen/>
        <w:t>бот по мониторингу земель - комплек</w:t>
      </w:r>
      <w:r w:rsidRPr="00FC73C6">
        <w:rPr>
          <w:rFonts w:eastAsia="Arial Narrow"/>
          <w:sz w:val="28"/>
          <w:szCs w:val="28"/>
        </w:rPr>
        <w:softHyphen/>
        <w:t>са мероприятий, включающих наблю</w:t>
      </w:r>
      <w:r w:rsidRPr="00FC73C6">
        <w:rPr>
          <w:rFonts w:eastAsia="Arial Narrow"/>
          <w:sz w:val="28"/>
          <w:szCs w:val="28"/>
        </w:rPr>
        <w:softHyphen/>
        <w:t>дение за состоянием земель, оценку их качества, прогноз изменений под влиянием природных и антропоген</w:t>
      </w:r>
      <w:r w:rsidRPr="00FC73C6">
        <w:rPr>
          <w:rFonts w:eastAsia="Arial Narrow"/>
          <w:sz w:val="28"/>
          <w:szCs w:val="28"/>
        </w:rPr>
        <w:softHyphen/>
        <w:t>ных факторов. Проведение землеу</w:t>
      </w:r>
      <w:r w:rsidRPr="00FC73C6">
        <w:rPr>
          <w:rFonts w:eastAsia="Arial Narrow"/>
          <w:sz w:val="28"/>
          <w:szCs w:val="28"/>
        </w:rPr>
        <w:softHyphen/>
        <w:t>стройства и мониторинга земель спо</w:t>
      </w:r>
      <w:r w:rsidRPr="00FC73C6">
        <w:rPr>
          <w:rFonts w:eastAsia="Arial Narrow"/>
          <w:sz w:val="28"/>
          <w:szCs w:val="28"/>
        </w:rPr>
        <w:softHyphen/>
        <w:t>собствует эффективному управлению земельными ресурсами, регулирова</w:t>
      </w:r>
      <w:r w:rsidRPr="00FC73C6">
        <w:rPr>
          <w:rFonts w:eastAsia="Arial Narrow"/>
          <w:sz w:val="28"/>
          <w:szCs w:val="28"/>
        </w:rPr>
        <w:softHyphen/>
        <w:t>нию землепользования, вовлечению в хозяйственный оборот земель.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Актуальность мониторинга земель связана с тенденцией к постоянному сокращению продуктивных сельско</w:t>
      </w:r>
      <w:r w:rsidRPr="00FC73C6">
        <w:rPr>
          <w:rFonts w:eastAsia="Arial Narrow"/>
          <w:sz w:val="28"/>
          <w:szCs w:val="28"/>
        </w:rPr>
        <w:softHyphen/>
        <w:t>хозяйственных угодий, ухудшению качества почв, снижению содержания в почве питательных веществ, захлам</w:t>
      </w:r>
      <w:r w:rsidRPr="00FC73C6">
        <w:rPr>
          <w:rFonts w:eastAsia="Arial Narrow"/>
          <w:sz w:val="28"/>
          <w:szCs w:val="28"/>
        </w:rPr>
        <w:softHyphen/>
        <w:t>лению, использованию земель не по целевому назначению.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Причинами ухудшения почв яв</w:t>
      </w:r>
      <w:r w:rsidRPr="00FC73C6">
        <w:rPr>
          <w:rFonts w:eastAsia="Arial Narrow"/>
          <w:sz w:val="28"/>
          <w:szCs w:val="28"/>
        </w:rPr>
        <w:softHyphen/>
        <w:t>ляются невыполнение необход</w:t>
      </w:r>
      <w:r w:rsidRPr="00FC73C6">
        <w:rPr>
          <w:sz w:val="28"/>
          <w:szCs w:val="28"/>
        </w:rPr>
        <w:t>имых</w:t>
      </w:r>
      <w:r w:rsidRPr="00FC73C6">
        <w:rPr>
          <w:rFonts w:eastAsia="Arial Narrow"/>
          <w:sz w:val="28"/>
          <w:szCs w:val="28"/>
        </w:rPr>
        <w:t xml:space="preserve"> </w:t>
      </w:r>
      <w:r w:rsidRPr="00FC73C6">
        <w:rPr>
          <w:rFonts w:eastAsia="Arial Narrow"/>
          <w:sz w:val="28"/>
          <w:szCs w:val="28"/>
        </w:rPr>
        <w:lastRenderedPageBreak/>
        <w:t>агрохимических и мелиорат</w:t>
      </w:r>
      <w:r w:rsidRPr="00FC73C6">
        <w:rPr>
          <w:sz w:val="28"/>
          <w:szCs w:val="28"/>
        </w:rPr>
        <w:t>ивных</w:t>
      </w:r>
      <w:r w:rsidRPr="00FC73C6">
        <w:rPr>
          <w:rFonts w:eastAsia="Arial Narrow"/>
          <w:sz w:val="28"/>
          <w:szCs w:val="28"/>
        </w:rPr>
        <w:t xml:space="preserve"> ме</w:t>
      </w:r>
      <w:r w:rsidRPr="00FC73C6">
        <w:rPr>
          <w:rFonts w:eastAsia="Arial Narrow"/>
          <w:sz w:val="28"/>
          <w:szCs w:val="28"/>
        </w:rPr>
        <w:softHyphen/>
        <w:t>роприятий, сокращение внесения ми</w:t>
      </w:r>
      <w:r w:rsidRPr="00FC73C6">
        <w:rPr>
          <w:rFonts w:eastAsia="Arial Narrow"/>
          <w:sz w:val="28"/>
          <w:szCs w:val="28"/>
        </w:rPr>
        <w:softHyphen/>
        <w:t>неральных и органических удобрений.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В Краснодарском крае существует реальная угроза истощения и загряз</w:t>
      </w:r>
      <w:r w:rsidRPr="00FC73C6">
        <w:rPr>
          <w:rFonts w:eastAsia="Arial Narrow"/>
          <w:sz w:val="28"/>
          <w:szCs w:val="28"/>
        </w:rPr>
        <w:softHyphen/>
        <w:t>нения земель, следствием чего явля</w:t>
      </w:r>
      <w:r w:rsidRPr="00FC73C6">
        <w:rPr>
          <w:rFonts w:eastAsia="Arial Narrow"/>
          <w:sz w:val="28"/>
          <w:szCs w:val="28"/>
        </w:rPr>
        <w:softHyphen/>
        <w:t>ются процессы, приводящие к поверх</w:t>
      </w:r>
      <w:r w:rsidRPr="00FC73C6">
        <w:rPr>
          <w:rFonts w:eastAsia="Arial Narrow"/>
          <w:sz w:val="28"/>
          <w:szCs w:val="28"/>
        </w:rPr>
        <w:softHyphen/>
        <w:t xml:space="preserve">ностному уплотнению и </w:t>
      </w:r>
      <w:proofErr w:type="spellStart"/>
      <w:r w:rsidRPr="00FC73C6">
        <w:rPr>
          <w:rFonts w:eastAsia="Arial Narrow"/>
          <w:sz w:val="28"/>
          <w:szCs w:val="28"/>
        </w:rPr>
        <w:t>слитизации</w:t>
      </w:r>
      <w:proofErr w:type="spellEnd"/>
      <w:r w:rsidRPr="00FC73C6">
        <w:rPr>
          <w:rFonts w:eastAsia="Arial Narrow"/>
          <w:sz w:val="28"/>
          <w:szCs w:val="28"/>
        </w:rPr>
        <w:t xml:space="preserve"> почвенного профиля и, как следствие, к безвозвратной потере почвенного покрова и исключения этих земель из дальнейшего хозяйственного оборота.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На территории края прослежива</w:t>
      </w:r>
      <w:r w:rsidRPr="00FC73C6">
        <w:rPr>
          <w:rFonts w:eastAsia="Arial Narrow"/>
          <w:sz w:val="28"/>
          <w:szCs w:val="28"/>
        </w:rPr>
        <w:softHyphen/>
        <w:t xml:space="preserve">ется </w:t>
      </w:r>
      <w:proofErr w:type="spellStart"/>
      <w:r w:rsidRPr="00FC73C6">
        <w:rPr>
          <w:rFonts w:eastAsia="Arial Narrow"/>
          <w:sz w:val="28"/>
          <w:szCs w:val="28"/>
        </w:rPr>
        <w:t>дегумификация</w:t>
      </w:r>
      <w:proofErr w:type="spellEnd"/>
      <w:r w:rsidRPr="00FC73C6">
        <w:rPr>
          <w:rFonts w:eastAsia="Arial Narrow"/>
          <w:sz w:val="28"/>
          <w:szCs w:val="28"/>
        </w:rPr>
        <w:t xml:space="preserve"> почв и </w:t>
      </w:r>
      <w:proofErr w:type="spellStart"/>
      <w:r w:rsidRPr="00FC73C6">
        <w:rPr>
          <w:rFonts w:eastAsia="Arial Narrow"/>
          <w:sz w:val="28"/>
          <w:szCs w:val="28"/>
        </w:rPr>
        <w:t>закисление</w:t>
      </w:r>
      <w:proofErr w:type="spellEnd"/>
      <w:r w:rsidRPr="00FC73C6">
        <w:rPr>
          <w:rFonts w:eastAsia="Arial Narrow"/>
          <w:sz w:val="28"/>
          <w:szCs w:val="28"/>
        </w:rPr>
        <w:t xml:space="preserve"> почв, приводящих к снижению количества питательных веществ. Основной причиной является недоста</w:t>
      </w:r>
      <w:r w:rsidRPr="00FC73C6">
        <w:rPr>
          <w:rFonts w:eastAsia="Arial Narrow"/>
          <w:sz w:val="28"/>
          <w:szCs w:val="28"/>
        </w:rPr>
        <w:softHyphen/>
        <w:t>точное внесение минеральных и орга</w:t>
      </w:r>
      <w:r w:rsidRPr="00FC73C6">
        <w:rPr>
          <w:rFonts w:eastAsia="Arial Narrow"/>
          <w:sz w:val="28"/>
          <w:szCs w:val="28"/>
        </w:rPr>
        <w:softHyphen/>
        <w:t>нических удобрений в почву, невыпол</w:t>
      </w:r>
      <w:r w:rsidRPr="00FC73C6">
        <w:rPr>
          <w:rFonts w:eastAsia="Arial Narrow"/>
          <w:sz w:val="28"/>
          <w:szCs w:val="28"/>
        </w:rPr>
        <w:softHyphen/>
        <w:t>нение проведения агротехнических, мелиорат</w:t>
      </w:r>
      <w:r w:rsidRPr="00FC73C6">
        <w:rPr>
          <w:sz w:val="28"/>
          <w:szCs w:val="28"/>
        </w:rPr>
        <w:t>ивных</w:t>
      </w:r>
      <w:r w:rsidRPr="00FC73C6">
        <w:rPr>
          <w:rFonts w:eastAsia="Arial Narrow"/>
          <w:sz w:val="28"/>
          <w:szCs w:val="28"/>
        </w:rPr>
        <w:t xml:space="preserve"> и почвозащитных мероприятий.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В соответствии со статьей 67 Зе</w:t>
      </w:r>
      <w:r w:rsidRPr="00FC73C6">
        <w:rPr>
          <w:rFonts w:eastAsia="Arial Narrow"/>
          <w:sz w:val="28"/>
          <w:szCs w:val="28"/>
        </w:rPr>
        <w:softHyphen/>
        <w:t>мельного кодекса Российской Федерации государственный мониторинг земель является частью государствен</w:t>
      </w:r>
      <w:r w:rsidRPr="00FC73C6">
        <w:rPr>
          <w:rFonts w:eastAsia="Arial Narrow"/>
          <w:sz w:val="28"/>
          <w:szCs w:val="28"/>
        </w:rPr>
        <w:softHyphen/>
        <w:t>ного экологического мониторинга (государственного мониторинга окру</w:t>
      </w:r>
      <w:r w:rsidRPr="00FC73C6">
        <w:rPr>
          <w:rFonts w:eastAsia="Arial Narrow"/>
          <w:sz w:val="28"/>
          <w:szCs w:val="28"/>
        </w:rPr>
        <w:softHyphen/>
        <w:t>жающей среды) и представляет собой систему наблюдений, оценки и про</w:t>
      </w:r>
      <w:r w:rsidRPr="00FC73C6">
        <w:rPr>
          <w:rFonts w:eastAsia="Arial Narrow"/>
          <w:sz w:val="28"/>
          <w:szCs w:val="28"/>
        </w:rPr>
        <w:softHyphen/>
        <w:t>гнозирования, направленных на по</w:t>
      </w:r>
      <w:r w:rsidRPr="00FC73C6">
        <w:rPr>
          <w:rFonts w:eastAsia="Arial Narrow"/>
          <w:sz w:val="28"/>
          <w:szCs w:val="28"/>
        </w:rPr>
        <w:softHyphen/>
        <w:t>лучение достоверной информации о состоянии земель, об их количествен</w:t>
      </w:r>
      <w:r w:rsidRPr="00FC73C6">
        <w:rPr>
          <w:rFonts w:eastAsia="Arial Narrow"/>
          <w:sz w:val="28"/>
          <w:szCs w:val="28"/>
        </w:rPr>
        <w:softHyphen/>
        <w:t>ных и качественных характеристи</w:t>
      </w:r>
      <w:r w:rsidRPr="00FC73C6">
        <w:rPr>
          <w:rFonts w:eastAsia="Arial Narrow"/>
          <w:sz w:val="28"/>
          <w:szCs w:val="28"/>
        </w:rPr>
        <w:softHyphen/>
        <w:t>ках, их использовании и о состоянии плодородия почв.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Работы по государственному мони</w:t>
      </w:r>
      <w:r w:rsidRPr="00FC73C6">
        <w:rPr>
          <w:rFonts w:eastAsia="Arial Narrow"/>
          <w:sz w:val="28"/>
          <w:szCs w:val="28"/>
        </w:rPr>
        <w:softHyphen/>
        <w:t>торингу земель включают комплексный анализ особенностей природных условий территории по аспектам: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рельефа.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климата.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гидрологии и гидро</w:t>
      </w:r>
      <w:r w:rsidRPr="00FC73C6">
        <w:rPr>
          <w:rFonts w:eastAsia="Arial Narrow"/>
          <w:sz w:val="28"/>
          <w:szCs w:val="28"/>
        </w:rPr>
        <w:softHyphen/>
        <w:t>графии.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геологического строе</w:t>
      </w:r>
      <w:r w:rsidRPr="00FC73C6">
        <w:rPr>
          <w:rFonts w:eastAsia="Arial Narrow"/>
          <w:sz w:val="28"/>
          <w:szCs w:val="28"/>
        </w:rPr>
        <w:softHyphen/>
        <w:t>ния.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почв и почвообразую</w:t>
      </w:r>
      <w:r w:rsidRPr="00FC73C6">
        <w:rPr>
          <w:rFonts w:eastAsia="Arial Narrow"/>
          <w:sz w:val="28"/>
          <w:szCs w:val="28"/>
        </w:rPr>
        <w:softHyphen/>
        <w:t>щих пород.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растительности и жи</w:t>
      </w:r>
      <w:r w:rsidRPr="00FC73C6">
        <w:rPr>
          <w:rFonts w:eastAsia="Arial Narrow"/>
          <w:sz w:val="28"/>
          <w:szCs w:val="28"/>
        </w:rPr>
        <w:softHyphen/>
        <w:t>вотного мира.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Анализ ландшафтной струк</w:t>
      </w:r>
      <w:r w:rsidRPr="00FC73C6">
        <w:rPr>
          <w:rFonts w:eastAsia="Arial Narrow"/>
          <w:sz w:val="28"/>
          <w:szCs w:val="28"/>
        </w:rPr>
        <w:softHyphen/>
        <w:t>туры.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Экологическое состояние.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В рамках выполнения работ по мониторингу состояния и использования земель изучают динамику изме</w:t>
      </w:r>
      <w:r w:rsidRPr="00FC73C6">
        <w:rPr>
          <w:rFonts w:eastAsia="Arial Narrow"/>
          <w:sz w:val="28"/>
          <w:szCs w:val="28"/>
        </w:rPr>
        <w:softHyphen/>
        <w:t>нения площадей территории, которые подвержены развитию негат</w:t>
      </w:r>
      <w:r w:rsidRPr="00FC73C6">
        <w:rPr>
          <w:sz w:val="28"/>
          <w:szCs w:val="28"/>
        </w:rPr>
        <w:t>ивных</w:t>
      </w:r>
      <w:r w:rsidRPr="00FC73C6">
        <w:rPr>
          <w:rFonts w:eastAsia="Arial Narrow"/>
          <w:sz w:val="28"/>
          <w:szCs w:val="28"/>
        </w:rPr>
        <w:t xml:space="preserve"> процессов природного и антропоген</w:t>
      </w:r>
      <w:r w:rsidRPr="00FC73C6">
        <w:rPr>
          <w:rFonts w:eastAsia="Arial Narrow"/>
          <w:sz w:val="28"/>
          <w:szCs w:val="28"/>
        </w:rPr>
        <w:softHyphen/>
        <w:t>ного происхождения [2]. Однако про</w:t>
      </w:r>
      <w:r w:rsidRPr="00FC73C6">
        <w:rPr>
          <w:rFonts w:eastAsia="Arial Narrow"/>
          <w:sz w:val="28"/>
          <w:szCs w:val="28"/>
        </w:rPr>
        <w:softHyphen/>
        <w:t>водимые в последние годы работы по мониторингу использования земель сводятся к установлению нарушений целевого и разрешенного использо</w:t>
      </w:r>
      <w:r w:rsidRPr="00FC73C6">
        <w:rPr>
          <w:rFonts w:eastAsia="Arial Narrow"/>
          <w:sz w:val="28"/>
          <w:szCs w:val="28"/>
        </w:rPr>
        <w:softHyphen/>
        <w:t>вания земель на территории админи</w:t>
      </w:r>
      <w:r w:rsidRPr="00FC73C6">
        <w:rPr>
          <w:rFonts w:eastAsia="Arial Narrow"/>
          <w:sz w:val="28"/>
          <w:szCs w:val="28"/>
        </w:rPr>
        <w:softHyphen/>
        <w:t>стративного района.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Следует отметить, что для каждо</w:t>
      </w:r>
      <w:r w:rsidRPr="00FC73C6">
        <w:rPr>
          <w:rFonts w:eastAsia="Arial Narrow"/>
          <w:sz w:val="28"/>
          <w:szCs w:val="28"/>
        </w:rPr>
        <w:softHyphen/>
        <w:t>го почвенно-растительного комплекса с учетом его орографии характерно развитие того или иного негативного процесса природного происхождения практически как непрерывного яв</w:t>
      </w:r>
      <w:r w:rsidRPr="00FC73C6">
        <w:rPr>
          <w:rFonts w:eastAsia="Arial Narrow"/>
          <w:sz w:val="28"/>
          <w:szCs w:val="28"/>
        </w:rPr>
        <w:softHyphen/>
        <w:t>ления, локально проявляющегося в увеличении степени развития процес</w:t>
      </w:r>
      <w:r w:rsidRPr="00FC73C6">
        <w:rPr>
          <w:rFonts w:eastAsia="Arial Narrow"/>
          <w:sz w:val="28"/>
          <w:szCs w:val="28"/>
        </w:rPr>
        <w:softHyphen/>
        <w:t>са. Исключением являются процессы антропогенного происхождения, раз</w:t>
      </w:r>
      <w:r w:rsidRPr="00FC73C6">
        <w:rPr>
          <w:rFonts w:eastAsia="Arial Narrow"/>
          <w:sz w:val="28"/>
          <w:szCs w:val="28"/>
        </w:rPr>
        <w:softHyphen/>
        <w:t>витие которых фрагментарно и при</w:t>
      </w:r>
      <w:r w:rsidRPr="00FC73C6">
        <w:rPr>
          <w:rFonts w:eastAsia="Arial Narrow"/>
          <w:sz w:val="28"/>
          <w:szCs w:val="28"/>
        </w:rPr>
        <w:softHyphen/>
        <w:t xml:space="preserve">урочено к участкам </w:t>
      </w:r>
      <w:proofErr w:type="spellStart"/>
      <w:r w:rsidRPr="00FC73C6">
        <w:rPr>
          <w:rFonts w:eastAsia="Arial Narrow"/>
          <w:sz w:val="28"/>
          <w:szCs w:val="28"/>
        </w:rPr>
        <w:t>техногенно</w:t>
      </w:r>
      <w:proofErr w:type="spellEnd"/>
      <w:r w:rsidRPr="00FC73C6">
        <w:rPr>
          <w:rFonts w:eastAsia="Arial Narrow"/>
          <w:sz w:val="28"/>
          <w:szCs w:val="28"/>
        </w:rPr>
        <w:t>-изме</w:t>
      </w:r>
      <w:r w:rsidRPr="00FC73C6">
        <w:rPr>
          <w:rFonts w:eastAsia="Arial Narrow"/>
          <w:sz w:val="28"/>
          <w:szCs w:val="28"/>
        </w:rPr>
        <w:softHyphen/>
        <w:t>ненных территорий.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Наблюдаются заметные измене</w:t>
      </w:r>
      <w:r w:rsidRPr="00FC73C6">
        <w:rPr>
          <w:rFonts w:eastAsia="Arial Narrow"/>
          <w:sz w:val="28"/>
          <w:szCs w:val="28"/>
        </w:rPr>
        <w:softHyphen/>
        <w:t>ния во внутренней структуре развития негативных процессов. Характерно изменение типов развития негатив</w:t>
      </w:r>
      <w:r w:rsidRPr="00FC73C6">
        <w:rPr>
          <w:rFonts w:eastAsia="Arial Narrow"/>
          <w:sz w:val="28"/>
          <w:szCs w:val="28"/>
        </w:rPr>
        <w:softHyphen/>
        <w:t xml:space="preserve">ных </w:t>
      </w:r>
      <w:r w:rsidRPr="00FC73C6">
        <w:rPr>
          <w:rFonts w:eastAsia="Arial Narrow"/>
          <w:sz w:val="28"/>
          <w:szCs w:val="28"/>
        </w:rPr>
        <w:lastRenderedPageBreak/>
        <w:t>процессов и их степеней, замена одних природных негат</w:t>
      </w:r>
      <w:r w:rsidRPr="00FC73C6">
        <w:rPr>
          <w:sz w:val="28"/>
          <w:szCs w:val="28"/>
        </w:rPr>
        <w:t>ивных</w:t>
      </w:r>
      <w:r w:rsidRPr="00FC73C6">
        <w:rPr>
          <w:rFonts w:eastAsia="Arial Narrow"/>
          <w:sz w:val="28"/>
          <w:szCs w:val="28"/>
        </w:rPr>
        <w:t xml:space="preserve"> про</w:t>
      </w:r>
      <w:r w:rsidRPr="00FC73C6">
        <w:rPr>
          <w:rFonts w:eastAsia="Arial Narrow"/>
          <w:sz w:val="28"/>
          <w:szCs w:val="28"/>
        </w:rPr>
        <w:softHyphen/>
        <w:t>цессов другими и при этом характерно</w:t>
      </w:r>
      <w:r>
        <w:rPr>
          <w:rFonts w:eastAsia="Arial Narrow"/>
          <w:sz w:val="28"/>
          <w:szCs w:val="28"/>
        </w:rPr>
        <w:t xml:space="preserve"> </w:t>
      </w:r>
      <w:r w:rsidRPr="00FC73C6">
        <w:rPr>
          <w:rFonts w:eastAsia="Arial Narrow"/>
          <w:sz w:val="28"/>
          <w:szCs w:val="28"/>
        </w:rPr>
        <w:t>добавление негат</w:t>
      </w:r>
      <w:r w:rsidRPr="00FC73C6">
        <w:rPr>
          <w:sz w:val="28"/>
          <w:szCs w:val="28"/>
        </w:rPr>
        <w:t>ивных</w:t>
      </w:r>
      <w:r w:rsidRPr="00FC73C6">
        <w:rPr>
          <w:rFonts w:eastAsia="Arial Narrow"/>
          <w:sz w:val="28"/>
          <w:szCs w:val="28"/>
        </w:rPr>
        <w:t xml:space="preserve"> процессов ан</w:t>
      </w:r>
      <w:r w:rsidRPr="00FC73C6">
        <w:rPr>
          <w:rFonts w:eastAsia="Arial Narrow"/>
          <w:sz w:val="28"/>
          <w:szCs w:val="28"/>
        </w:rPr>
        <w:softHyphen/>
        <w:t>тропогенного происхождения. При анализе динамики развития промыш</w:t>
      </w:r>
      <w:r w:rsidRPr="00FC73C6">
        <w:rPr>
          <w:rFonts w:eastAsia="Arial Narrow"/>
          <w:sz w:val="28"/>
          <w:szCs w:val="28"/>
        </w:rPr>
        <w:softHyphen/>
        <w:t>ленности, сельскохозяйственное ос</w:t>
      </w:r>
      <w:r w:rsidRPr="00FC73C6">
        <w:rPr>
          <w:rFonts w:eastAsia="Arial Narrow"/>
          <w:sz w:val="28"/>
          <w:szCs w:val="28"/>
        </w:rPr>
        <w:softHyphen/>
        <w:t>воение, складирование и захоронение промышленных отходов, загрязнение земель рассматриваются как процес</w:t>
      </w:r>
      <w:r w:rsidRPr="00FC73C6">
        <w:rPr>
          <w:rFonts w:eastAsia="Arial Narrow"/>
          <w:sz w:val="28"/>
          <w:szCs w:val="28"/>
        </w:rPr>
        <w:softHyphen/>
        <w:t>сы сильной степени воздействия</w:t>
      </w:r>
      <w:r w:rsidR="000F2E79" w:rsidRPr="000F2E79">
        <w:rPr>
          <w:rFonts w:eastAsia="Arial Narrow"/>
          <w:sz w:val="28"/>
          <w:szCs w:val="28"/>
        </w:rPr>
        <w:t>[</w:t>
      </w:r>
      <w:r w:rsidR="000F2E79">
        <w:rPr>
          <w:rFonts w:eastAsia="Arial Narrow"/>
          <w:sz w:val="28"/>
          <w:szCs w:val="28"/>
        </w:rPr>
        <w:t>3</w:t>
      </w:r>
      <w:r w:rsidR="000F2E79" w:rsidRPr="000F2E79">
        <w:rPr>
          <w:rFonts w:eastAsia="Arial Narrow"/>
          <w:sz w:val="28"/>
          <w:szCs w:val="28"/>
        </w:rPr>
        <w:t>]</w:t>
      </w:r>
      <w:r w:rsidRPr="00FC73C6">
        <w:rPr>
          <w:rFonts w:eastAsia="Arial Narrow"/>
          <w:sz w:val="28"/>
          <w:szCs w:val="28"/>
        </w:rPr>
        <w:t>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Острым является вопрос сохра</w:t>
      </w:r>
      <w:r w:rsidRPr="00FC73C6">
        <w:rPr>
          <w:rFonts w:eastAsia="Arial Narrow"/>
          <w:sz w:val="28"/>
          <w:szCs w:val="28"/>
        </w:rPr>
        <w:softHyphen/>
        <w:t>нения плодородных почв, так как именно плодородие является главной характеристикой сельскохозяйствен</w:t>
      </w:r>
      <w:r w:rsidRPr="00FC73C6">
        <w:rPr>
          <w:rFonts w:eastAsia="Arial Narrow"/>
          <w:sz w:val="28"/>
          <w:szCs w:val="28"/>
        </w:rPr>
        <w:softHyphen/>
        <w:t>ных угодий. Методы обработки и ис</w:t>
      </w:r>
      <w:r w:rsidRPr="00FC73C6">
        <w:rPr>
          <w:rFonts w:eastAsia="Arial Narrow"/>
          <w:sz w:val="28"/>
          <w:szCs w:val="28"/>
        </w:rPr>
        <w:softHyphen/>
        <w:t>пользования земли, в первую очередь, нацелены на повышение высокой уро</w:t>
      </w:r>
      <w:r w:rsidRPr="00FC73C6">
        <w:rPr>
          <w:rFonts w:eastAsia="Arial Narrow"/>
          <w:sz w:val="28"/>
          <w:szCs w:val="28"/>
        </w:rPr>
        <w:softHyphen/>
        <w:t>жайности. При этом наносится значи</w:t>
      </w:r>
      <w:r w:rsidRPr="00FC73C6">
        <w:rPr>
          <w:rFonts w:eastAsia="Arial Narrow"/>
          <w:sz w:val="28"/>
          <w:szCs w:val="28"/>
        </w:rPr>
        <w:softHyphen/>
        <w:t>тельный вред экосистеме полей и пло</w:t>
      </w:r>
      <w:r w:rsidRPr="00FC73C6">
        <w:rPr>
          <w:rFonts w:eastAsia="Arial Narrow"/>
          <w:sz w:val="28"/>
          <w:szCs w:val="28"/>
        </w:rPr>
        <w:softHyphen/>
        <w:t>дородию почвы.</w:t>
      </w:r>
    </w:p>
    <w:p w:rsidR="00FC73C6" w:rsidRPr="00FC73C6" w:rsidRDefault="00FC73C6" w:rsidP="00FC73C6">
      <w:pPr>
        <w:widowControl w:val="0"/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По нашему мнению, в условиях со</w:t>
      </w:r>
      <w:r w:rsidRPr="00FC73C6">
        <w:rPr>
          <w:rFonts w:eastAsia="Arial Narrow"/>
          <w:sz w:val="28"/>
          <w:szCs w:val="28"/>
        </w:rPr>
        <w:softHyphen/>
        <w:t>временного землепользования необхо</w:t>
      </w:r>
      <w:r w:rsidRPr="00FC73C6">
        <w:rPr>
          <w:rFonts w:eastAsia="Arial Narrow"/>
          <w:sz w:val="28"/>
          <w:szCs w:val="28"/>
        </w:rPr>
        <w:softHyphen/>
        <w:t>димо постоянное совершенствование подходов к мониторингу, внедрение новых технологий информационно</w:t>
      </w:r>
      <w:r w:rsidRPr="00FC73C6">
        <w:rPr>
          <w:rFonts w:eastAsia="Arial Narrow"/>
          <w:sz w:val="28"/>
          <w:szCs w:val="28"/>
        </w:rPr>
        <w:softHyphen/>
        <w:t>го обеспечения мониторинга земель и расширение показателей, по которым проводится оценка качества земель.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>Одной из главных проблем при проведении мониторинга земель сельск</w:t>
      </w:r>
      <w:r>
        <w:rPr>
          <w:sz w:val="28"/>
          <w:szCs w:val="28"/>
        </w:rPr>
        <w:t xml:space="preserve">охозяйственного назначения </w:t>
      </w:r>
      <w:r w:rsidRPr="00D53B77">
        <w:rPr>
          <w:sz w:val="28"/>
          <w:szCs w:val="28"/>
        </w:rPr>
        <w:t>стоит проблема выбора региональных почвенных эталонов. Это связано с очень высоким про</w:t>
      </w:r>
      <w:r w:rsidRPr="00D53B77">
        <w:rPr>
          <w:sz w:val="28"/>
          <w:szCs w:val="28"/>
        </w:rPr>
        <w:softHyphen/>
        <w:t xml:space="preserve">центом </w:t>
      </w:r>
      <w:proofErr w:type="spellStart"/>
      <w:r w:rsidRPr="00D53B77">
        <w:rPr>
          <w:sz w:val="28"/>
          <w:szCs w:val="28"/>
        </w:rPr>
        <w:t>распаханности</w:t>
      </w:r>
      <w:proofErr w:type="spellEnd"/>
      <w:r w:rsidRPr="00D53B77">
        <w:rPr>
          <w:sz w:val="28"/>
          <w:szCs w:val="28"/>
        </w:rPr>
        <w:t xml:space="preserve"> территории, повлекшим к уничтожению естественных почв, выполняющих информа</w:t>
      </w:r>
      <w:r w:rsidRPr="00D53B77">
        <w:rPr>
          <w:sz w:val="28"/>
          <w:szCs w:val="28"/>
        </w:rPr>
        <w:softHyphen/>
        <w:t>ционную функцию, содержащую «память» биогеоценоза. В условиях антропогенной деятельности естествен</w:t>
      </w:r>
      <w:r w:rsidRPr="00D53B77">
        <w:rPr>
          <w:sz w:val="28"/>
          <w:szCs w:val="28"/>
        </w:rPr>
        <w:softHyphen/>
        <w:t xml:space="preserve">ные </w:t>
      </w:r>
      <w:proofErr w:type="spellStart"/>
      <w:r w:rsidRPr="00D53B77">
        <w:rPr>
          <w:sz w:val="28"/>
          <w:szCs w:val="28"/>
        </w:rPr>
        <w:t>ценозы</w:t>
      </w:r>
      <w:proofErr w:type="spellEnd"/>
      <w:r w:rsidRPr="00D53B77">
        <w:rPr>
          <w:sz w:val="28"/>
          <w:szCs w:val="28"/>
        </w:rPr>
        <w:t xml:space="preserve"> переходят в </w:t>
      </w:r>
      <w:proofErr w:type="spellStart"/>
      <w:r w:rsidRPr="00D53B77">
        <w:rPr>
          <w:sz w:val="28"/>
          <w:szCs w:val="28"/>
        </w:rPr>
        <w:t>агроэкосистемы</w:t>
      </w:r>
      <w:proofErr w:type="spellEnd"/>
      <w:r w:rsidRPr="00D53B77">
        <w:rPr>
          <w:sz w:val="28"/>
          <w:szCs w:val="28"/>
        </w:rPr>
        <w:t xml:space="preserve">, при этом параметры биоценоза изменяются до параметров </w:t>
      </w:r>
      <w:proofErr w:type="spellStart"/>
      <w:r w:rsidRPr="00D53B77">
        <w:rPr>
          <w:sz w:val="28"/>
          <w:szCs w:val="28"/>
        </w:rPr>
        <w:t>агро</w:t>
      </w:r>
      <w:r w:rsidRPr="00D53B77">
        <w:rPr>
          <w:sz w:val="28"/>
          <w:szCs w:val="28"/>
        </w:rPr>
        <w:softHyphen/>
        <w:t>ценоза</w:t>
      </w:r>
      <w:proofErr w:type="spellEnd"/>
      <w:r w:rsidRPr="00D53B77">
        <w:rPr>
          <w:sz w:val="28"/>
          <w:szCs w:val="28"/>
        </w:rPr>
        <w:t xml:space="preserve">. Для управления </w:t>
      </w:r>
      <w:proofErr w:type="spellStart"/>
      <w:r w:rsidRPr="00D53B77">
        <w:rPr>
          <w:sz w:val="28"/>
          <w:szCs w:val="28"/>
        </w:rPr>
        <w:t>агроценозом</w:t>
      </w:r>
      <w:proofErr w:type="spellEnd"/>
      <w:r w:rsidRPr="00D53B77">
        <w:rPr>
          <w:sz w:val="28"/>
          <w:szCs w:val="28"/>
        </w:rPr>
        <w:t xml:space="preserve"> и плодородием почвенного покрова необходимо также выявление поч</w:t>
      </w:r>
      <w:r w:rsidRPr="00D53B77">
        <w:rPr>
          <w:sz w:val="28"/>
          <w:szCs w:val="28"/>
        </w:rPr>
        <w:softHyphen/>
        <w:t>венных эталонов.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В настоящее время в России основным инструментом выявления </w:t>
      </w:r>
      <w:proofErr w:type="spellStart"/>
      <w:r w:rsidRPr="00D53B77">
        <w:rPr>
          <w:sz w:val="28"/>
          <w:szCs w:val="28"/>
        </w:rPr>
        <w:t>деградационных</w:t>
      </w:r>
      <w:proofErr w:type="spellEnd"/>
      <w:r w:rsidRPr="00D53B77">
        <w:rPr>
          <w:sz w:val="28"/>
          <w:szCs w:val="28"/>
        </w:rPr>
        <w:t xml:space="preserve"> процессов почв является система мониторинга, позволяющая определить необходимость мелиоративных приемов (мелиорация земель, полезащитное лесоразведение и т. п.), которые, в свою очередь, позволяют сохранить и повысить качество сельскохозяйственных земельных ресурсов, в т. ч. подверженных эрозии и дефляции.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Указанная система включает в себя оценку почв, выявление степени деградации земельных ресурсов, наблюдение за динамикой эрозионных процессов, определение факторов и источников возникновения деградации, подготовку обоснованных решений по совершенствованию земельного законодательства [6]. </w:t>
      </w:r>
    </w:p>
    <w:p w:rsidR="00D53B77" w:rsidRPr="00D53B77" w:rsidRDefault="000F2E79" w:rsidP="00D53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</w:t>
      </w:r>
      <w:r w:rsidR="00D53B77" w:rsidRPr="00D53B77">
        <w:rPr>
          <w:sz w:val="28"/>
          <w:szCs w:val="28"/>
        </w:rPr>
        <w:t xml:space="preserve">остояния </w:t>
      </w:r>
      <w:proofErr w:type="gramStart"/>
      <w:r w:rsidR="00D53B77" w:rsidRPr="00D53B77">
        <w:rPr>
          <w:sz w:val="28"/>
          <w:szCs w:val="28"/>
        </w:rPr>
        <w:t>сельско-хозяйственных</w:t>
      </w:r>
      <w:proofErr w:type="gramEnd"/>
      <w:r w:rsidR="00D53B77" w:rsidRPr="00D53B77">
        <w:rPr>
          <w:sz w:val="28"/>
          <w:szCs w:val="28"/>
        </w:rPr>
        <w:t xml:space="preserve"> земельных ресурсов, в т. ч. подверженных эрозии и дефляции, выполняется на основании материалов проведения мониторинга состояния сельскохозяйственных земельных ресурсов: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- данные дистанционного зондирования Земли (ДЗЗ);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- сеть тестовых полигонов;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- наземные съемки, наблюдения и обследования;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- землеустроительная документация;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- инвентаризация и обследование земель;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- данные, представленные органами государственной власти и органами местного самоуправления.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lastRenderedPageBreak/>
        <w:t xml:space="preserve">Работы по выявлению деградированных земель выполняются при крупномасштабных почвенных обследованиях, которые проводятся планово через каждые 20–25 лет с целью выявления существенных изменений состояния почв и почвенного покрова [8].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Ежегодный мониторинг земель осуществляется только на особо опасных эрозионных участках, в результате его сведения о качественном состоянии объекта исследования формируются в виде отчета. </w:t>
      </w:r>
    </w:p>
    <w:p w:rsidR="00D53B77" w:rsidRPr="00D53B77" w:rsidRDefault="00D53B77" w:rsidP="00D53B77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>На сегодняшний день имеется всего лишь два действующих нормативных документа [</w:t>
      </w:r>
      <w:r w:rsidR="000F2E79">
        <w:rPr>
          <w:sz w:val="28"/>
          <w:szCs w:val="28"/>
        </w:rPr>
        <w:t>5</w:t>
      </w:r>
      <w:r w:rsidRPr="00D53B77">
        <w:rPr>
          <w:sz w:val="28"/>
          <w:szCs w:val="28"/>
        </w:rPr>
        <w:t xml:space="preserve"> регламентирующих определение деградации земель. Данные документы являются устаревшими, требуют актуализации и пересмотра в соответствии с современными требованиями к охране окружающей среды [</w:t>
      </w:r>
      <w:r w:rsidR="000F2E79">
        <w:rPr>
          <w:sz w:val="28"/>
          <w:szCs w:val="28"/>
        </w:rPr>
        <w:t>6</w:t>
      </w:r>
      <w:r w:rsidRPr="00D53B77">
        <w:rPr>
          <w:sz w:val="28"/>
          <w:szCs w:val="28"/>
        </w:rPr>
        <w:t xml:space="preserve">] и плодородию почв. </w:t>
      </w:r>
    </w:p>
    <w:p w:rsidR="00FC73C6" w:rsidRDefault="00D53B77" w:rsidP="00FC73C6">
      <w:pPr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Оценка степени деградации почв – очень ответственный, трудоемкий и </w:t>
      </w:r>
      <w:proofErr w:type="spellStart"/>
      <w:r w:rsidRPr="00D53B77">
        <w:rPr>
          <w:sz w:val="28"/>
          <w:szCs w:val="28"/>
        </w:rPr>
        <w:t>трудозатратный</w:t>
      </w:r>
      <w:proofErr w:type="spellEnd"/>
      <w:r w:rsidRPr="00D53B77">
        <w:rPr>
          <w:sz w:val="28"/>
          <w:szCs w:val="28"/>
        </w:rPr>
        <w:t xml:space="preserve"> процесс, требующий привлечения различных специалистов для выполнения сбора, обработки, анализа необходимой информации и проведения почвенных изысканий и анализов отобранных проб почвы [</w:t>
      </w:r>
      <w:r w:rsidR="000F2E79">
        <w:rPr>
          <w:sz w:val="28"/>
          <w:szCs w:val="28"/>
        </w:rPr>
        <w:t>4</w:t>
      </w:r>
      <w:r w:rsidRPr="00D53B77">
        <w:rPr>
          <w:sz w:val="28"/>
          <w:szCs w:val="28"/>
        </w:rPr>
        <w:t xml:space="preserve"> Поэтому в настоящее время наиболее эффективным и перспективным методом оценки состояния деградации сельскохозяйственных угодий является метод ДЗЗ. Основные преимущества метода: объективность, оперативность, единообразие, обзорность, достоверность и своевременность. 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Первоочередными задачами на пути к созданию эффективной си</w:t>
      </w:r>
      <w:r w:rsidRPr="00FC73C6">
        <w:rPr>
          <w:rFonts w:eastAsia="Arial Narrow"/>
          <w:sz w:val="28"/>
          <w:szCs w:val="28"/>
        </w:rPr>
        <w:softHyphen/>
        <w:t>стемы мониторинга земель в регионе должны стать: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систематизация имеющейся ин</w:t>
      </w:r>
      <w:r w:rsidRPr="00FC73C6">
        <w:rPr>
          <w:rFonts w:eastAsia="Arial Narrow"/>
          <w:sz w:val="28"/>
          <w:szCs w:val="28"/>
        </w:rPr>
        <w:softHyphen/>
        <w:t>формации о качественном состоянии земель;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проведение аэрофотосъемочных работ и работ по составлению </w:t>
      </w:r>
      <w:proofErr w:type="spellStart"/>
      <w:r w:rsidRPr="00FC73C6">
        <w:rPr>
          <w:rFonts w:eastAsia="Arial Narrow"/>
          <w:sz w:val="28"/>
          <w:szCs w:val="28"/>
        </w:rPr>
        <w:t>ортофотопланов</w:t>
      </w:r>
      <w:proofErr w:type="spellEnd"/>
      <w:r w:rsidRPr="00FC73C6">
        <w:rPr>
          <w:rFonts w:eastAsia="Arial Narrow"/>
          <w:sz w:val="28"/>
          <w:szCs w:val="28"/>
        </w:rPr>
        <w:t>;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обновление картографической основы с учетом кадастрового деления;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пересчет координат в систему МСК-23 из иных систем;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инвентаризация земель и выяв</w:t>
      </w:r>
      <w:r w:rsidRPr="00FC73C6">
        <w:rPr>
          <w:rFonts w:eastAsia="Arial Narrow"/>
          <w:sz w:val="28"/>
          <w:szCs w:val="28"/>
        </w:rPr>
        <w:softHyphen/>
        <w:t>ление неиспользуемых земель, приня</w:t>
      </w:r>
      <w:r w:rsidRPr="00FC73C6">
        <w:rPr>
          <w:rFonts w:eastAsia="Arial Narrow"/>
          <w:sz w:val="28"/>
          <w:szCs w:val="28"/>
        </w:rPr>
        <w:softHyphen/>
        <w:t>тие мер по вовлечению их в оборот;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 xml:space="preserve"> выполнение других мероприятий для обеспечения создания и автомати</w:t>
      </w:r>
      <w:r w:rsidRPr="00FC73C6">
        <w:rPr>
          <w:rFonts w:eastAsia="Arial Narrow"/>
          <w:sz w:val="28"/>
          <w:szCs w:val="28"/>
        </w:rPr>
        <w:softHyphen/>
        <w:t>зации работ по мониторингу земель.</w:t>
      </w:r>
    </w:p>
    <w:p w:rsidR="00FC73C6" w:rsidRPr="00FC73C6" w:rsidRDefault="00FC73C6" w:rsidP="00FC73C6">
      <w:pPr>
        <w:ind w:firstLine="567"/>
        <w:jc w:val="both"/>
        <w:rPr>
          <w:sz w:val="28"/>
          <w:szCs w:val="28"/>
        </w:rPr>
      </w:pPr>
      <w:r w:rsidRPr="00FC73C6">
        <w:rPr>
          <w:rFonts w:eastAsia="Arial Narrow"/>
          <w:sz w:val="28"/>
          <w:szCs w:val="28"/>
        </w:rPr>
        <w:t>Для достижения поставленных задач предлагаем включить в еди</w:t>
      </w:r>
      <w:r w:rsidRPr="00FC73C6">
        <w:rPr>
          <w:rFonts w:eastAsia="Arial Narrow"/>
          <w:sz w:val="28"/>
          <w:szCs w:val="28"/>
        </w:rPr>
        <w:softHyphen/>
        <w:t>ную базу государственного монито</w:t>
      </w:r>
      <w:r w:rsidRPr="00FC73C6">
        <w:rPr>
          <w:rFonts w:eastAsia="Arial Narrow"/>
          <w:sz w:val="28"/>
          <w:szCs w:val="28"/>
        </w:rPr>
        <w:softHyphen/>
        <w:t>ринга земель материалы агрохими</w:t>
      </w:r>
      <w:r w:rsidRPr="00FC73C6">
        <w:rPr>
          <w:rFonts w:eastAsia="Arial Narrow"/>
          <w:sz w:val="28"/>
          <w:szCs w:val="28"/>
        </w:rPr>
        <w:softHyphen/>
        <w:t>ческих и почвенных обследований в границах отдельных сельскохозяй</w:t>
      </w:r>
      <w:r w:rsidRPr="00FC73C6">
        <w:rPr>
          <w:rFonts w:eastAsia="Arial Narrow"/>
          <w:sz w:val="28"/>
          <w:szCs w:val="28"/>
        </w:rPr>
        <w:softHyphen/>
        <w:t>ственных организаций. Стоит от</w:t>
      </w:r>
      <w:r w:rsidRPr="00FC73C6">
        <w:rPr>
          <w:rFonts w:eastAsia="Arial Narrow"/>
          <w:sz w:val="28"/>
          <w:szCs w:val="28"/>
        </w:rPr>
        <w:softHyphen/>
        <w:t>метить, что информация о качестве почв в таких отчетах наиболее до</w:t>
      </w:r>
      <w:r w:rsidRPr="00FC73C6">
        <w:rPr>
          <w:rFonts w:eastAsia="Arial Narrow"/>
          <w:sz w:val="28"/>
          <w:szCs w:val="28"/>
        </w:rPr>
        <w:softHyphen/>
        <w:t>стоверная и точная. Систематиза</w:t>
      </w:r>
      <w:r w:rsidRPr="00FC73C6">
        <w:rPr>
          <w:rFonts w:eastAsia="Arial Narrow"/>
          <w:sz w:val="28"/>
          <w:szCs w:val="28"/>
        </w:rPr>
        <w:softHyphen/>
        <w:t>ция информации по предприятиям значительно ускорит процесс напол</w:t>
      </w:r>
      <w:r w:rsidRPr="00FC73C6">
        <w:rPr>
          <w:rFonts w:eastAsia="Arial Narrow"/>
          <w:sz w:val="28"/>
          <w:szCs w:val="28"/>
        </w:rPr>
        <w:softHyphen/>
        <w:t>нения общей базы по краю. Такой подход позволит принимать своев</w:t>
      </w:r>
      <w:r w:rsidRPr="00FC73C6">
        <w:rPr>
          <w:rFonts w:eastAsia="Arial Narrow"/>
          <w:sz w:val="28"/>
          <w:szCs w:val="28"/>
        </w:rPr>
        <w:softHyphen/>
        <w:t>ременные эффективные решения по предотвращению влияния негатив</w:t>
      </w:r>
      <w:r w:rsidRPr="00FC73C6">
        <w:rPr>
          <w:rFonts w:eastAsia="Arial Narrow"/>
          <w:sz w:val="28"/>
          <w:szCs w:val="28"/>
        </w:rPr>
        <w:softHyphen/>
        <w:t>ных процессов на землю.</w:t>
      </w:r>
    </w:p>
    <w:p w:rsidR="00D53B77" w:rsidRDefault="00D53B77" w:rsidP="00D53B77">
      <w:pPr>
        <w:widowControl w:val="0"/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>В целях сохранения главного богатства</w:t>
      </w:r>
      <w:r>
        <w:rPr>
          <w:sz w:val="28"/>
          <w:szCs w:val="28"/>
        </w:rPr>
        <w:t xml:space="preserve"> </w:t>
      </w:r>
      <w:r w:rsidRPr="00D53B77">
        <w:rPr>
          <w:sz w:val="28"/>
          <w:szCs w:val="28"/>
        </w:rPr>
        <w:t xml:space="preserve">– почв – необходимо проводить комплекс разнообразных мероприятий: рекультивацию земель, реконструкцию коллекторно-дренажной, осушительной систем, высадку защитных лесных насаждений, соблюдение правил хранения, транспортировки </w:t>
      </w:r>
      <w:proofErr w:type="spellStart"/>
      <w:r w:rsidRPr="00D53B77">
        <w:rPr>
          <w:sz w:val="28"/>
          <w:szCs w:val="28"/>
        </w:rPr>
        <w:t>агрохимикатов</w:t>
      </w:r>
      <w:proofErr w:type="spellEnd"/>
      <w:r w:rsidRPr="00D53B77">
        <w:rPr>
          <w:sz w:val="28"/>
          <w:szCs w:val="28"/>
        </w:rPr>
        <w:t xml:space="preserve">, пестицидов и т.п. Основное внимание необходимо уделять изучению </w:t>
      </w:r>
      <w:r w:rsidRPr="00D53B77">
        <w:rPr>
          <w:sz w:val="28"/>
          <w:szCs w:val="28"/>
        </w:rPr>
        <w:lastRenderedPageBreak/>
        <w:t xml:space="preserve">доступных методов очистки почв, например естественному увеличению численности микроорганизмов в почве путем внесения различных органических элементов в почвенный покров. </w:t>
      </w:r>
    </w:p>
    <w:p w:rsidR="00D53B77" w:rsidRDefault="00D53B77" w:rsidP="00D53B77">
      <w:pPr>
        <w:widowControl w:val="0"/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Главной идеей продолжения данной работы является поиск новых </w:t>
      </w:r>
      <w:proofErr w:type="spellStart"/>
      <w:r w:rsidRPr="00D53B77">
        <w:rPr>
          <w:sz w:val="28"/>
          <w:szCs w:val="28"/>
        </w:rPr>
        <w:t>ремедиационных</w:t>
      </w:r>
      <w:proofErr w:type="spellEnd"/>
      <w:r w:rsidRPr="00D53B77">
        <w:rPr>
          <w:sz w:val="28"/>
          <w:szCs w:val="28"/>
        </w:rPr>
        <w:t xml:space="preserve"> технологий. </w:t>
      </w:r>
    </w:p>
    <w:p w:rsidR="00D53B77" w:rsidRPr="00D53B77" w:rsidRDefault="00D53B77" w:rsidP="00D53B77">
      <w:pPr>
        <w:widowControl w:val="0"/>
        <w:ind w:firstLine="567"/>
        <w:jc w:val="both"/>
        <w:rPr>
          <w:sz w:val="28"/>
          <w:szCs w:val="28"/>
        </w:rPr>
      </w:pPr>
      <w:r w:rsidRPr="00D53B77">
        <w:rPr>
          <w:sz w:val="28"/>
          <w:szCs w:val="28"/>
        </w:rPr>
        <w:t xml:space="preserve">Поиск надежных, удобных и самое главное – доступных методов </w:t>
      </w:r>
      <w:proofErr w:type="spellStart"/>
      <w:r w:rsidRPr="00D53B77">
        <w:rPr>
          <w:sz w:val="28"/>
          <w:szCs w:val="28"/>
        </w:rPr>
        <w:t>ремедиации</w:t>
      </w:r>
      <w:proofErr w:type="spellEnd"/>
      <w:r w:rsidRPr="00D53B77">
        <w:rPr>
          <w:sz w:val="28"/>
          <w:szCs w:val="28"/>
        </w:rPr>
        <w:t xml:space="preserve"> почвенного покрова городской среды, это достаточно объемная и длительная работа, включающая в себя выбор технологии, подготовку образцов и материалов для анализа и практическую часть, по окончанию которой можно будет определить эффективность выбранного нами метода.</w:t>
      </w:r>
    </w:p>
    <w:p w:rsidR="009D72B4" w:rsidRPr="00D53B77" w:rsidRDefault="009D72B4" w:rsidP="00D53B7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C73C6" w:rsidRDefault="00FC73C6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D72B4" w:rsidRDefault="009D72B4" w:rsidP="00D53B77">
      <w:pPr>
        <w:pStyle w:val="Style7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B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Библиографический список</w:t>
      </w:r>
    </w:p>
    <w:p w:rsidR="00FC73C6" w:rsidRPr="00D53B77" w:rsidRDefault="00FC73C6" w:rsidP="00D53B77">
      <w:pPr>
        <w:pStyle w:val="Style7"/>
        <w:ind w:firstLine="567"/>
        <w:jc w:val="center"/>
        <w:rPr>
          <w:rStyle w:val="FontStyle12"/>
          <w:sz w:val="28"/>
          <w:szCs w:val="28"/>
        </w:rPr>
      </w:pPr>
    </w:p>
    <w:p w:rsidR="00D53B77" w:rsidRPr="00FC73C6" w:rsidRDefault="00FC73C6" w:rsidP="00FC73C6">
      <w:pPr>
        <w:pStyle w:val="a6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C73C6">
        <w:rPr>
          <w:sz w:val="28"/>
          <w:szCs w:val="28"/>
        </w:rPr>
        <w:t xml:space="preserve">Белова М.Ю. </w:t>
      </w:r>
      <w:r w:rsidR="00D53B77" w:rsidRPr="00FC73C6">
        <w:rPr>
          <w:sz w:val="28"/>
          <w:szCs w:val="28"/>
        </w:rPr>
        <w:t>Экологический мониторинг почвенного покрова городских территорий с использованием современных ГИС-технологий (на примере агломерации Саратов-Энгельс)</w:t>
      </w:r>
      <w:r w:rsidRPr="00FC73C6">
        <w:rPr>
          <w:sz w:val="28"/>
          <w:szCs w:val="28"/>
        </w:rPr>
        <w:t xml:space="preserve"> [Текст] / М.Ю. Белова, Е.И. Тихомирова</w:t>
      </w:r>
      <w:r w:rsidR="00D53B77" w:rsidRPr="00FC73C6">
        <w:rPr>
          <w:sz w:val="28"/>
          <w:szCs w:val="28"/>
        </w:rPr>
        <w:t xml:space="preserve"> // </w:t>
      </w:r>
      <w:r w:rsidRPr="00FC73C6">
        <w:rPr>
          <w:sz w:val="28"/>
          <w:szCs w:val="28"/>
        </w:rPr>
        <w:t xml:space="preserve">В сборнике: </w:t>
      </w:r>
      <w:proofErr w:type="spellStart"/>
      <w:r w:rsidRPr="00FC73C6">
        <w:rPr>
          <w:sz w:val="28"/>
          <w:szCs w:val="28"/>
        </w:rPr>
        <w:t>Вавиловские</w:t>
      </w:r>
      <w:proofErr w:type="spellEnd"/>
      <w:r w:rsidRPr="00FC73C6">
        <w:rPr>
          <w:sz w:val="28"/>
          <w:szCs w:val="28"/>
        </w:rPr>
        <w:t xml:space="preserve"> чтения –</w:t>
      </w:r>
      <w:r w:rsidR="00D53B77" w:rsidRPr="00FC73C6">
        <w:rPr>
          <w:sz w:val="28"/>
          <w:szCs w:val="28"/>
        </w:rPr>
        <w:t xml:space="preserve"> 2018 Сборник статей Международной научно-практической конференции, посвященной 131- ой годовщине со дня рождения академика Н.И. Вавилова. 2018. </w:t>
      </w:r>
      <w:r w:rsidRPr="00FC73C6">
        <w:rPr>
          <w:sz w:val="28"/>
          <w:szCs w:val="28"/>
        </w:rPr>
        <w:t xml:space="preserve">– </w:t>
      </w:r>
      <w:r w:rsidR="00D53B77" w:rsidRPr="00FC73C6">
        <w:rPr>
          <w:sz w:val="28"/>
          <w:szCs w:val="28"/>
        </w:rPr>
        <w:t xml:space="preserve">С.348-349. </w:t>
      </w:r>
    </w:p>
    <w:p w:rsidR="00D53B77" w:rsidRPr="00FC73C6" w:rsidRDefault="00D53B77" w:rsidP="00FC73C6">
      <w:pPr>
        <w:pStyle w:val="a6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C73C6">
        <w:rPr>
          <w:sz w:val="28"/>
          <w:szCs w:val="28"/>
        </w:rPr>
        <w:t xml:space="preserve"> </w:t>
      </w:r>
      <w:proofErr w:type="spellStart"/>
      <w:r w:rsidRPr="00FC73C6">
        <w:rPr>
          <w:sz w:val="28"/>
          <w:szCs w:val="28"/>
        </w:rPr>
        <w:t>Казеев</w:t>
      </w:r>
      <w:proofErr w:type="spellEnd"/>
      <w:r w:rsidRPr="00FC73C6">
        <w:rPr>
          <w:sz w:val="28"/>
          <w:szCs w:val="28"/>
        </w:rPr>
        <w:t xml:space="preserve"> К.Ш., Колесников С.И. </w:t>
      </w:r>
      <w:proofErr w:type="spellStart"/>
      <w:r w:rsidRPr="00FC73C6">
        <w:rPr>
          <w:sz w:val="28"/>
          <w:szCs w:val="28"/>
        </w:rPr>
        <w:t>Биодиагностика</w:t>
      </w:r>
      <w:proofErr w:type="spellEnd"/>
      <w:r w:rsidRPr="00FC73C6">
        <w:rPr>
          <w:sz w:val="28"/>
          <w:szCs w:val="28"/>
        </w:rPr>
        <w:t xml:space="preserve"> почв: мет</w:t>
      </w:r>
      <w:r w:rsidR="00FC73C6" w:rsidRPr="00FC73C6">
        <w:rPr>
          <w:sz w:val="28"/>
          <w:szCs w:val="28"/>
        </w:rPr>
        <w:t xml:space="preserve">одология и методы исследований [Текст] / К.Ш. </w:t>
      </w:r>
      <w:proofErr w:type="spellStart"/>
      <w:r w:rsidR="00FC73C6" w:rsidRPr="00FC73C6">
        <w:rPr>
          <w:sz w:val="28"/>
          <w:szCs w:val="28"/>
        </w:rPr>
        <w:t>Казеев</w:t>
      </w:r>
      <w:proofErr w:type="spellEnd"/>
      <w:r w:rsidR="00FC73C6" w:rsidRPr="00FC73C6">
        <w:rPr>
          <w:sz w:val="28"/>
          <w:szCs w:val="28"/>
        </w:rPr>
        <w:t xml:space="preserve">, С.И. Колесников. – </w:t>
      </w:r>
      <w:r w:rsidRPr="00FC73C6">
        <w:rPr>
          <w:sz w:val="28"/>
          <w:szCs w:val="28"/>
        </w:rPr>
        <w:t xml:space="preserve"> Ростов-на-Дону. – Издательство Южного федерального университета, 2012. </w:t>
      </w:r>
      <w:r w:rsidR="00FC73C6" w:rsidRPr="00FC73C6">
        <w:rPr>
          <w:sz w:val="28"/>
          <w:szCs w:val="28"/>
        </w:rPr>
        <w:t>–</w:t>
      </w:r>
      <w:r w:rsidRPr="00FC73C6">
        <w:rPr>
          <w:sz w:val="28"/>
          <w:szCs w:val="28"/>
        </w:rPr>
        <w:t xml:space="preserve"> 260с. </w:t>
      </w:r>
    </w:p>
    <w:p w:rsidR="00FC73C6" w:rsidRPr="00FC73C6" w:rsidRDefault="00C76275" w:rsidP="00FC73C6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Пузаченко</w:t>
      </w:r>
      <w:proofErr w:type="spellEnd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Ю.Г. Возможности применения информационно-логического анализа при изучении почвы на примере ее влажности [Текст]</w:t>
      </w:r>
      <w:r w:rsidR="00FC73C6"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/ Ю.Г. </w:t>
      </w:r>
      <w:proofErr w:type="spellStart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Пузаченко</w:t>
      </w:r>
      <w:proofErr w:type="spellEnd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// В кн.: Закономерности пространственного варьирования свойств почв и информационно-статистические методы их изучения // </w:t>
      </w:r>
      <w:proofErr w:type="spellStart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Карпачевский</w:t>
      </w:r>
      <w:proofErr w:type="spellEnd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Л.О., </w:t>
      </w:r>
      <w:proofErr w:type="spellStart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Взнуздаев</w:t>
      </w:r>
      <w:proofErr w:type="spellEnd"/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Н.А. </w:t>
      </w:r>
      <w:r w:rsidR="00FC73C6"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М.: Наука, 1970. </w:t>
      </w:r>
      <w:r w:rsidR="00FC73C6"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С. 103-121.</w:t>
      </w:r>
    </w:p>
    <w:p w:rsidR="00FC73C6" w:rsidRPr="00FC73C6" w:rsidRDefault="00C76275" w:rsidP="00FC73C6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73C6" w:rsidRPr="00FC73C6">
        <w:rPr>
          <w:rFonts w:ascii="Times New Roman" w:hAnsi="Times New Roman" w:cs="Times New Roman"/>
          <w:sz w:val="28"/>
          <w:szCs w:val="28"/>
        </w:rPr>
        <w:t>Региональная система совершенствования управления земельными ресур</w:t>
      </w:r>
      <w:r w:rsidR="00FC73C6" w:rsidRPr="00FC73C6">
        <w:rPr>
          <w:rFonts w:ascii="Times New Roman" w:hAnsi="Times New Roman" w:cs="Times New Roman"/>
          <w:sz w:val="28"/>
          <w:szCs w:val="28"/>
        </w:rPr>
        <w:softHyphen/>
        <w:t xml:space="preserve">сами посредством паспортизации почв [Текст] / А.И. </w:t>
      </w:r>
      <w:proofErr w:type="spellStart"/>
      <w:r w:rsidR="00FC73C6" w:rsidRPr="00FC73C6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 w:rsidR="00FC73C6" w:rsidRPr="00FC73C6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FC73C6" w:rsidRPr="00FC73C6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="00FC73C6" w:rsidRPr="00FC73C6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FC73C6" w:rsidRPr="00FC73C6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 w:rsidR="00FC73C6" w:rsidRPr="00FC73C6">
        <w:rPr>
          <w:rFonts w:ascii="Times New Roman" w:hAnsi="Times New Roman" w:cs="Times New Roman"/>
          <w:sz w:val="28"/>
          <w:szCs w:val="28"/>
        </w:rPr>
        <w:t xml:space="preserve"> [и др.] // Вестник АПК Ставрополья. – 2018. – № 1. – С. 15-18.</w:t>
      </w:r>
    </w:p>
    <w:p w:rsidR="00C76275" w:rsidRPr="00FC73C6" w:rsidRDefault="00C76275" w:rsidP="00FC73C6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Соколов И.А. Теоретические проблемы генетического почвоведения [Текст] / И.А. Соколов. </w:t>
      </w:r>
      <w:r w:rsidR="00FC73C6"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Новосибирск, 20</w:t>
      </w:r>
      <w:r w:rsidR="00FC73C6" w:rsidRPr="00FC73C6">
        <w:rPr>
          <w:rFonts w:ascii="Times New Roman" w:hAnsi="Times New Roman" w:cs="Times New Roman"/>
          <w:sz w:val="28"/>
          <w:szCs w:val="28"/>
          <w:lang w:eastAsia="ru-RU" w:bidi="ru-RU"/>
        </w:rPr>
        <w:t>19. –</w:t>
      </w: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296 с.</w:t>
      </w:r>
    </w:p>
    <w:p w:rsidR="00FC73C6" w:rsidRPr="00FC73C6" w:rsidRDefault="00C76275" w:rsidP="00FC73C6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3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73C6" w:rsidRPr="00FC73C6">
        <w:rPr>
          <w:rFonts w:ascii="Times New Roman" w:hAnsi="Times New Roman" w:cs="Times New Roman"/>
          <w:sz w:val="28"/>
          <w:szCs w:val="28"/>
        </w:rPr>
        <w:t>Современное состояние и проблемы рационального использования почв Сибири [Текст]// Материалы международной научно-практической конференции, посвященной 100-летию образования кафедры почвоведения. – Омск, 2020.</w:t>
      </w:r>
      <w:r w:rsidR="00FC73C6" w:rsidRPr="00FC73C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C73C6" w:rsidRPr="00FC73C6" w:rsidRDefault="00FC73C6" w:rsidP="00FC73C6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3C6">
        <w:rPr>
          <w:rFonts w:ascii="Times New Roman" w:hAnsi="Times New Roman" w:cs="Times New Roman"/>
          <w:iCs/>
          <w:sz w:val="28"/>
          <w:szCs w:val="28"/>
        </w:rPr>
        <w:t xml:space="preserve">Сафронова Т.И. Охрана почвенных и водных ресурсов в системе деятельности сельскохозяйственных предприятий  [Текст] / Т.И. Сафронова, И.В. Соколова // </w:t>
      </w:r>
      <w:r w:rsidRPr="00FC73C6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FC73C6">
        <w:rPr>
          <w:rFonts w:ascii="Times New Roman" w:hAnsi="Times New Roman" w:cs="Times New Roman"/>
          <w:sz w:val="28"/>
          <w:szCs w:val="28"/>
        </w:rPr>
        <w:t xml:space="preserve"> </w:t>
      </w:r>
      <w:r w:rsidRPr="00FC73C6">
        <w:rPr>
          <w:rFonts w:ascii="Times New Roman" w:hAnsi="Times New Roman" w:cs="Times New Roman"/>
          <w:sz w:val="28"/>
          <w:szCs w:val="28"/>
          <w:lang w:val="en-US"/>
        </w:rPr>
        <w:t>Agricultural</w:t>
      </w:r>
      <w:r w:rsidRPr="00FC73C6">
        <w:rPr>
          <w:rFonts w:ascii="Times New Roman" w:hAnsi="Times New Roman" w:cs="Times New Roman"/>
          <w:sz w:val="28"/>
          <w:szCs w:val="28"/>
        </w:rPr>
        <w:t xml:space="preserve"> </w:t>
      </w:r>
      <w:r w:rsidRPr="00FC73C6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FC73C6">
        <w:rPr>
          <w:rFonts w:ascii="Times New Roman" w:hAnsi="Times New Roman" w:cs="Times New Roman"/>
          <w:sz w:val="28"/>
          <w:szCs w:val="28"/>
        </w:rPr>
        <w:t>. – 2020. – Т. 63. –</w:t>
      </w:r>
      <w:r w:rsidRPr="00FC73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73C6">
        <w:rPr>
          <w:rFonts w:ascii="Times New Roman" w:hAnsi="Times New Roman" w:cs="Times New Roman"/>
          <w:sz w:val="28"/>
          <w:szCs w:val="28"/>
        </w:rPr>
        <w:t>№</w:t>
      </w:r>
      <w:r w:rsidRPr="00FC73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73C6">
        <w:rPr>
          <w:rFonts w:ascii="Times New Roman" w:hAnsi="Times New Roman" w:cs="Times New Roman"/>
          <w:sz w:val="28"/>
          <w:szCs w:val="28"/>
        </w:rPr>
        <w:t>4. – С. 3.</w:t>
      </w:r>
    </w:p>
    <w:p w:rsidR="000F2E79" w:rsidRDefault="00FC73C6" w:rsidP="00FC73C6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C73C6">
        <w:rPr>
          <w:rFonts w:ascii="Times New Roman" w:hAnsi="Times New Roman" w:cs="Times New Roman"/>
          <w:iCs/>
          <w:sz w:val="28"/>
          <w:szCs w:val="28"/>
        </w:rPr>
        <w:t>Шекихачева</w:t>
      </w:r>
      <w:proofErr w:type="spellEnd"/>
      <w:r w:rsidRPr="00FC73C6">
        <w:rPr>
          <w:rFonts w:ascii="Times New Roman" w:hAnsi="Times New Roman" w:cs="Times New Roman"/>
          <w:iCs/>
          <w:sz w:val="28"/>
          <w:szCs w:val="28"/>
        </w:rPr>
        <w:t xml:space="preserve"> Л.З. Методические основы диагностики </w:t>
      </w:r>
      <w:proofErr w:type="spellStart"/>
      <w:r w:rsidRPr="00FC73C6">
        <w:rPr>
          <w:rFonts w:ascii="Times New Roman" w:hAnsi="Times New Roman" w:cs="Times New Roman"/>
          <w:iCs/>
          <w:sz w:val="28"/>
          <w:szCs w:val="28"/>
        </w:rPr>
        <w:t>эродированности</w:t>
      </w:r>
      <w:proofErr w:type="spellEnd"/>
      <w:r w:rsidRPr="00FC73C6">
        <w:rPr>
          <w:rFonts w:ascii="Times New Roman" w:hAnsi="Times New Roman" w:cs="Times New Roman"/>
          <w:iCs/>
          <w:sz w:val="28"/>
          <w:szCs w:val="28"/>
        </w:rPr>
        <w:t xml:space="preserve"> почв [Текст] / Л.З. </w:t>
      </w:r>
      <w:proofErr w:type="spellStart"/>
      <w:r w:rsidRPr="00FC73C6">
        <w:rPr>
          <w:rFonts w:ascii="Times New Roman" w:hAnsi="Times New Roman" w:cs="Times New Roman"/>
          <w:iCs/>
          <w:sz w:val="28"/>
          <w:szCs w:val="28"/>
        </w:rPr>
        <w:t>Шекихачева</w:t>
      </w:r>
      <w:proofErr w:type="spellEnd"/>
      <w:r w:rsidRPr="00FC73C6">
        <w:rPr>
          <w:rFonts w:ascii="Times New Roman" w:hAnsi="Times New Roman" w:cs="Times New Roman"/>
          <w:iCs/>
          <w:sz w:val="28"/>
          <w:szCs w:val="28"/>
        </w:rPr>
        <w:t xml:space="preserve">  // </w:t>
      </w:r>
      <w:r w:rsidRPr="00FC73C6">
        <w:rPr>
          <w:rFonts w:ascii="Times New Roman" w:hAnsi="Times New Roman" w:cs="Times New Roman"/>
          <w:sz w:val="28"/>
          <w:szCs w:val="28"/>
        </w:rPr>
        <w:t xml:space="preserve">Известия Кабардино-Балкарского государственного аграрного университета им. В.М. </w:t>
      </w:r>
      <w:proofErr w:type="spellStart"/>
      <w:r w:rsidRPr="00FC73C6">
        <w:rPr>
          <w:rFonts w:ascii="Times New Roman" w:hAnsi="Times New Roman" w:cs="Times New Roman"/>
          <w:sz w:val="28"/>
          <w:szCs w:val="28"/>
        </w:rPr>
        <w:t>Кокова</w:t>
      </w:r>
      <w:proofErr w:type="spellEnd"/>
      <w:r w:rsidRPr="00FC73C6">
        <w:rPr>
          <w:rFonts w:ascii="Times New Roman" w:hAnsi="Times New Roman" w:cs="Times New Roman"/>
          <w:sz w:val="28"/>
          <w:szCs w:val="28"/>
        </w:rPr>
        <w:t xml:space="preserve">.  – 2021. – № 2 (32). – С. 108-114. </w:t>
      </w:r>
    </w:p>
    <w:p w:rsidR="000F2E79" w:rsidRDefault="000F2E79">
      <w:pPr>
        <w:spacing w:after="200" w:line="276" w:lineRule="auto"/>
        <w:rPr>
          <w:rFonts w:eastAsia="Arial Narrow"/>
          <w:spacing w:val="4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3B77" w:rsidRPr="00FC73C6" w:rsidRDefault="000F2E79" w:rsidP="000F2E79">
      <w:pPr>
        <w:pStyle w:val="40"/>
        <w:shd w:val="clear" w:color="auto" w:fill="auto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4575" cy="42672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307" b="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B77" w:rsidRPr="00FC73C6" w:rsidSect="009D72B4">
      <w:pgSz w:w="11907" w:h="16840" w:code="9"/>
      <w:pgMar w:top="1134" w:right="1134" w:bottom="1134" w:left="1134" w:header="720" w:footer="103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22EA"/>
    <w:multiLevelType w:val="multilevel"/>
    <w:tmpl w:val="8050ED68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2B4"/>
    <w:rsid w:val="000F2E79"/>
    <w:rsid w:val="002157F9"/>
    <w:rsid w:val="00297B0D"/>
    <w:rsid w:val="002C09FA"/>
    <w:rsid w:val="005B4460"/>
    <w:rsid w:val="009373AF"/>
    <w:rsid w:val="00965099"/>
    <w:rsid w:val="009D72B4"/>
    <w:rsid w:val="00AD18F3"/>
    <w:rsid w:val="00C44D58"/>
    <w:rsid w:val="00C76275"/>
    <w:rsid w:val="00D53B77"/>
    <w:rsid w:val="00E909A5"/>
    <w:rsid w:val="00EF45CB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5525-30C2-4654-B5C2-A4B2CC8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D72B4"/>
  </w:style>
  <w:style w:type="character" w:customStyle="1" w:styleId="20">
    <w:name w:val="Основной текст 2 Знак"/>
    <w:basedOn w:val="a0"/>
    <w:link w:val="2"/>
    <w:uiPriority w:val="99"/>
    <w:rsid w:val="009D72B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D72B4"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character" w:customStyle="1" w:styleId="FontStyle12">
    <w:name w:val="Font Style12"/>
    <w:uiPriority w:val="99"/>
    <w:rsid w:val="009D72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9D72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tlid-translation">
    <w:name w:val="tlid-translation"/>
    <w:basedOn w:val="a0"/>
    <w:rsid w:val="009D72B4"/>
  </w:style>
  <w:style w:type="paragraph" w:styleId="a3">
    <w:name w:val="Balloon Text"/>
    <w:basedOn w:val="a"/>
    <w:link w:val="a4"/>
    <w:uiPriority w:val="99"/>
    <w:semiHidden/>
    <w:unhideWhenUsed/>
    <w:rsid w:val="009D7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C76275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76275"/>
    <w:rPr>
      <w:rFonts w:ascii="Arial Narrow" w:eastAsia="Arial Narrow" w:hAnsi="Arial Narrow" w:cs="Arial Narrow"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275"/>
    <w:pPr>
      <w:widowControl w:val="0"/>
      <w:shd w:val="clear" w:color="auto" w:fill="FFFFFF"/>
      <w:spacing w:line="274" w:lineRule="exact"/>
      <w:jc w:val="both"/>
    </w:pPr>
    <w:rPr>
      <w:rFonts w:ascii="Arial Narrow" w:eastAsia="Arial Narrow" w:hAnsi="Arial Narrow" w:cs="Arial Narrow"/>
      <w:spacing w:val="4"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D5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сервис2</dc:creator>
  <cp:lastModifiedBy>Admin</cp:lastModifiedBy>
  <cp:revision>10</cp:revision>
  <dcterms:created xsi:type="dcterms:W3CDTF">2022-04-10T07:59:00Z</dcterms:created>
  <dcterms:modified xsi:type="dcterms:W3CDTF">2022-10-04T10:36:00Z</dcterms:modified>
</cp:coreProperties>
</file>