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A93A" w14:textId="77777777" w:rsidR="00707C0B" w:rsidRDefault="00707C0B" w:rsidP="003B630C">
      <w:pPr>
        <w:ind w:firstLine="708"/>
        <w:jc w:val="both"/>
        <w:rPr>
          <w:highlight w:val="yellow"/>
        </w:rPr>
      </w:pPr>
    </w:p>
    <w:p w14:paraId="0B779988" w14:textId="24FA2590" w:rsidR="00707C0B" w:rsidRPr="00223783" w:rsidRDefault="00707C0B" w:rsidP="00707C0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3783">
        <w:rPr>
          <w:rFonts w:ascii="Times New Roman" w:hAnsi="Times New Roman" w:cs="Times New Roman"/>
          <w:b/>
          <w:bCs/>
          <w:sz w:val="28"/>
          <w:szCs w:val="28"/>
        </w:rPr>
        <w:t>ЭКОНОМИЧЕСКИЙ КРИЗИС КАК СЛЕДСТВИЕ ПОЛИТИЧЕСКИХ И ЭКОНОМИЧЕСКИХ САНКЦИЙ.</w:t>
      </w:r>
    </w:p>
    <w:p w14:paraId="0649A16B" w14:textId="77777777" w:rsidR="00707C0B" w:rsidRPr="00707C0B" w:rsidRDefault="00707C0B" w:rsidP="00707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C0B">
        <w:rPr>
          <w:rFonts w:ascii="Times New Roman" w:hAnsi="Times New Roman" w:cs="Times New Roman"/>
          <w:sz w:val="28"/>
          <w:szCs w:val="28"/>
        </w:rPr>
        <w:t>Л. И. Исаева,</w:t>
      </w:r>
    </w:p>
    <w:p w14:paraId="51C24363" w14:textId="77777777" w:rsidR="00707C0B" w:rsidRPr="00707C0B" w:rsidRDefault="00707C0B" w:rsidP="00707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C0B">
        <w:rPr>
          <w:rFonts w:ascii="Times New Roman" w:hAnsi="Times New Roman" w:cs="Times New Roman"/>
          <w:sz w:val="28"/>
          <w:szCs w:val="28"/>
        </w:rPr>
        <w:t>аспирант БУ ВО ХМАО-Югры «Сургутский Государственный Университет» (</w:t>
      </w:r>
      <w:proofErr w:type="gramStart"/>
      <w:r w:rsidRPr="00707C0B">
        <w:rPr>
          <w:rFonts w:ascii="Times New Roman" w:hAnsi="Times New Roman" w:cs="Times New Roman"/>
          <w:sz w:val="28"/>
          <w:szCs w:val="28"/>
        </w:rPr>
        <w:t>e-mail:lyudmilaisaeva@list.ru</w:t>
      </w:r>
      <w:proofErr w:type="gramEnd"/>
      <w:r w:rsidRPr="00707C0B">
        <w:rPr>
          <w:rFonts w:ascii="Times New Roman" w:hAnsi="Times New Roman" w:cs="Times New Roman"/>
          <w:sz w:val="28"/>
          <w:szCs w:val="28"/>
        </w:rPr>
        <w:t>)</w:t>
      </w:r>
    </w:p>
    <w:p w14:paraId="5612DD82" w14:textId="08CB0885" w:rsidR="00707C0B" w:rsidRPr="00707C0B" w:rsidRDefault="00707C0B" w:rsidP="00707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C0B">
        <w:rPr>
          <w:rFonts w:ascii="Times New Roman" w:hAnsi="Times New Roman" w:cs="Times New Roman"/>
          <w:sz w:val="28"/>
          <w:szCs w:val="28"/>
        </w:rPr>
        <w:t xml:space="preserve">Аннотация. Рассматривается процесс </w:t>
      </w:r>
      <w:r w:rsidR="00581F4A">
        <w:rPr>
          <w:rFonts w:ascii="Times New Roman" w:hAnsi="Times New Roman" w:cs="Times New Roman"/>
          <w:sz w:val="28"/>
          <w:szCs w:val="28"/>
        </w:rPr>
        <w:t>политических и экономических санкций как средство для развития экономики</w:t>
      </w:r>
      <w:r w:rsidRPr="00707C0B">
        <w:rPr>
          <w:rFonts w:ascii="Times New Roman" w:hAnsi="Times New Roman" w:cs="Times New Roman"/>
          <w:sz w:val="28"/>
          <w:szCs w:val="28"/>
        </w:rPr>
        <w:t>. Перечислены</w:t>
      </w:r>
      <w:r w:rsidR="00581F4A">
        <w:rPr>
          <w:rFonts w:ascii="Times New Roman" w:hAnsi="Times New Roman" w:cs="Times New Roman"/>
          <w:sz w:val="28"/>
          <w:szCs w:val="28"/>
        </w:rPr>
        <w:t xml:space="preserve"> решения нашей страны как ответ на вводимые ограничения.</w:t>
      </w:r>
      <w:r w:rsidRPr="00707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4C4AC" w14:textId="69353F91" w:rsidR="00707C0B" w:rsidRPr="00707C0B" w:rsidRDefault="00707C0B" w:rsidP="00707C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C0B">
        <w:rPr>
          <w:rFonts w:ascii="Times New Roman" w:hAnsi="Times New Roman" w:cs="Times New Roman"/>
          <w:sz w:val="28"/>
          <w:szCs w:val="28"/>
        </w:rPr>
        <w:t xml:space="preserve">Ключевые слова: экономический кризис, цикличность, особенности, </w:t>
      </w:r>
      <w:r w:rsidR="0049062B">
        <w:rPr>
          <w:rFonts w:ascii="Times New Roman" w:hAnsi="Times New Roman" w:cs="Times New Roman"/>
          <w:sz w:val="28"/>
          <w:szCs w:val="28"/>
        </w:rPr>
        <w:t>импортозамещение</w:t>
      </w:r>
      <w:r w:rsidRPr="00707C0B">
        <w:rPr>
          <w:rFonts w:ascii="Times New Roman" w:hAnsi="Times New Roman" w:cs="Times New Roman"/>
          <w:sz w:val="28"/>
          <w:szCs w:val="28"/>
        </w:rPr>
        <w:t>, сырьевая экономика.</w:t>
      </w:r>
    </w:p>
    <w:p w14:paraId="43C55645" w14:textId="53B21978" w:rsidR="009C3B70" w:rsidRPr="00223783" w:rsidRDefault="003B630C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783">
        <w:rPr>
          <w:rFonts w:ascii="Times New Roman" w:hAnsi="Times New Roman" w:cs="Times New Roman"/>
          <w:sz w:val="28"/>
          <w:szCs w:val="28"/>
        </w:rPr>
        <w:t xml:space="preserve">Кризис как форма движения рыночных процессов составляет основу цикличности экономического развития </w:t>
      </w:r>
      <w:r w:rsidR="009C3B70" w:rsidRPr="00223783">
        <w:rPr>
          <w:rFonts w:ascii="Times New Roman" w:hAnsi="Times New Roman" w:cs="Times New Roman"/>
          <w:sz w:val="28"/>
          <w:szCs w:val="28"/>
        </w:rPr>
        <w:t xml:space="preserve">- </w:t>
      </w:r>
      <w:r w:rsidRPr="00223783">
        <w:rPr>
          <w:rFonts w:ascii="Times New Roman" w:hAnsi="Times New Roman" w:cs="Times New Roman"/>
          <w:sz w:val="28"/>
          <w:szCs w:val="28"/>
        </w:rPr>
        <w:t>периодических взлетов и падений рыночной конъюнктуры. Как форма движения кризис представляет</w:t>
      </w:r>
      <w:r w:rsidR="009C3B70" w:rsidRPr="00223783">
        <w:rPr>
          <w:rFonts w:ascii="Times New Roman" w:hAnsi="Times New Roman" w:cs="Times New Roman"/>
          <w:sz w:val="28"/>
          <w:szCs w:val="28"/>
        </w:rPr>
        <w:t xml:space="preserve"> </w:t>
      </w:r>
      <w:r w:rsidRPr="00223783">
        <w:rPr>
          <w:rFonts w:ascii="Times New Roman" w:hAnsi="Times New Roman" w:cs="Times New Roman"/>
          <w:sz w:val="28"/>
          <w:szCs w:val="28"/>
        </w:rPr>
        <w:t xml:space="preserve">единство предела и стимула экономического развития. С одной стороны, кризис выступает тормозом экономического развития. С другой стороны, в кризисе заключены потенциальные возможности дальнейшего развития экономики, которые позволяют преодолеть образовавшиеся препятствия и идти дальше. </w:t>
      </w:r>
      <w:r w:rsidR="009C3B70" w:rsidRPr="00223783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="009C3B70" w:rsidRPr="00223783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9C3B70" w:rsidRPr="00223783">
        <w:rPr>
          <w:rFonts w:ascii="Times New Roman" w:hAnsi="Times New Roman" w:cs="Times New Roman"/>
          <w:sz w:val="28"/>
          <w:szCs w:val="28"/>
        </w:rPr>
        <w:t xml:space="preserve"> что</w:t>
      </w:r>
      <w:r w:rsidRPr="00223783">
        <w:rPr>
          <w:rFonts w:ascii="Times New Roman" w:hAnsi="Times New Roman" w:cs="Times New Roman"/>
          <w:sz w:val="28"/>
          <w:szCs w:val="28"/>
        </w:rPr>
        <w:t>, кризис</w:t>
      </w:r>
      <w:r w:rsidR="009C3B70" w:rsidRPr="00223783">
        <w:rPr>
          <w:rFonts w:ascii="Times New Roman" w:hAnsi="Times New Roman" w:cs="Times New Roman"/>
          <w:sz w:val="28"/>
          <w:szCs w:val="28"/>
        </w:rPr>
        <w:t xml:space="preserve"> - </w:t>
      </w:r>
      <w:r w:rsidRPr="00223783">
        <w:rPr>
          <w:rFonts w:ascii="Times New Roman" w:hAnsi="Times New Roman" w:cs="Times New Roman"/>
          <w:sz w:val="28"/>
          <w:szCs w:val="28"/>
        </w:rPr>
        <w:t>это тяжелое переходное состояние экономической системы, во время которого закладываются основы восстановления нарушенных законов движения экономики и дальнейшего ее развития.</w:t>
      </w:r>
    </w:p>
    <w:p w14:paraId="79DEA94F" w14:textId="253029EE" w:rsidR="003B630C" w:rsidRPr="00223783" w:rsidRDefault="003B630C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783">
        <w:rPr>
          <w:rFonts w:ascii="Times New Roman" w:hAnsi="Times New Roman" w:cs="Times New Roman"/>
          <w:sz w:val="28"/>
          <w:szCs w:val="28"/>
        </w:rPr>
        <w:t xml:space="preserve">У мудрых китайцев слово «кризис» обозначается двумя иероглифами — «опасность» и «благоприятная возможность». Кризисы несут многочисленные угрозы. Но вместе с тем, они заставляют мобилизоваться, находить возможности выхода из тяжелого положения и развиваться дальше. </w:t>
      </w:r>
    </w:p>
    <w:p w14:paraId="74A4DB9F" w14:textId="77777777" w:rsidR="007A370A" w:rsidRDefault="003B630C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783">
        <w:rPr>
          <w:rFonts w:ascii="Times New Roman" w:hAnsi="Times New Roman" w:cs="Times New Roman"/>
          <w:sz w:val="28"/>
          <w:szCs w:val="28"/>
        </w:rPr>
        <w:t xml:space="preserve">Современный политико-экономический кризис Россия использует для дальнейшего усиления страны. Для этого запускается мотор роста внутри самой страны, чтобы меньше зависеть от мировой конъюнктуры. </w:t>
      </w:r>
      <w:r w:rsidR="007A370A" w:rsidRPr="007A370A">
        <w:rPr>
          <w:rFonts w:ascii="Times New Roman" w:hAnsi="Times New Roman" w:cs="Times New Roman"/>
          <w:sz w:val="28"/>
          <w:szCs w:val="28"/>
        </w:rPr>
        <w:t>В России происходит импортозамещение многих товаров, ввоз которых прекратился из-за санкций. В 2014 г. российские производители компенсировали около 60% выбывшего импорта мяса. Продолжает расти производство собственного мяса и молока. Ускоряется процесс импортозамещения в космической отрасли. Планируется производство таких конечных изделий, как ракетоносители, разгонные блоки, космические аппараты.</w:t>
      </w:r>
    </w:p>
    <w:p w14:paraId="514DBBA6" w14:textId="77777777" w:rsidR="007A370A" w:rsidRDefault="006C2E55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E55">
        <w:rPr>
          <w:rFonts w:ascii="Times New Roman" w:hAnsi="Times New Roman" w:cs="Times New Roman"/>
          <w:sz w:val="28"/>
          <w:szCs w:val="28"/>
        </w:rPr>
        <w:t>В июле 2022 много</w:t>
      </w:r>
      <w:r w:rsidR="007A370A">
        <w:rPr>
          <w:rFonts w:ascii="Times New Roman" w:hAnsi="Times New Roman" w:cs="Times New Roman"/>
          <w:sz w:val="28"/>
          <w:szCs w:val="28"/>
        </w:rPr>
        <w:t xml:space="preserve"> было сказано</w:t>
      </w:r>
      <w:r w:rsidRPr="006C2E55">
        <w:rPr>
          <w:rFonts w:ascii="Times New Roman" w:hAnsi="Times New Roman" w:cs="Times New Roman"/>
          <w:sz w:val="28"/>
          <w:szCs w:val="28"/>
        </w:rPr>
        <w:t xml:space="preserve"> про «технологический суверенитет». Давайте представим, что у нас и правда пытаются импортозаместить все. С какими отраслями будет больше всего проблем?</w:t>
      </w:r>
      <w:r w:rsidR="007A37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111F2" w14:textId="77777777" w:rsidR="007A370A" w:rsidRDefault="006C2E55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E55">
        <w:rPr>
          <w:rFonts w:ascii="Times New Roman" w:hAnsi="Times New Roman" w:cs="Times New Roman"/>
          <w:sz w:val="28"/>
          <w:szCs w:val="28"/>
        </w:rPr>
        <w:t>Фармацевтика. Доля импорта из «недружественных стран» составляет 48%</w:t>
      </w:r>
      <w:r w:rsidR="007A370A">
        <w:rPr>
          <w:rFonts w:ascii="Times New Roman" w:hAnsi="Times New Roman" w:cs="Times New Roman"/>
          <w:sz w:val="28"/>
          <w:szCs w:val="28"/>
        </w:rPr>
        <w:t xml:space="preserve"> - </w:t>
      </w:r>
      <w:r w:rsidRPr="006C2E55">
        <w:rPr>
          <w:rFonts w:ascii="Times New Roman" w:hAnsi="Times New Roman" w:cs="Times New Roman"/>
          <w:sz w:val="28"/>
          <w:szCs w:val="28"/>
        </w:rPr>
        <w:t xml:space="preserve">почти половина всех лекарств или компонентов для них. Поставки лекарств из ЕС в Россию в апреле сократились почти на четверть в сравнении с началом года. Лекарства от редких болезней не производятся ни в РФ, ни в </w:t>
      </w:r>
      <w:r w:rsidRPr="006C2E55">
        <w:rPr>
          <w:rFonts w:ascii="Times New Roman" w:hAnsi="Times New Roman" w:cs="Times New Roman"/>
          <w:sz w:val="28"/>
          <w:szCs w:val="28"/>
        </w:rPr>
        <w:lastRenderedPageBreak/>
        <w:t>дружественных странах. Наладить такое производство потребует гигантских вложений и серьезной технологической базы. Прямо сейчас нет ни того, ни другого.</w:t>
      </w:r>
    </w:p>
    <w:p w14:paraId="7333D82D" w14:textId="2E24B283" w:rsidR="006C2E55" w:rsidRDefault="007A370A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E55" w:rsidRPr="006C2E55">
        <w:rPr>
          <w:rFonts w:ascii="Times New Roman" w:hAnsi="Times New Roman" w:cs="Times New Roman"/>
          <w:sz w:val="28"/>
          <w:szCs w:val="28"/>
        </w:rPr>
        <w:t>Микроэлектроника. Разработчики процессоров как правило занимаются лишь проектом и архитектурой — массово полупроводники производятся на чужих мощностях. И это проблема всех мировых разработчиков, не только российских. Например, отечественные «Эльбрусы» собирались на тайваньской TSMC — сейчас компания прекратила принимать заказы из РФ. Российские же мощности позволяют собирать процессоры 90 нм вместо 7 нм. Это шаг на 20 лет назад.</w:t>
      </w:r>
    </w:p>
    <w:p w14:paraId="1E9E78C9" w14:textId="77777777" w:rsidR="006C2E55" w:rsidRDefault="006C2E55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E55">
        <w:rPr>
          <w:rFonts w:ascii="Times New Roman" w:hAnsi="Times New Roman" w:cs="Times New Roman"/>
          <w:sz w:val="28"/>
          <w:szCs w:val="28"/>
        </w:rPr>
        <w:t>Автомобилестроение. Доля «недружественного импорта» в отрасли — порядка 26-27%. В мае правительство России в условиях дефицита импортных автокомпонентов разрешило выпускать в России автомобили без подушек безопасности, антиблокировочной системы тормозов (ABS) и с экологическим классом «Евро-0» (уровень 1990-х годов). Заменить компоненты предполагается поставками из Турции или Ирана, но качество их будет оставлять желать лучшего.</w:t>
      </w:r>
    </w:p>
    <w:p w14:paraId="102BC84A" w14:textId="77777777" w:rsidR="006C2E55" w:rsidRDefault="006C2E55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E55">
        <w:rPr>
          <w:rFonts w:ascii="Times New Roman" w:hAnsi="Times New Roman" w:cs="Times New Roman"/>
          <w:sz w:val="28"/>
          <w:szCs w:val="28"/>
        </w:rPr>
        <w:t>Машиностроение. Из-за рубежа приходило больше половины всех используемых подшипников. После ухода SKF, Timken, Schaeffler и NSK из крупных производителей подшипников в России остались только отечественная Европейская подшипниковая корпорация (ЕПК) и завод в Твери, ранее принадлежавший SKF. Мощности по производству кассетных подшипников в России в настоящее время оцениваются примерно в 400 тыс. штук в год, тогда как потребность рынка составляет не менее 500 тыс. штук, то есть дефицит, по крайней мере на первых порах, неизбежен. И это еще не считают оборонную промышленность, чьи потребности велики, но засекречены.</w:t>
      </w:r>
    </w:p>
    <w:p w14:paraId="77F97207" w14:textId="77777777" w:rsidR="007A370A" w:rsidRDefault="006C2E55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2E55">
        <w:rPr>
          <w:rFonts w:ascii="Times New Roman" w:hAnsi="Times New Roman" w:cs="Times New Roman"/>
          <w:sz w:val="28"/>
          <w:szCs w:val="28"/>
        </w:rPr>
        <w:t>Товары широкого потребления. ВШЭ в прошлом году оценивала, что доля импорта в продукции повседневного потребления в России (одежда, обувь, бытовая техника, детские игрушки, мобильные телефоны) превышает 75% и стабильна на протяжении последних пяти лет. В том числе по играм и игрушкам зависимость от импорта составляет 92%, обуви — 87%, одежде — 82%. Практически весь российский кирпич, а также плитка, керамогранит, сантехническая керамика, выпускаются на импортном оборудовании — в основном из Европы и США.</w:t>
      </w:r>
    </w:p>
    <w:p w14:paraId="5BF282FB" w14:textId="10722DA9" w:rsidR="00B10D76" w:rsidRPr="00575C3F" w:rsidRDefault="00B10D76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C3F">
        <w:rPr>
          <w:rFonts w:ascii="Times New Roman" w:hAnsi="Times New Roman" w:cs="Times New Roman"/>
          <w:color w:val="000000"/>
          <w:sz w:val="28"/>
          <w:szCs w:val="28"/>
        </w:rPr>
        <w:t>"Завод "Рено" ушел из Москвы, вместо "Рено" теперь завод переименован и вернул свое историческое название – Московский завод "Москвич". Исторически к этому заводу примыкал и принадлежал целый комплекс учреждений, зданий культурных, спортивных.</w:t>
      </w:r>
      <w:r w:rsidR="00CC7819" w:rsidRPr="00575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C3F">
        <w:rPr>
          <w:b/>
          <w:bCs/>
          <w:color w:val="2C2D2E"/>
          <w:sz w:val="28"/>
          <w:szCs w:val="28"/>
        </w:rPr>
        <w:t> </w:t>
      </w:r>
      <w:r w:rsidRPr="00575C3F">
        <w:rPr>
          <w:rFonts w:ascii="Times New Roman" w:hAnsi="Times New Roman" w:cs="Times New Roman"/>
          <w:color w:val="2C2D2E"/>
          <w:sz w:val="28"/>
          <w:szCs w:val="28"/>
        </w:rPr>
        <w:t xml:space="preserve">Запущено производство кроссовера «Москвич 3». Продажи машины начнутся в Москве в январе, а по всей России </w:t>
      </w:r>
      <w:r w:rsidR="00CC7819" w:rsidRPr="00575C3F">
        <w:rPr>
          <w:rFonts w:ascii="Times New Roman" w:hAnsi="Times New Roman" w:cs="Times New Roman"/>
          <w:color w:val="2C2D2E"/>
          <w:sz w:val="28"/>
          <w:szCs w:val="28"/>
        </w:rPr>
        <w:t>-</w:t>
      </w:r>
      <w:r w:rsidRPr="00575C3F">
        <w:rPr>
          <w:rFonts w:ascii="Times New Roman" w:hAnsi="Times New Roman" w:cs="Times New Roman"/>
          <w:color w:val="2C2D2E"/>
          <w:sz w:val="28"/>
          <w:szCs w:val="28"/>
        </w:rPr>
        <w:t xml:space="preserve"> в марте.</w:t>
      </w:r>
      <w:r w:rsidR="00CC7819" w:rsidRPr="00575C3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575C3F">
        <w:rPr>
          <w:rFonts w:ascii="Times New Roman" w:hAnsi="Times New Roman" w:cs="Times New Roman"/>
          <w:color w:val="2C2D2E"/>
          <w:sz w:val="28"/>
          <w:szCs w:val="28"/>
        </w:rPr>
        <w:t>До конца года «Москвич» рассчитыва</w:t>
      </w:r>
      <w:r w:rsidR="00CC7819" w:rsidRPr="00575C3F">
        <w:rPr>
          <w:rFonts w:ascii="Times New Roman" w:hAnsi="Times New Roman" w:cs="Times New Roman"/>
          <w:color w:val="2C2D2E"/>
          <w:sz w:val="28"/>
          <w:szCs w:val="28"/>
        </w:rPr>
        <w:t>л</w:t>
      </w:r>
      <w:r w:rsidRPr="00575C3F">
        <w:rPr>
          <w:rFonts w:ascii="Times New Roman" w:hAnsi="Times New Roman" w:cs="Times New Roman"/>
          <w:color w:val="2C2D2E"/>
          <w:sz w:val="28"/>
          <w:szCs w:val="28"/>
        </w:rPr>
        <w:t xml:space="preserve"> собрать 400 бензиновых и 200 электрических авто. В следующем году будет выпущено 50 тыс. авто</w:t>
      </w:r>
      <w:r w:rsidR="00CC7819" w:rsidRPr="00575C3F">
        <w:rPr>
          <w:rFonts w:ascii="Times New Roman" w:hAnsi="Times New Roman" w:cs="Times New Roman"/>
          <w:color w:val="2C2D2E"/>
          <w:sz w:val="28"/>
          <w:szCs w:val="28"/>
        </w:rPr>
        <w:t>мобилей</w:t>
      </w:r>
      <w:r w:rsidRPr="00575C3F">
        <w:rPr>
          <w:rFonts w:ascii="Times New Roman" w:hAnsi="Times New Roman" w:cs="Times New Roman"/>
          <w:color w:val="2C2D2E"/>
          <w:sz w:val="28"/>
          <w:szCs w:val="28"/>
        </w:rPr>
        <w:t xml:space="preserve">, из них 20 тыс. </w:t>
      </w:r>
      <w:r w:rsidR="00CC7819" w:rsidRPr="00575C3F">
        <w:rPr>
          <w:rFonts w:ascii="Times New Roman" w:hAnsi="Times New Roman" w:cs="Times New Roman"/>
          <w:color w:val="2C2D2E"/>
          <w:sz w:val="28"/>
          <w:szCs w:val="28"/>
        </w:rPr>
        <w:t xml:space="preserve">- </w:t>
      </w:r>
      <w:r w:rsidRPr="00575C3F">
        <w:rPr>
          <w:rFonts w:ascii="Times New Roman" w:hAnsi="Times New Roman" w:cs="Times New Roman"/>
          <w:color w:val="2C2D2E"/>
          <w:sz w:val="28"/>
          <w:szCs w:val="28"/>
        </w:rPr>
        <w:t>электрокары.</w:t>
      </w:r>
      <w:r w:rsidR="00CC7819" w:rsidRPr="00575C3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575C3F">
        <w:rPr>
          <w:rFonts w:ascii="Times New Roman" w:hAnsi="Times New Roman" w:cs="Times New Roman"/>
          <w:color w:val="2C2D2E"/>
          <w:sz w:val="28"/>
          <w:szCs w:val="28"/>
        </w:rPr>
        <w:t>В 2025 году должна появиться электроверсия «Москвича 3», которая будет оснащена батареей, двигателем и зарядным устройством российского производства.</w:t>
      </w:r>
      <w:r w:rsidR="00CC7819" w:rsidRPr="00575C3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575C3F">
        <w:rPr>
          <w:rFonts w:ascii="Times New Roman" w:hAnsi="Times New Roman" w:cs="Times New Roman"/>
          <w:color w:val="2C2D2E"/>
          <w:sz w:val="28"/>
          <w:szCs w:val="28"/>
        </w:rPr>
        <w:lastRenderedPageBreak/>
        <w:t>Запуск полномасштабного производства обеспечит работой около 40 тыс. человек.</w:t>
      </w:r>
    </w:p>
    <w:p w14:paraId="6AC3E0A2" w14:textId="127E9A5C" w:rsidR="00A3545D" w:rsidRPr="00575C3F" w:rsidRDefault="00987819" w:rsidP="00575C3F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8"/>
          <w:szCs w:val="28"/>
        </w:rPr>
      </w:pPr>
      <w:r w:rsidRPr="00575C3F">
        <w:rPr>
          <w:b/>
          <w:bCs/>
          <w:color w:val="2C2D2E"/>
          <w:sz w:val="28"/>
          <w:szCs w:val="28"/>
        </w:rPr>
        <w:tab/>
      </w:r>
      <w:r w:rsidRPr="00575C3F">
        <w:rPr>
          <w:color w:val="2C2D2E"/>
          <w:sz w:val="28"/>
          <w:szCs w:val="28"/>
        </w:rPr>
        <w:t xml:space="preserve">В апреле 2022 года случился бумажный кризис, </w:t>
      </w:r>
      <w:proofErr w:type="gramStart"/>
      <w:r w:rsidRPr="00575C3F">
        <w:rPr>
          <w:color w:val="2C2D2E"/>
          <w:sz w:val="28"/>
          <w:szCs w:val="28"/>
        </w:rPr>
        <w:t>но</w:t>
      </w:r>
      <w:proofErr w:type="gramEnd"/>
      <w:r w:rsidR="00CC7819" w:rsidRPr="00575C3F">
        <w:rPr>
          <w:color w:val="2C2D2E"/>
          <w:sz w:val="28"/>
          <w:szCs w:val="28"/>
        </w:rPr>
        <w:t xml:space="preserve"> </w:t>
      </w:r>
      <w:r w:rsidRPr="00575C3F">
        <w:rPr>
          <w:color w:val="2C2D2E"/>
          <w:sz w:val="28"/>
          <w:szCs w:val="28"/>
        </w:rPr>
        <w:t>когда ребром встал вопрос импортозамещения, отечественные предприятия наладили выпуск бумаги и красителей. Драйвером бумажного производства стал Туринский завод в Свердловской области. Уже через 2 месяца после известных ограничений наладили выпуск офисной бумаги, причём по свойствам даже выше европейской. Нашлись российские</w:t>
      </w:r>
      <w:r w:rsidR="0077663C" w:rsidRPr="00575C3F">
        <w:rPr>
          <w:color w:val="2C2D2E"/>
          <w:sz w:val="28"/>
          <w:szCs w:val="28"/>
        </w:rPr>
        <w:t xml:space="preserve"> для бумажного полотна, которые, по признаниям экспертов, Россия должна была осваивать полтора-два года. Стоит отметить, что Туринский целлюлозно-бумажный комбинат последние 4 года выпускал выпускал упаковочную продукцию и не производил офисную бумагу</w:t>
      </w:r>
      <w:r w:rsidR="00682B7E" w:rsidRPr="00575C3F">
        <w:rPr>
          <w:color w:val="2C2D2E"/>
          <w:sz w:val="28"/>
          <w:szCs w:val="28"/>
        </w:rPr>
        <w:t xml:space="preserve">. В своё время он не выдержал конкуренции с европейскими поставщиками. Теперь завод перепрофилировался под нужды рынка. Здесь ежемесячно готовы </w:t>
      </w:r>
      <w:proofErr w:type="gramStart"/>
      <w:r w:rsidR="00682B7E" w:rsidRPr="00575C3F">
        <w:rPr>
          <w:color w:val="2C2D2E"/>
          <w:sz w:val="28"/>
          <w:szCs w:val="28"/>
        </w:rPr>
        <w:t>выпускать  около</w:t>
      </w:r>
      <w:proofErr w:type="gramEnd"/>
      <w:r w:rsidR="00682B7E" w:rsidRPr="00575C3F">
        <w:rPr>
          <w:color w:val="2C2D2E"/>
          <w:sz w:val="28"/>
          <w:szCs w:val="28"/>
        </w:rPr>
        <w:t xml:space="preserve"> миллиона упаковок бумаги формата А4. Для этого есть всё необходимое отечественное</w:t>
      </w:r>
      <w:r w:rsidR="00FC204D" w:rsidRPr="00575C3F">
        <w:rPr>
          <w:color w:val="2C2D2E"/>
          <w:sz w:val="28"/>
          <w:szCs w:val="28"/>
        </w:rPr>
        <w:t xml:space="preserve">. Для придания белизны применяют гипохлоридную методику. Процесс осуществляется с помощью оптического отбеливателя. Офисному листу необходимо 80% белизны. Однакоза счёт использования </w:t>
      </w:r>
      <w:proofErr w:type="gramStart"/>
      <w:r w:rsidR="00FC204D" w:rsidRPr="00575C3F">
        <w:rPr>
          <w:color w:val="2C2D2E"/>
          <w:sz w:val="28"/>
          <w:szCs w:val="28"/>
        </w:rPr>
        <w:t>реагентов,  которые</w:t>
      </w:r>
      <w:proofErr w:type="gramEnd"/>
      <w:r w:rsidR="00FC204D" w:rsidRPr="00575C3F">
        <w:rPr>
          <w:color w:val="2C2D2E"/>
          <w:sz w:val="28"/>
          <w:szCs w:val="28"/>
        </w:rPr>
        <w:t xml:space="preserve"> начало изготавливать  АО «Пигмент», этот показатель превысил 100%. На это понадобилось несколько месяцев</w:t>
      </w:r>
      <w:r w:rsidR="00A3545D" w:rsidRPr="00575C3F">
        <w:rPr>
          <w:color w:val="2C2D2E"/>
          <w:sz w:val="28"/>
          <w:szCs w:val="28"/>
        </w:rPr>
        <w:t xml:space="preserve"> и инвестиции в 1 миллиард рублей. Таким образом эмульсии из Тамбова способны заменить сырьё из-за рубежа.</w:t>
      </w:r>
    </w:p>
    <w:p w14:paraId="718DD6A5" w14:textId="77777777" w:rsidR="00F41423" w:rsidRPr="00575C3F" w:rsidRDefault="00A3545D" w:rsidP="00575C3F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ab/>
        <w:t xml:space="preserve">Наряду с жидкими эмульсиями, необходимыми в целлюлозно-бумажнойпромыщленности, на этом предприятии выпускают и сухие отбеливатели, которые применяются в бытовой химии, напимер, в стиральных </w:t>
      </w:r>
      <w:proofErr w:type="gramStart"/>
      <w:r w:rsidRPr="00575C3F">
        <w:rPr>
          <w:color w:val="2C2D2E"/>
          <w:sz w:val="28"/>
          <w:szCs w:val="28"/>
        </w:rPr>
        <w:t>порошках.В</w:t>
      </w:r>
      <w:proofErr w:type="gramEnd"/>
      <w:r w:rsidRPr="00575C3F">
        <w:rPr>
          <w:color w:val="2C2D2E"/>
          <w:sz w:val="28"/>
          <w:szCs w:val="28"/>
        </w:rPr>
        <w:t xml:space="preserve"> год планируется выпускать 8 тысяч тонн различных</w:t>
      </w:r>
      <w:r w:rsidR="001C51FB" w:rsidRPr="00575C3F">
        <w:rPr>
          <w:color w:val="2C2D2E"/>
          <w:sz w:val="28"/>
          <w:szCs w:val="28"/>
        </w:rPr>
        <w:t xml:space="preserve"> </w:t>
      </w:r>
      <w:r w:rsidRPr="00575C3F">
        <w:rPr>
          <w:color w:val="2C2D2E"/>
          <w:sz w:val="28"/>
          <w:szCs w:val="28"/>
        </w:rPr>
        <w:t>реагентов</w:t>
      </w:r>
      <w:r w:rsidR="001C51FB" w:rsidRPr="00575C3F">
        <w:rPr>
          <w:color w:val="2C2D2E"/>
          <w:sz w:val="28"/>
          <w:szCs w:val="28"/>
        </w:rPr>
        <w:t>. Постепенное наращивание объёмов производства позволит предприятию к 2025году выйти на показатели в 10 тысяч тонн. Масштабы готовы увеличить из-за повышенного спроса. Таким образом, вырастит и количество выпускаемой продукции на Туринском заводе. Это означает, что без бумаги в России не останутся, как и без моющих средств.</w:t>
      </w:r>
    </w:p>
    <w:p w14:paraId="6EF5BBA9" w14:textId="7275F254" w:rsidR="00F41423" w:rsidRPr="00575C3F" w:rsidRDefault="00F41423" w:rsidP="00575C3F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>Челябинское объединение «Радиотехнические системы» (РТС) ‒ многопрофильный радиотехнический холдинг – выиграло международный конкурс на поставку 34 комплектов инструментальной системы посадки ILS 734 для аэропортов Индии. Новость о выигрыше появилась на официальном сайте Правительства Челябинской области [9]. По результатам тендера южноуральское предприятие обошло ближайших конкурентов - компании из Норвегии и Канады, и теперь займётся оснащением в общей сложности 24 воздушных гаваней в Дели, Мумбаи, Бенгалуру и других крупных индийских городах по всей стране. Сумма контракта - 897 млн рублей.</w:t>
      </w:r>
    </w:p>
    <w:p w14:paraId="08C16CEA" w14:textId="09F0165D" w:rsidR="00B10D76" w:rsidRPr="00575C3F" w:rsidRDefault="00F41423" w:rsidP="00575C3F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 xml:space="preserve">«Индия занимает третье место по величине рынка гражданской авиации. Сегодня он один из самых быстрорастущих в мире. До сих пор в приоритете здесь было спецоборудование производства США, Испании, Франции и Южной Кореи. Но сейчас мы можем в корне изменить эту ситуацию. Наш контракт – первый и, насколько мне известно, пока единственный на поставку </w:t>
      </w:r>
      <w:r w:rsidRPr="00575C3F">
        <w:rPr>
          <w:color w:val="2C2D2E"/>
          <w:sz w:val="28"/>
          <w:szCs w:val="28"/>
        </w:rPr>
        <w:lastRenderedPageBreak/>
        <w:t>в эту страну российского оборудования радиотехнического обеспечения полётов. Для нас это очень важный проект. Мы знаем, что за нами наблюдают многие конкуренты и потенциальные заказчики из других стран, и от того, как мы справимся, зависит множество наших будущих международных проектов. Большой плюс в том, что нам активно помогают областное правительство, региональные Минпром и Фонд развития промышленности, за что я хочу выразить им отдельную благодарность. В процессе поставки оборудования за рубеж российские компании сталкиваются сейчас с серьёзными сложностями, но с помощью региональных властей нам удаётся оперативно решать все вопросы», - рассказал генеральный директор ООО НПО «РТС» Александр Долматов.</w:t>
      </w:r>
    </w:p>
    <w:p w14:paraId="5A96A275" w14:textId="0233D77C" w:rsidR="00D94616" w:rsidRPr="00575C3F" w:rsidRDefault="00D94616" w:rsidP="00575C3F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ab/>
        <w:t>Петербургская компания удивляет инновациями в фармацевтике. За год «Вертекс» оптимизировала производство сердечного препарата: количество упаковок лекарства выросло до 2 млн штук — при этом время работы над ним значительно сократилось. Социально значимый препарат теперь станет дешевле!</w:t>
      </w:r>
    </w:p>
    <w:p w14:paraId="19DE5A9C" w14:textId="507281DB" w:rsidR="00D94616" w:rsidRPr="00575C3F" w:rsidRDefault="00D94616" w:rsidP="00575C3F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ab/>
        <w:t>На северо-востоке Москвы построят новый фармацевтический технопарк. Благодаря системе логистики он сможет вовремя обеспечивать лекарствами больницы и аптеки. Новый технопарк займёт площадь 14,4 гектара. Здесь будет распределительный центр общей площадью 109 кв. м. Планируемые предприятия реализуют все этапы разработки лекарств</w:t>
      </w:r>
      <w:r w:rsidR="00D5519B" w:rsidRPr="00575C3F">
        <w:rPr>
          <w:color w:val="2C2D2E"/>
          <w:sz w:val="28"/>
          <w:szCs w:val="28"/>
        </w:rPr>
        <w:t>: от стратегического планирования до адаптации технологии для других сфер. Будущий комплекс позволит быстро поставлять лекарства в больницы и аптеки. Технопарк даст тысячи рабочих мест для квалифицированных специалистов</w:t>
      </w:r>
      <w:r w:rsidR="003C1FA2" w:rsidRPr="00575C3F">
        <w:rPr>
          <w:color w:val="2C2D2E"/>
          <w:sz w:val="28"/>
          <w:szCs w:val="28"/>
        </w:rPr>
        <w:t>.</w:t>
      </w:r>
    </w:p>
    <w:p w14:paraId="53EC8A92" w14:textId="4B08F77E" w:rsidR="008B4874" w:rsidRPr="00575C3F" w:rsidRDefault="008B4874" w:rsidP="00575C3F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ab/>
        <w:t>Компания «Плантинус» в Тюменской области наладила производство новой продукции – микроцемента.  Все компоненты о борудование</w:t>
      </w:r>
      <w:r w:rsidR="002F44D5" w:rsidRPr="00575C3F">
        <w:rPr>
          <w:color w:val="2C2D2E"/>
          <w:sz w:val="28"/>
          <w:szCs w:val="28"/>
        </w:rPr>
        <w:t xml:space="preserve"> - </w:t>
      </w:r>
      <w:r w:rsidRPr="00575C3F">
        <w:rPr>
          <w:color w:val="2C2D2E"/>
          <w:sz w:val="28"/>
          <w:szCs w:val="28"/>
        </w:rPr>
        <w:t>российского производста, это позволит не зависеть от иностранных материалов. Продукцию применяют в ремонтно-изоляционных работах на скважинах, добавляют к различным смесям в строительстве и спецхимии. Основные заказчики – нефтегазовые компании Тюменской области, Югры и Ямала, но поступают заказы от компаний и других регионов. В планах «Платинуса» - наладить производство смежной продукции теплоизоляционных, звукоизоляционных штукатурок, красок и различных добавок. Эти товары необходимы в условиях Крайнего Севера.</w:t>
      </w:r>
    </w:p>
    <w:p w14:paraId="51FF54F5" w14:textId="0798D525" w:rsidR="003356F7" w:rsidRPr="00575C3F" w:rsidRDefault="008B4874" w:rsidP="00575C3F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ab/>
        <w:t>Щербинский лифтостроительный завод обновил линейку производственных технологий и оборудования. Сегодня главный поставщик лифтов в России успешно сотрудничает с региональными операторами, предлагая к покупке инновационные скоростные механизмы</w:t>
      </w:r>
      <w:r w:rsidR="003356F7" w:rsidRPr="00575C3F">
        <w:rPr>
          <w:color w:val="2C2D2E"/>
          <w:sz w:val="28"/>
          <w:szCs w:val="28"/>
        </w:rPr>
        <w:t>. На сегодня доля оборудования на российском рынке 20%. Этот завод – один из лидеров</w:t>
      </w:r>
      <w:r w:rsidR="00C15303" w:rsidRPr="00575C3F">
        <w:rPr>
          <w:color w:val="2C2D2E"/>
          <w:sz w:val="28"/>
          <w:szCs w:val="28"/>
        </w:rPr>
        <w:t xml:space="preserve"> в </w:t>
      </w:r>
      <w:r w:rsidR="003356F7" w:rsidRPr="00575C3F">
        <w:rPr>
          <w:color w:val="2C2D2E"/>
          <w:sz w:val="28"/>
          <w:szCs w:val="28"/>
        </w:rPr>
        <w:t>стране и готов к сотрудничеству с представителями регионов. В планах новые проекты и ремонт устаревших механизмов. Цифровая трансформация увеличила его производительность.</w:t>
      </w:r>
    </w:p>
    <w:p w14:paraId="1A624928" w14:textId="77777777" w:rsidR="003356F7" w:rsidRPr="00575C3F" w:rsidRDefault="003356F7" w:rsidP="00575C3F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 xml:space="preserve">Кто еще выиграл от санкций? Спрос россиян на зимний отдых в Азербайджане и Армении оказался настолько высоким, что отели перестали </w:t>
      </w:r>
      <w:r w:rsidRPr="00575C3F">
        <w:rPr>
          <w:color w:val="2C2D2E"/>
          <w:sz w:val="28"/>
          <w:szCs w:val="28"/>
        </w:rPr>
        <w:lastRenderedPageBreak/>
        <w:t xml:space="preserve">публиковать цены, привязанные точно к датам Начало января почти раскуплено, быстро расходятся путевки на конец месяца. Если раньше наши люди ездили на новогодние праздники в Чехию и Финляндию, а самые богатые — в Альпы, то теперь туда не летают самолеты и даже с визой могут не пустить. Взамен осваиваем горнолыжные курорты СНГ, тем более что отдых там оказывается дешевле, чем те же условия в Красной поляне. Кажется, нашим курортам стоит вспомнить о конкуренции. Во времена пандемии из-за закрытых границ цены на отдых в Сочи, Шерегеше, Кировске выросли. </w:t>
      </w:r>
    </w:p>
    <w:p w14:paraId="6849E980" w14:textId="0242B002" w:rsidR="002F44D5" w:rsidRPr="00575C3F" w:rsidRDefault="003356F7" w:rsidP="00575C3F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>Исторический момент. Президент Путин поручил в одностороннем порядке отменить визы для поездок в Россию и увеличить количество авиарейсов с «дружественными» странами</w:t>
      </w:r>
      <w:r w:rsidRPr="00575C3F">
        <w:rPr>
          <w:rFonts w:asciiTheme="minorHAnsi" w:hAnsiTheme="minorHAnsi"/>
          <w:color w:val="2C2D2E"/>
          <w:sz w:val="28"/>
          <w:szCs w:val="28"/>
        </w:rPr>
        <w:t xml:space="preserve">. </w:t>
      </w:r>
      <w:r w:rsidRPr="00575C3F">
        <w:rPr>
          <w:color w:val="2C2D2E"/>
          <w:sz w:val="28"/>
          <w:szCs w:val="28"/>
        </w:rPr>
        <w:t xml:space="preserve">Решение и правда знаковое – Россия всегда строила отношения с другими странами на основе принципа взаимности. </w:t>
      </w:r>
      <w:r w:rsidR="00676F1F" w:rsidRPr="00575C3F">
        <w:rPr>
          <w:color w:val="2C2D2E"/>
          <w:sz w:val="28"/>
          <w:szCs w:val="28"/>
        </w:rPr>
        <w:t>Это означает</w:t>
      </w:r>
      <w:r w:rsidRPr="00575C3F">
        <w:rPr>
          <w:color w:val="2C2D2E"/>
          <w:sz w:val="28"/>
          <w:szCs w:val="28"/>
        </w:rPr>
        <w:t xml:space="preserve">, </w:t>
      </w:r>
      <w:r w:rsidR="00676F1F" w:rsidRPr="00575C3F">
        <w:rPr>
          <w:color w:val="2C2D2E"/>
          <w:sz w:val="28"/>
          <w:szCs w:val="28"/>
        </w:rPr>
        <w:t>е</w:t>
      </w:r>
      <w:r w:rsidRPr="00575C3F">
        <w:rPr>
          <w:color w:val="2C2D2E"/>
          <w:sz w:val="28"/>
          <w:szCs w:val="28"/>
        </w:rPr>
        <w:t xml:space="preserve">сли разрешать авиарейсы для их авиакомпаний, то и наш Аэрофлот должен летать туда столько же раз в неделю. Теперь Россия показывает миру свою открытость и дружелюбность, в отличие от Запада, установившего железный занавес для наших граждан. </w:t>
      </w:r>
      <w:r w:rsidR="00E25B4C" w:rsidRPr="00575C3F">
        <w:rPr>
          <w:color w:val="2C2D2E"/>
          <w:sz w:val="28"/>
          <w:szCs w:val="28"/>
        </w:rPr>
        <w:t>П</w:t>
      </w:r>
      <w:r w:rsidRPr="00575C3F">
        <w:rPr>
          <w:color w:val="2C2D2E"/>
          <w:sz w:val="28"/>
          <w:szCs w:val="28"/>
        </w:rPr>
        <w:t>римеры безвизового въезда для иностранцев мы уже видели в период чемпионата мира по футболу в 2018 году, а затем в Санкт-Петербурге и в Белоруссии. Негативных последствий нет, а туристическая отрасль растет</w:t>
      </w:r>
      <w:r w:rsidR="002F44D5" w:rsidRPr="00575C3F">
        <w:rPr>
          <w:color w:val="2C2D2E"/>
          <w:sz w:val="28"/>
          <w:szCs w:val="28"/>
        </w:rPr>
        <w:t>.</w:t>
      </w:r>
      <w:r w:rsidR="00676F1F" w:rsidRPr="00575C3F">
        <w:rPr>
          <w:color w:val="2C2D2E"/>
          <w:sz w:val="28"/>
          <w:szCs w:val="28"/>
        </w:rPr>
        <w:t xml:space="preserve"> Спрос россиян на зимний отдых в Азербайджане и Армении оказался настолько высоким, что отели перестали публиковать цены, привязанные точно к датам. Начало января почти раскуплено, быстро расходятся путевки на конец месяца. Если раньше наши люди ездили на новогодние праздники в Чехию и Финляндию, а самые богатые — в Альпы, то теперь туда не летают самолеты и даже с визой могут не пустить. Взамен осваиваем горнолыжные курорты СНГ, тем более что отдых там оказывается дешевле, чем те же условия в Красной поляне. Кажется, нашим курортам стоит вспомнить о конкуренции. Во времена пандемии из-за закрытых границ цены на отдых в Сочи, Шерегеше, Кировске выросли</w:t>
      </w:r>
    </w:p>
    <w:p w14:paraId="3B2B484E" w14:textId="77777777" w:rsidR="002F44D5" w:rsidRPr="00575C3F" w:rsidRDefault="002F44D5" w:rsidP="00575C3F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>Российский бизнес быстро избавляется от зарубежных совладельцев. Число компаний с иностранными собственниками снизилось на 74% - с 103,6 тыс до 26,7 тыс.</w:t>
      </w:r>
      <w:r w:rsidRPr="00575C3F">
        <w:rPr>
          <w:rFonts w:asciiTheme="minorHAnsi" w:hAnsiTheme="minorHAnsi"/>
          <w:color w:val="2C2D2E"/>
          <w:sz w:val="28"/>
          <w:szCs w:val="28"/>
        </w:rPr>
        <w:t xml:space="preserve"> </w:t>
      </w:r>
      <w:r w:rsidRPr="00575C3F">
        <w:rPr>
          <w:color w:val="2C2D2E"/>
          <w:sz w:val="28"/>
          <w:szCs w:val="28"/>
        </w:rPr>
        <w:t>Совпало несколько тенденций: борьба с офшорами, законодательный запрет на иностранных собственников в некоторых отраслях и санкции.</w:t>
      </w:r>
      <w:r w:rsidRPr="00575C3F">
        <w:rPr>
          <w:rFonts w:asciiTheme="minorHAnsi" w:hAnsiTheme="minorHAnsi"/>
          <w:color w:val="2C2D2E"/>
          <w:sz w:val="28"/>
          <w:szCs w:val="28"/>
        </w:rPr>
        <w:t xml:space="preserve"> </w:t>
      </w:r>
      <w:r w:rsidRPr="00575C3F">
        <w:rPr>
          <w:color w:val="2C2D2E"/>
          <w:sz w:val="28"/>
          <w:szCs w:val="28"/>
        </w:rPr>
        <w:t>Новость неплохая не только с точки зрения налогов и непрозрачности офшорных расчетов. Важнее то, что патриотически настроенный бизнес не свалил в самый трудный момент и падение экономики оказалось гораздо меньше, чем нам обещали МВФ и Всемирный банк.</w:t>
      </w:r>
    </w:p>
    <w:p w14:paraId="68EF8347" w14:textId="5366F17A" w:rsidR="002A2CD4" w:rsidRPr="00575C3F" w:rsidRDefault="002F44D5" w:rsidP="00575C3F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C2D2E"/>
          <w:sz w:val="28"/>
          <w:szCs w:val="28"/>
        </w:rPr>
      </w:pPr>
      <w:r w:rsidRPr="00575C3F">
        <w:rPr>
          <w:color w:val="2C2D2E"/>
          <w:sz w:val="28"/>
          <w:szCs w:val="28"/>
        </w:rPr>
        <w:t xml:space="preserve">Спрос на российские бренды одежды вырос на 30% по сравнению с прошлым годом. Объяснить это можно активным открытием магазинов отечественных марок разных ценовых сегментов и увеличением объема онлайн-продаж. С весны 2022 года с российского рынка ушли более 70 модных брендов, что также простимулировало развитие местных компаний. В центре Москвы за последнее время открылось большое количество точек местных брендов, и магазины продолжают открываться. Интерес к маркам фиксируют не только в офлайне, но и в онлайне. В 2022 году пользователи в три раза чаще интересовались российскими брендами одежды и обуви, особенно в категории </w:t>
      </w:r>
      <w:r w:rsidRPr="00575C3F">
        <w:rPr>
          <w:color w:val="2C2D2E"/>
          <w:sz w:val="28"/>
          <w:szCs w:val="28"/>
        </w:rPr>
        <w:lastRenderedPageBreak/>
        <w:t>спортивной одежды.</w:t>
      </w:r>
      <w:r w:rsidR="00CB5FDB" w:rsidRPr="00575C3F">
        <w:rPr>
          <w:color w:val="2C2D2E"/>
          <w:sz w:val="28"/>
          <w:szCs w:val="28"/>
        </w:rPr>
        <w:t xml:space="preserve"> </w:t>
      </w:r>
      <w:r w:rsidR="009C3FA0" w:rsidRPr="00575C3F">
        <w:rPr>
          <w:color w:val="2C2D2E"/>
          <w:sz w:val="28"/>
          <w:szCs w:val="28"/>
        </w:rPr>
        <w:t xml:space="preserve">Россия полностью перестроила торговлю нефтью. Теперь основной рынок </w:t>
      </w:r>
      <w:r w:rsidR="00851D58" w:rsidRPr="00575C3F">
        <w:rPr>
          <w:color w:val="2C2D2E"/>
          <w:sz w:val="28"/>
          <w:szCs w:val="28"/>
        </w:rPr>
        <w:t>-</w:t>
      </w:r>
      <w:r w:rsidR="009C3FA0" w:rsidRPr="00575C3F">
        <w:rPr>
          <w:color w:val="2C2D2E"/>
          <w:sz w:val="28"/>
          <w:szCs w:val="28"/>
        </w:rPr>
        <w:t xml:space="preserve"> азиатский.</w:t>
      </w:r>
      <w:r w:rsidR="002A2CD4" w:rsidRPr="00575C3F">
        <w:rPr>
          <w:color w:val="2C2D2E"/>
          <w:sz w:val="28"/>
          <w:szCs w:val="28"/>
        </w:rPr>
        <w:t xml:space="preserve"> Добыча нефти в России почти вернулась к уровню начала года. В конце ноября ежесуточно извлекалось до 10,9 млн баррелей в сутки, а в январе показатель был уровне 11,03 млн баррелей. Рост добычи происходит на фоне введения эмбарго на российскую нефть со стороны ЕС. Европейцы надеются, что это приведет к снижению добычи. Однако еще в марте аналитики прогнозировали, что добыча сократится на 25% за первые месяцы действия различных санкций. Но этого не произошло. </w:t>
      </w:r>
    </w:p>
    <w:p w14:paraId="63110AB9" w14:textId="3F4654CB" w:rsidR="00575C3F" w:rsidRPr="00575C3F" w:rsidRDefault="00575C3F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C3F">
        <w:rPr>
          <w:rFonts w:ascii="Times New Roman" w:hAnsi="Times New Roman" w:cs="Times New Roman"/>
          <w:sz w:val="28"/>
          <w:szCs w:val="28"/>
        </w:rPr>
        <w:t>По оценке Росстата, в январе-сентябре инвестиционная активность в России увеличилась на 5,9% год к году, по итогам третьего квартала инвестиции выросли на 3,1% в реальном выражении. «Наибольший рост отмечался в профессиональной, научной и технической деятельности, работе гостиниц и предприятий общепита,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C3F">
        <w:rPr>
          <w:rFonts w:ascii="Times New Roman" w:hAnsi="Times New Roman" w:cs="Times New Roman"/>
          <w:sz w:val="28"/>
          <w:szCs w:val="28"/>
        </w:rPr>
        <w:t>[12].</w:t>
      </w:r>
    </w:p>
    <w:p w14:paraId="2724A766" w14:textId="4280D24F" w:rsidR="00223783" w:rsidRPr="00223783" w:rsidRDefault="00754A26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783">
        <w:rPr>
          <w:rFonts w:ascii="Times New Roman" w:hAnsi="Times New Roman" w:cs="Times New Roman"/>
          <w:sz w:val="28"/>
          <w:szCs w:val="28"/>
        </w:rPr>
        <w:t>Конкурентное производство до сих пор сосредоточено главным образом в сырьевом и добывающем секторах. Только изменив структуру экономики, можно решать масштабные задачи в сфере безопасности и социальном развитии, создать современные рабочие места и повышать качество и уровень жизни миллионов людей.</w:t>
      </w:r>
      <w:r w:rsidR="00DA6393" w:rsidRPr="00223783">
        <w:rPr>
          <w:rFonts w:ascii="Times New Roman" w:hAnsi="Times New Roman" w:cs="Times New Roman"/>
          <w:sz w:val="28"/>
          <w:szCs w:val="28"/>
        </w:rPr>
        <w:t xml:space="preserve"> </w:t>
      </w:r>
      <w:r w:rsidRPr="00223783">
        <w:rPr>
          <w:rFonts w:ascii="Times New Roman" w:hAnsi="Times New Roman" w:cs="Times New Roman"/>
          <w:sz w:val="28"/>
          <w:szCs w:val="28"/>
        </w:rPr>
        <w:t>В России есть успешные предприятия в промышленности, в сельском хозяйстве, в малом и среднем бизнесе. Надо, чтобы число таких компаний росло быстро и во всех отраслях. Сегодня ряд отраслей оказался в зоне риска. Это строительство, автомобилестроение, легкая промышленность</w:t>
      </w:r>
      <w:r w:rsidR="00DA6393" w:rsidRPr="00223783">
        <w:rPr>
          <w:rFonts w:ascii="Times New Roman" w:hAnsi="Times New Roman" w:cs="Times New Roman"/>
          <w:sz w:val="28"/>
          <w:szCs w:val="28"/>
        </w:rPr>
        <w:t xml:space="preserve">.  </w:t>
      </w:r>
      <w:r w:rsidR="00223783" w:rsidRPr="00223783">
        <w:rPr>
          <w:rFonts w:ascii="Times New Roman" w:hAnsi="Times New Roman" w:cs="Times New Roman"/>
          <w:sz w:val="28"/>
          <w:szCs w:val="28"/>
        </w:rPr>
        <w:t>Х</w:t>
      </w:r>
      <w:r w:rsidR="00DA6393" w:rsidRPr="00223783">
        <w:rPr>
          <w:rFonts w:ascii="Times New Roman" w:hAnsi="Times New Roman" w:cs="Times New Roman"/>
          <w:sz w:val="28"/>
          <w:szCs w:val="28"/>
        </w:rPr>
        <w:t>орошо работающему бизнесу часто мешает целая армия контролеров. Необходимо устранить избыточные и дублирующие функции контрольно-надзорных органов. Важнейшим условием роста экономики остается увеличение капиталовложений. Осуществляя импортозамещение как один из методов кризисных мер, нужно идти дальше: России нужны компании, которые способны завоевать мировые рынки. Рост объемов несырьевого экспорта должен стать одним из ключевых показателей нашего развития</w:t>
      </w:r>
      <w:r w:rsidR="00722DF9" w:rsidRPr="00223783">
        <w:rPr>
          <w:rFonts w:ascii="Times New Roman" w:hAnsi="Times New Roman" w:cs="Times New Roman"/>
          <w:sz w:val="28"/>
          <w:szCs w:val="28"/>
        </w:rPr>
        <w:t xml:space="preserve">, чистых, качественных продуктов, которые давно уже пропали у западных производителей. </w:t>
      </w:r>
    </w:p>
    <w:p w14:paraId="7FFC490E" w14:textId="082FD055" w:rsidR="007541DF" w:rsidRDefault="00D12404" w:rsidP="00575C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3783">
        <w:rPr>
          <w:rFonts w:ascii="Times New Roman" w:hAnsi="Times New Roman" w:cs="Times New Roman"/>
          <w:sz w:val="28"/>
          <w:szCs w:val="28"/>
        </w:rPr>
        <w:t>Расширение свободы предпринимательства</w:t>
      </w:r>
      <w:r w:rsidR="00223783" w:rsidRPr="002237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3783" w:rsidRPr="00223783">
        <w:rPr>
          <w:rFonts w:ascii="Times New Roman" w:hAnsi="Times New Roman" w:cs="Times New Roman"/>
          <w:sz w:val="28"/>
          <w:szCs w:val="28"/>
        </w:rPr>
        <w:t xml:space="preserve">- </w:t>
      </w:r>
      <w:r w:rsidRPr="0022378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223783">
        <w:rPr>
          <w:rFonts w:ascii="Times New Roman" w:hAnsi="Times New Roman" w:cs="Times New Roman"/>
          <w:sz w:val="28"/>
          <w:szCs w:val="28"/>
        </w:rPr>
        <w:t xml:space="preserve"> наш ответ на санкции западных стран. Сегодня бизнес нуждается в активной защите собственных интересов, и эту защиту во многом ему может предоставить государство. Сейчас именно национальный бизнес становится опорой государства.</w:t>
      </w:r>
      <w:r w:rsidR="00CC26B8" w:rsidRPr="00223783">
        <w:rPr>
          <w:rFonts w:ascii="Times New Roman" w:hAnsi="Times New Roman" w:cs="Times New Roman"/>
          <w:sz w:val="28"/>
          <w:szCs w:val="28"/>
        </w:rPr>
        <w:t xml:space="preserve"> </w:t>
      </w:r>
      <w:r w:rsidRPr="00223783">
        <w:rPr>
          <w:rFonts w:ascii="Times New Roman" w:hAnsi="Times New Roman" w:cs="Times New Roman"/>
          <w:sz w:val="28"/>
          <w:szCs w:val="28"/>
        </w:rPr>
        <w:t>Государство должно показать отечественному предпринимательству, что оно готово пойти к нему навстречу и сменить многочисленные ограничения на меры поощрения</w:t>
      </w:r>
      <w:r w:rsidR="00223783" w:rsidRPr="00223783">
        <w:rPr>
          <w:rFonts w:ascii="Times New Roman" w:hAnsi="Times New Roman" w:cs="Times New Roman"/>
          <w:sz w:val="28"/>
          <w:szCs w:val="28"/>
        </w:rPr>
        <w:t xml:space="preserve">. </w:t>
      </w:r>
      <w:r w:rsidR="007E5133" w:rsidRPr="00223783">
        <w:rPr>
          <w:rFonts w:ascii="Times New Roman" w:hAnsi="Times New Roman" w:cs="Times New Roman"/>
          <w:sz w:val="28"/>
          <w:szCs w:val="28"/>
        </w:rPr>
        <w:t xml:space="preserve"> </w:t>
      </w:r>
      <w:r w:rsidR="00964FBA" w:rsidRPr="00223783">
        <w:rPr>
          <w:rFonts w:ascii="Times New Roman" w:hAnsi="Times New Roman" w:cs="Times New Roman"/>
          <w:sz w:val="28"/>
          <w:szCs w:val="28"/>
        </w:rPr>
        <w:t>У</w:t>
      </w:r>
      <w:r w:rsidR="007E5133" w:rsidRPr="00223783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r w:rsidR="00964FBA" w:rsidRPr="00223783">
        <w:rPr>
          <w:rFonts w:ascii="Times New Roman" w:hAnsi="Times New Roman" w:cs="Times New Roman"/>
          <w:sz w:val="28"/>
          <w:szCs w:val="28"/>
        </w:rPr>
        <w:t xml:space="preserve">должна стоять задача - </w:t>
      </w:r>
      <w:r w:rsidR="007E5133" w:rsidRPr="00223783">
        <w:rPr>
          <w:rFonts w:ascii="Times New Roman" w:hAnsi="Times New Roman" w:cs="Times New Roman"/>
          <w:sz w:val="28"/>
          <w:szCs w:val="28"/>
        </w:rPr>
        <w:t>снизить цены на внутреннем рынке при неизменном или растущем уровне доходов населения путем создания условий для развития здоровой конкуренции</w:t>
      </w:r>
      <w:r w:rsidR="00964FBA" w:rsidRPr="00223783">
        <w:rPr>
          <w:rFonts w:ascii="Times New Roman" w:hAnsi="Times New Roman" w:cs="Times New Roman"/>
          <w:sz w:val="28"/>
          <w:szCs w:val="28"/>
        </w:rPr>
        <w:t>. Именно в</w:t>
      </w:r>
      <w:r w:rsidR="007E5133" w:rsidRPr="00223783">
        <w:rPr>
          <w:rFonts w:ascii="Times New Roman" w:hAnsi="Times New Roman" w:cs="Times New Roman"/>
          <w:sz w:val="28"/>
          <w:szCs w:val="28"/>
        </w:rPr>
        <w:t xml:space="preserve"> таком взаимодействии государства и бизнеса </w:t>
      </w:r>
      <w:r w:rsidR="00964FBA" w:rsidRPr="00223783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E5133" w:rsidRPr="00223783">
        <w:rPr>
          <w:rFonts w:ascii="Times New Roman" w:hAnsi="Times New Roman" w:cs="Times New Roman"/>
          <w:sz w:val="28"/>
          <w:szCs w:val="28"/>
        </w:rPr>
        <w:t>реш</w:t>
      </w:r>
      <w:r w:rsidR="00964FBA" w:rsidRPr="00223783">
        <w:rPr>
          <w:rFonts w:ascii="Times New Roman" w:hAnsi="Times New Roman" w:cs="Times New Roman"/>
          <w:sz w:val="28"/>
          <w:szCs w:val="28"/>
        </w:rPr>
        <w:t>иться</w:t>
      </w:r>
      <w:r w:rsidR="007541DF" w:rsidRPr="00223783">
        <w:rPr>
          <w:rFonts w:ascii="Times New Roman" w:hAnsi="Times New Roman" w:cs="Times New Roman"/>
          <w:sz w:val="28"/>
          <w:szCs w:val="28"/>
        </w:rPr>
        <w:t xml:space="preserve"> </w:t>
      </w:r>
      <w:r w:rsidR="007E5133" w:rsidRPr="00223783">
        <w:rPr>
          <w:rFonts w:ascii="Times New Roman" w:hAnsi="Times New Roman" w:cs="Times New Roman"/>
          <w:sz w:val="28"/>
          <w:szCs w:val="28"/>
        </w:rPr>
        <w:t xml:space="preserve">проблемы совершенствования методов государственного управления экономикой, вопросы борьбы с коррупцией. </w:t>
      </w:r>
    </w:p>
    <w:p w14:paraId="3D438C87" w14:textId="3AD47F02" w:rsidR="00B22FB6" w:rsidRDefault="00B22FB6" w:rsidP="002237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1947B2" w14:textId="77777777" w:rsidR="0049062B" w:rsidRPr="00223783" w:rsidRDefault="0049062B" w:rsidP="002237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EBB35" w14:textId="77777777" w:rsidR="00B8056E" w:rsidRPr="008C7367" w:rsidRDefault="00B8056E" w:rsidP="00B805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0752">
        <w:rPr>
          <w:rFonts w:ascii="Times New Roman" w:hAnsi="Times New Roman"/>
          <w:sz w:val="28"/>
          <w:szCs w:val="28"/>
        </w:rPr>
        <w:lastRenderedPageBreak/>
        <w:t>Библиографический список:</w:t>
      </w:r>
    </w:p>
    <w:p w14:paraId="7010CD32" w14:textId="595E69C5" w:rsidR="00B8056E" w:rsidRPr="00A54DF0" w:rsidRDefault="00B8056E" w:rsidP="00B8056E">
      <w:pPr>
        <w:rPr>
          <w:rFonts w:ascii="Times New Roman" w:hAnsi="Times New Roman" w:cs="Times New Roman"/>
          <w:sz w:val="28"/>
          <w:szCs w:val="28"/>
        </w:rPr>
      </w:pPr>
      <w:r w:rsidRPr="004669BB">
        <w:rPr>
          <w:rFonts w:ascii="Times New Roman" w:hAnsi="Times New Roman"/>
          <w:sz w:val="28"/>
          <w:szCs w:val="28"/>
        </w:rPr>
        <w:t>1.</w:t>
      </w:r>
      <w:r w:rsidR="001E3866">
        <w:rPr>
          <w:rFonts w:ascii="Times New Roman" w:hAnsi="Times New Roman"/>
          <w:sz w:val="28"/>
          <w:szCs w:val="28"/>
        </w:rPr>
        <w:t xml:space="preserve"> </w:t>
      </w:r>
      <w:r w:rsidR="001E3866">
        <w:rPr>
          <w:rFonts w:ascii="Times New Roman" w:hAnsi="Times New Roman"/>
          <w:sz w:val="28"/>
          <w:szCs w:val="28"/>
        </w:rPr>
        <w:tab/>
      </w:r>
      <w:r w:rsidRPr="004669BB">
        <w:rPr>
          <w:rFonts w:ascii="Times New Roman" w:hAnsi="Times New Roman"/>
          <w:sz w:val="28"/>
          <w:szCs w:val="28"/>
        </w:rPr>
        <w:t xml:space="preserve">Электронный ресурс: </w:t>
      </w:r>
      <w:hyperlink r:id="rId5" w:history="1">
        <w:r w:rsidRPr="00A54DF0">
          <w:rPr>
            <w:rStyle w:val="a4"/>
            <w:rFonts w:ascii="Times New Roman" w:hAnsi="Times New Roman" w:cs="Times New Roman"/>
            <w:sz w:val="28"/>
            <w:szCs w:val="28"/>
          </w:rPr>
          <w:t>https://cbr.ru/Collection/Collection/File/31593/EC_2020-10.pdf</w:t>
        </w:r>
      </w:hyperlink>
    </w:p>
    <w:p w14:paraId="4F9CFB69" w14:textId="7C25FA15" w:rsidR="00B8056E" w:rsidRPr="00A54DF0" w:rsidRDefault="00B8056E" w:rsidP="00B8056E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A54DF0">
        <w:rPr>
          <w:rFonts w:ascii="Times New Roman" w:hAnsi="Times New Roman" w:cs="Times New Roman"/>
          <w:sz w:val="28"/>
          <w:szCs w:val="28"/>
        </w:rPr>
        <w:t>2.</w:t>
      </w:r>
      <w:r w:rsidR="001E3866">
        <w:rPr>
          <w:rFonts w:ascii="Times New Roman" w:hAnsi="Times New Roman" w:cs="Times New Roman"/>
          <w:sz w:val="28"/>
          <w:szCs w:val="28"/>
        </w:rPr>
        <w:t xml:space="preserve"> 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Pr="00A54DF0">
        <w:rPr>
          <w:rFonts w:ascii="Times New Roman" w:hAnsi="Times New Roman" w:cs="Times New Roman"/>
          <w:sz w:val="28"/>
          <w:szCs w:val="28"/>
        </w:rPr>
        <w:t xml:space="preserve">Электронный ресурс: </w:t>
      </w:r>
      <w:hyperlink r:id="rId6" w:history="1">
        <w:r w:rsidRPr="00A54DF0">
          <w:rPr>
            <w:rStyle w:val="a4"/>
            <w:rFonts w:ascii="Times New Roman" w:hAnsi="Times New Roman" w:cs="Times New Roman"/>
            <w:sz w:val="28"/>
            <w:szCs w:val="28"/>
          </w:rPr>
          <w:t>https://worldtable.info/yekonomika/cena-na-neft-marki-brent-tablica-s-1986-po-20.html</w:t>
        </w:r>
      </w:hyperlink>
    </w:p>
    <w:p w14:paraId="5465DBE9" w14:textId="607DE605" w:rsidR="00B8056E" w:rsidRPr="00433D88" w:rsidRDefault="00B8056E" w:rsidP="00B8056E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33D88">
        <w:rPr>
          <w:rFonts w:ascii="Times New Roman" w:hAnsi="Times New Roman" w:cs="Times New Roman"/>
          <w:sz w:val="28"/>
          <w:szCs w:val="28"/>
        </w:rPr>
        <w:t>3.</w:t>
      </w:r>
      <w:r w:rsidR="001E3866">
        <w:rPr>
          <w:rFonts w:ascii="Times New Roman" w:hAnsi="Times New Roman" w:cs="Times New Roman"/>
          <w:sz w:val="28"/>
          <w:szCs w:val="28"/>
        </w:rPr>
        <w:t xml:space="preserve"> 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Pr="00433D88">
        <w:rPr>
          <w:rFonts w:ascii="Times New Roman" w:hAnsi="Times New Roman" w:cs="Times New Roman"/>
          <w:sz w:val="28"/>
          <w:szCs w:val="28"/>
        </w:rPr>
        <w:t>Электронный ресурс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33D88">
        <w:rPr>
          <w:rFonts w:ascii="Times New Roman" w:hAnsi="Times New Roman" w:cs="Times New Roman"/>
          <w:sz w:val="28"/>
          <w:szCs w:val="28"/>
        </w:rPr>
        <w:t>https://rosstat.gov.ru/storage/mediabank/Vsm0jUs8/tab36.htm</w:t>
      </w:r>
    </w:p>
    <w:p w14:paraId="62B261A5" w14:textId="4434C10A" w:rsidR="00B8056E" w:rsidRPr="00DB14E7" w:rsidRDefault="00B8056E" w:rsidP="00B8056E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 w:themeFill="background1"/>
        </w:rPr>
        <w:t>4.</w:t>
      </w:r>
      <w:r w:rsidR="001E3866">
        <w:rPr>
          <w:rFonts w:ascii="Times New Roman" w:hAnsi="Times New Roman" w:cs="Times New Roman"/>
          <w:color w:val="001329"/>
          <w:sz w:val="28"/>
          <w:szCs w:val="28"/>
          <w:shd w:val="clear" w:color="auto" w:fill="FFFFFF" w:themeFill="background1"/>
        </w:rPr>
        <w:tab/>
      </w:r>
      <w:r w:rsidRPr="00DB14E7">
        <w:rPr>
          <w:rFonts w:ascii="Times New Roman" w:hAnsi="Times New Roman" w:cs="Times New Roman"/>
          <w:color w:val="001329"/>
          <w:sz w:val="28"/>
          <w:szCs w:val="28"/>
          <w:shd w:val="clear" w:color="auto" w:fill="FFFFFF" w:themeFill="background1"/>
        </w:rPr>
        <w:t xml:space="preserve">Сажина, М. А. Управление экономическими кризисами: проблемы теории и </w:t>
      </w:r>
      <w:proofErr w:type="gramStart"/>
      <w:r w:rsidRPr="00DB14E7">
        <w:rPr>
          <w:rFonts w:ascii="Times New Roman" w:hAnsi="Times New Roman" w:cs="Times New Roman"/>
          <w:color w:val="001329"/>
          <w:sz w:val="28"/>
          <w:szCs w:val="28"/>
          <w:shd w:val="clear" w:color="auto" w:fill="FFFFFF" w:themeFill="background1"/>
        </w:rPr>
        <w:t>практи</w:t>
      </w:r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 w:themeFill="background1"/>
        </w:rPr>
        <w:t>ки :</w:t>
      </w:r>
      <w:proofErr w:type="gramEnd"/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 w:themeFill="background1"/>
        </w:rPr>
        <w:t xml:space="preserve"> монография / М.А. Сажина. - </w:t>
      </w:r>
      <w:proofErr w:type="gramStart"/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 w:themeFill="background1"/>
        </w:rPr>
        <w:t>Москва :</w:t>
      </w:r>
      <w:proofErr w:type="gramEnd"/>
      <w:r>
        <w:rPr>
          <w:rFonts w:ascii="Times New Roman" w:hAnsi="Times New Roman" w:cs="Times New Roman"/>
          <w:color w:val="001329"/>
          <w:sz w:val="28"/>
          <w:szCs w:val="28"/>
          <w:shd w:val="clear" w:color="auto" w:fill="FFFFFF" w:themeFill="background1"/>
        </w:rPr>
        <w:t xml:space="preserve"> ИНФРА-М, 2021. - 238 с. </w:t>
      </w:r>
    </w:p>
    <w:p w14:paraId="7058D546" w14:textId="5FBFEA61" w:rsidR="00B8056E" w:rsidRPr="007B777B" w:rsidRDefault="00B8056E" w:rsidP="00B8056E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</w:t>
      </w:r>
      <w:r w:rsidR="001E3866">
        <w:tab/>
      </w:r>
      <w:hyperlink r:id="rId7" w:history="1">
        <w:r w:rsidR="001E3866" w:rsidRPr="0053628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https://znanium.com/catalog/document?id=221854</w:t>
        </w:r>
      </w:hyperlink>
      <w:r w:rsidR="008D5C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36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Социогуманитарный фон и факторы модернизационных процессов и создания новой экономики в России: Монография / Л.Н. Даниленко. - М.: НИЦ ИНФРА-М, 2013. - 160 с.</w:t>
      </w:r>
    </w:p>
    <w:p w14:paraId="1AFAD292" w14:textId="20A8A6A0" w:rsidR="00B8056E" w:rsidRPr="000B7741" w:rsidRDefault="00B8056E" w:rsidP="00B805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77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38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5C75" w:rsidRPr="008D5C7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https://znanium.com/catalog/document?id=368253</w:t>
      </w:r>
      <w:r w:rsidRPr="000B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41">
        <w:rPr>
          <w:rFonts w:ascii="Times New Roman" w:hAnsi="Times New Roman" w:cs="Times New Roman"/>
          <w:sz w:val="28"/>
          <w:szCs w:val="28"/>
        </w:rPr>
        <w:t>Б</w:t>
      </w:r>
      <w:r w:rsidR="008D5C75">
        <w:rPr>
          <w:rFonts w:ascii="Times New Roman" w:hAnsi="Times New Roman" w:cs="Times New Roman"/>
          <w:sz w:val="28"/>
          <w:szCs w:val="28"/>
        </w:rPr>
        <w:t>асовская Е. Н., Басовский Л. Е.</w:t>
      </w:r>
      <w:r w:rsidRPr="000B7741">
        <w:rPr>
          <w:rFonts w:ascii="Times New Roman" w:hAnsi="Times New Roman" w:cs="Times New Roman"/>
          <w:sz w:val="28"/>
          <w:szCs w:val="28"/>
        </w:rPr>
        <w:t xml:space="preserve"> </w:t>
      </w:r>
      <w:r w:rsidR="008D5C75">
        <w:rPr>
          <w:rFonts w:ascii="Times New Roman" w:hAnsi="Times New Roman" w:cs="Times New Roman"/>
          <w:sz w:val="28"/>
          <w:szCs w:val="28"/>
        </w:rPr>
        <w:t>Новые циклы и системные кризисы мировой экономики</w:t>
      </w:r>
      <w:r w:rsidRPr="000B7741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AA7161">
        <w:rPr>
          <w:rFonts w:ascii="Times New Roman" w:hAnsi="Times New Roman" w:cs="Times New Roman"/>
          <w:sz w:val="28"/>
          <w:szCs w:val="28"/>
        </w:rPr>
        <w:t>НИР</w:t>
      </w:r>
      <w:r>
        <w:rPr>
          <w:rFonts w:ascii="Times New Roman" w:hAnsi="Times New Roman" w:cs="Times New Roman"/>
          <w:sz w:val="28"/>
          <w:szCs w:val="28"/>
        </w:rPr>
        <w:t>. 2</w:t>
      </w:r>
      <w:r w:rsidR="00AA7161"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>. №</w:t>
      </w:r>
      <w:r w:rsidR="008D5C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14834" w14:textId="010D044C" w:rsidR="001E3866" w:rsidRPr="001E3866" w:rsidRDefault="00B8056E" w:rsidP="001E386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E3866" w:rsidRPr="001E3866">
        <w:t xml:space="preserve"> </w:t>
      </w:r>
      <w:r w:rsidR="001E3866">
        <w:tab/>
      </w:r>
      <w:r w:rsidR="001E3866" w:rsidRPr="001E3866">
        <w:rPr>
          <w:rFonts w:ascii="Times New Roman" w:hAnsi="Times New Roman" w:cs="Times New Roman"/>
          <w:sz w:val="28"/>
          <w:szCs w:val="28"/>
        </w:rPr>
        <w:t xml:space="preserve">Как устроена экономика / Ха-Джун </w:t>
      </w:r>
      <w:proofErr w:type="gramStart"/>
      <w:r w:rsidR="001E3866" w:rsidRPr="001E3866">
        <w:rPr>
          <w:rFonts w:ascii="Times New Roman" w:hAnsi="Times New Roman" w:cs="Times New Roman"/>
          <w:sz w:val="28"/>
          <w:szCs w:val="28"/>
        </w:rPr>
        <w:t>Чанг ;</w:t>
      </w:r>
      <w:proofErr w:type="gramEnd"/>
      <w:r w:rsidR="001E3866" w:rsidRPr="001E3866">
        <w:rPr>
          <w:rFonts w:ascii="Times New Roman" w:hAnsi="Times New Roman" w:cs="Times New Roman"/>
          <w:sz w:val="28"/>
          <w:szCs w:val="28"/>
        </w:rPr>
        <w:t xml:space="preserve"> пер. с англ. Е. Ивченко ; </w:t>
      </w:r>
    </w:p>
    <w:p w14:paraId="236CF37F" w14:textId="61B18EDE" w:rsidR="00B8056E" w:rsidRDefault="001E3866" w:rsidP="001E386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866">
        <w:rPr>
          <w:rFonts w:ascii="Times New Roman" w:hAnsi="Times New Roman" w:cs="Times New Roman"/>
          <w:sz w:val="28"/>
          <w:szCs w:val="28"/>
        </w:rPr>
        <w:t xml:space="preserve">[науч. ред. Э. Кондукова]. — 5-е изд. — </w:t>
      </w:r>
      <w:proofErr w:type="gramStart"/>
      <w:r w:rsidRPr="001E3866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E3866">
        <w:rPr>
          <w:rFonts w:ascii="Times New Roman" w:hAnsi="Times New Roman" w:cs="Times New Roman"/>
          <w:sz w:val="28"/>
          <w:szCs w:val="28"/>
        </w:rPr>
        <w:t xml:space="preserve"> Манн, Иванов и Фербер, 2018.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866">
        <w:rPr>
          <w:rFonts w:ascii="Times New Roman" w:hAnsi="Times New Roman" w:cs="Times New Roman"/>
          <w:sz w:val="28"/>
          <w:szCs w:val="28"/>
        </w:rPr>
        <w:t>304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09958" w14:textId="6B6A859D" w:rsidR="00EA36D3" w:rsidRDefault="00B8056E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6D3">
        <w:rPr>
          <w:rFonts w:ascii="Times New Roman" w:hAnsi="Times New Roman" w:cs="Times New Roman"/>
          <w:sz w:val="28"/>
          <w:szCs w:val="28"/>
        </w:rPr>
        <w:t>8.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="0049062B" w:rsidRPr="0049062B">
        <w:rPr>
          <w:rFonts w:ascii="Times New Roman" w:hAnsi="Times New Roman" w:cs="Times New Roman"/>
          <w:sz w:val="28"/>
          <w:szCs w:val="28"/>
        </w:rPr>
        <w:t>https://zna</w:t>
      </w:r>
      <w:r w:rsidR="00EA36D3" w:rsidRPr="0049062B">
        <w:rPr>
          <w:rFonts w:ascii="Times New Roman" w:hAnsi="Times New Roman" w:cs="Times New Roman"/>
          <w:sz w:val="28"/>
          <w:szCs w:val="28"/>
          <w:lang w:val="en-US"/>
        </w:rPr>
        <w:t>nium</w:t>
      </w:r>
      <w:r w:rsidR="00EA36D3" w:rsidRPr="00EA36D3">
        <w:rPr>
          <w:rFonts w:ascii="Times New Roman" w:hAnsi="Times New Roman" w:cs="Times New Roman"/>
          <w:sz w:val="28"/>
          <w:szCs w:val="28"/>
        </w:rPr>
        <w:t>.</w:t>
      </w:r>
      <w:r w:rsidR="00EA36D3" w:rsidRPr="00EA36D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A36D3" w:rsidRPr="00EA36D3">
        <w:rPr>
          <w:rFonts w:ascii="Times New Roman" w:hAnsi="Times New Roman" w:cs="Times New Roman"/>
          <w:sz w:val="28"/>
          <w:szCs w:val="28"/>
        </w:rPr>
        <w:t>/</w:t>
      </w:r>
      <w:r w:rsidR="00EA36D3" w:rsidRPr="00EA36D3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="00EA36D3" w:rsidRPr="00EA36D3">
        <w:rPr>
          <w:rFonts w:ascii="Times New Roman" w:hAnsi="Times New Roman" w:cs="Times New Roman"/>
          <w:sz w:val="28"/>
          <w:szCs w:val="28"/>
        </w:rPr>
        <w:t>/</w:t>
      </w:r>
      <w:r w:rsidR="00EA36D3" w:rsidRPr="00EA36D3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="00EA36D3" w:rsidRPr="00EA36D3">
        <w:rPr>
          <w:rFonts w:ascii="Times New Roman" w:hAnsi="Times New Roman" w:cs="Times New Roman"/>
          <w:sz w:val="28"/>
          <w:szCs w:val="28"/>
        </w:rPr>
        <w:t>?</w:t>
      </w:r>
      <w:r w:rsidR="00EA36D3" w:rsidRPr="00EA36D3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A36D3" w:rsidRPr="00EA36D3">
        <w:rPr>
          <w:rFonts w:ascii="Times New Roman" w:hAnsi="Times New Roman" w:cs="Times New Roman"/>
          <w:sz w:val="28"/>
          <w:szCs w:val="28"/>
        </w:rPr>
        <w:t xml:space="preserve">=417948 </w:t>
      </w:r>
      <w:r w:rsidR="00EA36D3">
        <w:rPr>
          <w:rFonts w:ascii="Times New Roman" w:hAnsi="Times New Roman" w:cs="Times New Roman"/>
          <w:sz w:val="28"/>
          <w:szCs w:val="28"/>
        </w:rPr>
        <w:t>Управление</w:t>
      </w:r>
      <w:r w:rsidR="00EA36D3" w:rsidRPr="00EA36D3">
        <w:rPr>
          <w:rFonts w:ascii="Times New Roman" w:hAnsi="Times New Roman" w:cs="Times New Roman"/>
          <w:sz w:val="28"/>
          <w:szCs w:val="28"/>
        </w:rPr>
        <w:t xml:space="preserve"> </w:t>
      </w:r>
      <w:r w:rsidR="00EA36D3">
        <w:rPr>
          <w:rFonts w:ascii="Times New Roman" w:hAnsi="Times New Roman" w:cs="Times New Roman"/>
          <w:sz w:val="28"/>
          <w:szCs w:val="28"/>
        </w:rPr>
        <w:t>во</w:t>
      </w:r>
      <w:r w:rsidR="00EA36D3" w:rsidRPr="00EA36D3">
        <w:rPr>
          <w:rFonts w:ascii="Times New Roman" w:hAnsi="Times New Roman" w:cs="Times New Roman"/>
          <w:sz w:val="28"/>
          <w:szCs w:val="28"/>
        </w:rPr>
        <w:t xml:space="preserve"> </w:t>
      </w:r>
      <w:r w:rsidR="00EA36D3">
        <w:rPr>
          <w:rFonts w:ascii="Times New Roman" w:hAnsi="Times New Roman" w:cs="Times New Roman"/>
          <w:sz w:val="28"/>
          <w:szCs w:val="28"/>
        </w:rPr>
        <w:t>время кризиса</w:t>
      </w:r>
      <w:r w:rsidR="00A54978">
        <w:rPr>
          <w:rFonts w:ascii="Times New Roman" w:hAnsi="Times New Roman" w:cs="Times New Roman"/>
          <w:sz w:val="28"/>
          <w:szCs w:val="28"/>
        </w:rPr>
        <w:t>/Пер. с англ. М.: Альпина Паблишер – 2022 – 164 с. – серия «</w:t>
      </w:r>
      <w:r w:rsidR="00A54978">
        <w:rPr>
          <w:rFonts w:ascii="Times New Roman" w:hAnsi="Times New Roman" w:cs="Times New Roman"/>
          <w:sz w:val="28"/>
          <w:szCs w:val="28"/>
          <w:lang w:val="en-US"/>
        </w:rPr>
        <w:t>Harvard</w:t>
      </w:r>
      <w:r w:rsidR="00A54978" w:rsidRPr="00E75834">
        <w:rPr>
          <w:rFonts w:ascii="Times New Roman" w:hAnsi="Times New Roman" w:cs="Times New Roman"/>
          <w:sz w:val="28"/>
          <w:szCs w:val="28"/>
        </w:rPr>
        <w:t xml:space="preserve"> </w:t>
      </w:r>
      <w:r w:rsidR="00A54978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A54978" w:rsidRPr="00E75834">
        <w:rPr>
          <w:rFonts w:ascii="Times New Roman" w:hAnsi="Times New Roman" w:cs="Times New Roman"/>
          <w:sz w:val="28"/>
          <w:szCs w:val="28"/>
        </w:rPr>
        <w:t xml:space="preserve"> </w:t>
      </w:r>
      <w:r w:rsidR="00A54978">
        <w:rPr>
          <w:rFonts w:ascii="Times New Roman" w:hAnsi="Times New Roman" w:cs="Times New Roman"/>
          <w:sz w:val="28"/>
          <w:szCs w:val="28"/>
          <w:lang w:val="en-US"/>
        </w:rPr>
        <w:t>Review</w:t>
      </w:r>
      <w:r w:rsidR="00A54978">
        <w:rPr>
          <w:rFonts w:ascii="Times New Roman" w:hAnsi="Times New Roman" w:cs="Times New Roman"/>
          <w:sz w:val="28"/>
          <w:szCs w:val="28"/>
        </w:rPr>
        <w:t>: 10 лучших статей</w:t>
      </w:r>
      <w:r w:rsidR="00312270">
        <w:rPr>
          <w:rFonts w:ascii="Times New Roman" w:hAnsi="Times New Roman" w:cs="Times New Roman"/>
          <w:sz w:val="28"/>
          <w:szCs w:val="28"/>
        </w:rPr>
        <w:t>.</w:t>
      </w:r>
    </w:p>
    <w:p w14:paraId="32810B5D" w14:textId="2FBA0797" w:rsidR="00312270" w:rsidRDefault="00312270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12270">
        <w:t xml:space="preserve"> </w:t>
      </w:r>
      <w:r w:rsidR="001E3866">
        <w:tab/>
      </w:r>
      <w:hyperlink r:id="rId8" w:history="1">
        <w:r w:rsidR="001E3866" w:rsidRPr="00536281">
          <w:rPr>
            <w:rStyle w:val="a4"/>
            <w:rFonts w:ascii="Times New Roman" w:hAnsi="Times New Roman" w:cs="Times New Roman"/>
            <w:sz w:val="28"/>
            <w:szCs w:val="28"/>
          </w:rPr>
          <w:t>https://pravmin.gov74.ru/</w:t>
        </w:r>
      </w:hyperlink>
    </w:p>
    <w:p w14:paraId="17350003" w14:textId="742B0501" w:rsidR="00D5519B" w:rsidRDefault="00D5519B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5519B">
        <w:t xml:space="preserve"> </w:t>
      </w:r>
      <w:r w:rsidR="001E3866">
        <w:tab/>
      </w:r>
      <w:hyperlink r:id="rId9" w:history="1">
        <w:r w:rsidR="001E3866" w:rsidRPr="00536281">
          <w:rPr>
            <w:rStyle w:val="a4"/>
            <w:rFonts w:ascii="Times New Roman" w:hAnsi="Times New Roman" w:cs="Times New Roman"/>
            <w:sz w:val="28"/>
            <w:szCs w:val="28"/>
          </w:rPr>
          <w:t>https://vk.com/wall-69547083_394480</w:t>
        </w:r>
      </w:hyperlink>
    </w:p>
    <w:p w14:paraId="5073AF3D" w14:textId="25A50E2B" w:rsidR="00CC7819" w:rsidRPr="001E3866" w:rsidRDefault="00CC7819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819">
        <w:rPr>
          <w:rFonts w:ascii="Times New Roman" w:hAnsi="Times New Roman" w:cs="Times New Roman"/>
          <w:sz w:val="28"/>
          <w:szCs w:val="28"/>
        </w:rPr>
        <w:t>11.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E3866">
        <w:rPr>
          <w:rFonts w:ascii="Times New Roman" w:hAnsi="Times New Roman" w:cs="Times New Roman"/>
          <w:sz w:val="28"/>
          <w:szCs w:val="28"/>
        </w:rPr>
        <w:t>://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866">
        <w:rPr>
          <w:rFonts w:ascii="Times New Roman" w:hAnsi="Times New Roman" w:cs="Times New Roman"/>
          <w:sz w:val="28"/>
          <w:szCs w:val="28"/>
        </w:rPr>
        <w:t>24-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E3866">
        <w:rPr>
          <w:rFonts w:ascii="Times New Roman" w:hAnsi="Times New Roman" w:cs="Times New Roman"/>
          <w:sz w:val="28"/>
          <w:szCs w:val="28"/>
        </w:rPr>
        <w:t>.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turbopages</w:t>
      </w:r>
      <w:r w:rsidRPr="001E3866">
        <w:rPr>
          <w:rFonts w:ascii="Times New Roman" w:hAnsi="Times New Roman" w:cs="Times New Roman"/>
          <w:sz w:val="28"/>
          <w:szCs w:val="28"/>
        </w:rPr>
        <w:t>.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1E3866">
        <w:rPr>
          <w:rFonts w:ascii="Times New Roman" w:hAnsi="Times New Roman" w:cs="Times New Roman"/>
          <w:sz w:val="28"/>
          <w:szCs w:val="28"/>
        </w:rPr>
        <w:t>/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866">
        <w:rPr>
          <w:rFonts w:ascii="Times New Roman" w:hAnsi="Times New Roman" w:cs="Times New Roman"/>
          <w:sz w:val="28"/>
          <w:szCs w:val="28"/>
        </w:rPr>
        <w:t>24.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E3866">
        <w:rPr>
          <w:rFonts w:ascii="Times New Roman" w:hAnsi="Times New Roman" w:cs="Times New Roman"/>
          <w:sz w:val="28"/>
          <w:szCs w:val="28"/>
        </w:rPr>
        <w:t>/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E3866">
        <w:rPr>
          <w:rFonts w:ascii="Times New Roman" w:hAnsi="Times New Roman" w:cs="Times New Roman"/>
          <w:sz w:val="28"/>
          <w:szCs w:val="28"/>
        </w:rPr>
        <w:t>/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1E3866">
        <w:rPr>
          <w:rFonts w:ascii="Times New Roman" w:hAnsi="Times New Roman" w:cs="Times New Roman"/>
          <w:sz w:val="28"/>
          <w:szCs w:val="28"/>
        </w:rPr>
        <w:t>/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mehr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Moskvy</w:t>
      </w:r>
      <w:r w:rsidRPr="001E3866">
        <w:rPr>
          <w:rFonts w:ascii="Times New Roman" w:hAnsi="Times New Roman" w:cs="Times New Roman"/>
          <w:sz w:val="28"/>
          <w:szCs w:val="28"/>
        </w:rPr>
        <w:t>/23052022/464123?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1E3866">
        <w:rPr>
          <w:rFonts w:ascii="Times New Roman" w:hAnsi="Times New Roman" w:cs="Times New Roman"/>
          <w:sz w:val="28"/>
          <w:szCs w:val="28"/>
        </w:rPr>
        <w:t>_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Pr="001E3866">
        <w:rPr>
          <w:rFonts w:ascii="Times New Roman" w:hAnsi="Times New Roman" w:cs="Times New Roman"/>
          <w:sz w:val="28"/>
          <w:szCs w:val="28"/>
        </w:rPr>
        <w:t>=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AAAypFelYMf</w:t>
      </w:r>
      <w:r w:rsidRPr="001E3866">
        <w:rPr>
          <w:rFonts w:ascii="Times New Roman" w:hAnsi="Times New Roman" w:cs="Times New Roman"/>
          <w:sz w:val="28"/>
          <w:szCs w:val="28"/>
        </w:rPr>
        <w:t>1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ZhUGNzAnFJ</w:t>
      </w:r>
      <w:r w:rsidRPr="001E3866">
        <w:rPr>
          <w:rFonts w:ascii="Times New Roman" w:hAnsi="Times New Roman" w:cs="Times New Roman"/>
          <w:sz w:val="28"/>
          <w:szCs w:val="28"/>
        </w:rPr>
        <w:t>3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YmBUcxHMeRr</w:t>
      </w:r>
      <w:r w:rsidRPr="001E3866">
        <w:rPr>
          <w:rFonts w:ascii="Times New Roman" w:hAnsi="Times New Roman" w:cs="Times New Roman"/>
          <w:sz w:val="28"/>
          <w:szCs w:val="28"/>
        </w:rPr>
        <w:t>77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E3866">
        <w:rPr>
          <w:rFonts w:ascii="Times New Roman" w:hAnsi="Times New Roman" w:cs="Times New Roman"/>
          <w:sz w:val="28"/>
          <w:szCs w:val="28"/>
        </w:rPr>
        <w:t>5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eDG</w:t>
      </w:r>
      <w:r w:rsidRPr="001E3866">
        <w:rPr>
          <w:rFonts w:ascii="Times New Roman" w:hAnsi="Times New Roman" w:cs="Times New Roman"/>
          <w:sz w:val="28"/>
          <w:szCs w:val="28"/>
        </w:rPr>
        <w:t>2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YQ</w:t>
      </w:r>
      <w:r w:rsidRPr="001E3866">
        <w:rPr>
          <w:rFonts w:ascii="Times New Roman" w:hAnsi="Times New Roman" w:cs="Times New Roman"/>
          <w:sz w:val="28"/>
          <w:szCs w:val="28"/>
        </w:rPr>
        <w:t>30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HoIKd</w:t>
      </w:r>
      <w:r w:rsidRPr="001E3866">
        <w:rPr>
          <w:rFonts w:ascii="Times New Roman" w:hAnsi="Times New Roman" w:cs="Times New Roman"/>
          <w:sz w:val="28"/>
          <w:szCs w:val="28"/>
        </w:rPr>
        <w:t>14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CpQjJkjz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E3866">
        <w:rPr>
          <w:rFonts w:ascii="Times New Roman" w:hAnsi="Times New Roman" w:cs="Times New Roman"/>
          <w:sz w:val="28"/>
          <w:szCs w:val="28"/>
        </w:rPr>
        <w:t>0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PhizVvOTWE</w:t>
      </w:r>
      <w:r w:rsidRPr="001E3866">
        <w:rPr>
          <w:rFonts w:ascii="Times New Roman" w:hAnsi="Times New Roman" w:cs="Times New Roman"/>
          <w:sz w:val="28"/>
          <w:szCs w:val="28"/>
        </w:rPr>
        <w:t>7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dh</w:t>
      </w:r>
      <w:r w:rsidRPr="001E3866">
        <w:rPr>
          <w:rFonts w:ascii="Times New Roman" w:hAnsi="Times New Roman" w:cs="Times New Roman"/>
          <w:sz w:val="28"/>
          <w:szCs w:val="28"/>
        </w:rPr>
        <w:t>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E3866">
        <w:rPr>
          <w:rFonts w:ascii="Times New Roman" w:hAnsi="Times New Roman" w:cs="Times New Roman"/>
          <w:sz w:val="28"/>
          <w:szCs w:val="28"/>
        </w:rPr>
        <w:t>0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E3866">
        <w:rPr>
          <w:rFonts w:ascii="Times New Roman" w:hAnsi="Times New Roman" w:cs="Times New Roman"/>
          <w:sz w:val="28"/>
          <w:szCs w:val="28"/>
        </w:rPr>
        <w:t>0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E3866">
        <w:rPr>
          <w:rFonts w:ascii="Times New Roman" w:hAnsi="Times New Roman" w:cs="Times New Roman"/>
          <w:sz w:val="28"/>
          <w:szCs w:val="28"/>
        </w:rPr>
        <w:t>3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snRsYlC</w:t>
      </w:r>
      <w:r w:rsidRPr="001E3866">
        <w:rPr>
          <w:rFonts w:ascii="Times New Roman" w:hAnsi="Times New Roman" w:cs="Times New Roman"/>
          <w:sz w:val="28"/>
          <w:szCs w:val="28"/>
        </w:rPr>
        <w:t>9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NWUBIqfmVK</w:t>
      </w:r>
      <w:r w:rsidRPr="001E3866">
        <w:rPr>
          <w:rFonts w:ascii="Times New Roman" w:hAnsi="Times New Roman" w:cs="Times New Roman"/>
          <w:sz w:val="28"/>
          <w:szCs w:val="28"/>
        </w:rPr>
        <w:t>2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Kf</w:t>
      </w:r>
      <w:r w:rsidRPr="001E3866">
        <w:rPr>
          <w:rFonts w:ascii="Times New Roman" w:hAnsi="Times New Roman" w:cs="Times New Roman"/>
          <w:sz w:val="28"/>
          <w:szCs w:val="28"/>
        </w:rPr>
        <w:t>7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1E3866">
        <w:rPr>
          <w:rFonts w:ascii="Times New Roman" w:hAnsi="Times New Roman" w:cs="Times New Roman"/>
          <w:sz w:val="28"/>
          <w:szCs w:val="28"/>
        </w:rPr>
        <w:t>7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wv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mAaRmAC</w:t>
      </w:r>
      <w:r w:rsidRPr="001E3866">
        <w:rPr>
          <w:rFonts w:ascii="Times New Roman" w:hAnsi="Times New Roman" w:cs="Times New Roman"/>
          <w:sz w:val="28"/>
          <w:szCs w:val="28"/>
        </w:rPr>
        <w:t>0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nWBQEbyK</w:t>
      </w:r>
      <w:r w:rsidRPr="001E3866">
        <w:rPr>
          <w:rFonts w:ascii="Times New Roman" w:hAnsi="Times New Roman" w:cs="Times New Roman"/>
          <w:sz w:val="28"/>
          <w:szCs w:val="28"/>
        </w:rPr>
        <w:t>&amp;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turbo</w:t>
      </w:r>
      <w:r w:rsidRPr="001E3866">
        <w:rPr>
          <w:rFonts w:ascii="Times New Roman" w:hAnsi="Times New Roman" w:cs="Times New Roman"/>
          <w:sz w:val="28"/>
          <w:szCs w:val="28"/>
        </w:rPr>
        <w:t>_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1E3866">
        <w:rPr>
          <w:rFonts w:ascii="Times New Roman" w:hAnsi="Times New Roman" w:cs="Times New Roman"/>
          <w:sz w:val="28"/>
          <w:szCs w:val="28"/>
        </w:rPr>
        <w:t>=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AABdHT</w:t>
      </w:r>
      <w:r w:rsidRPr="001E3866">
        <w:rPr>
          <w:rFonts w:ascii="Times New Roman" w:hAnsi="Times New Roman" w:cs="Times New Roman"/>
          <w:sz w:val="28"/>
          <w:szCs w:val="28"/>
        </w:rPr>
        <w:t>1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OZ</w:t>
      </w:r>
      <w:r w:rsidRPr="001E3866">
        <w:rPr>
          <w:rFonts w:ascii="Times New Roman" w:hAnsi="Times New Roman" w:cs="Times New Roman"/>
          <w:sz w:val="28"/>
          <w:szCs w:val="28"/>
        </w:rPr>
        <w:t>2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866">
        <w:rPr>
          <w:rFonts w:ascii="Times New Roman" w:hAnsi="Times New Roman" w:cs="Times New Roman"/>
          <w:sz w:val="28"/>
          <w:szCs w:val="28"/>
        </w:rPr>
        <w:t>16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RDELGndQWuhtauVaD</w:t>
      </w:r>
      <w:r w:rsidRPr="001E386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vJm</w:t>
      </w:r>
      <w:r w:rsidRPr="001E3866">
        <w:rPr>
          <w:rFonts w:ascii="Times New Roman" w:hAnsi="Times New Roman" w:cs="Times New Roman"/>
          <w:sz w:val="28"/>
          <w:szCs w:val="28"/>
        </w:rPr>
        <w:t>7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UgevNxRamNhLq</w:t>
      </w:r>
      <w:r w:rsidRPr="001E3866">
        <w:rPr>
          <w:rFonts w:ascii="Times New Roman" w:hAnsi="Times New Roman" w:cs="Times New Roman"/>
          <w:sz w:val="28"/>
          <w:szCs w:val="28"/>
        </w:rPr>
        <w:t>1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E3866">
        <w:rPr>
          <w:rFonts w:ascii="Times New Roman" w:hAnsi="Times New Roman" w:cs="Times New Roman"/>
          <w:sz w:val="28"/>
          <w:szCs w:val="28"/>
        </w:rPr>
        <w:t>7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E3866">
        <w:rPr>
          <w:rFonts w:ascii="Times New Roman" w:hAnsi="Times New Roman" w:cs="Times New Roman"/>
          <w:sz w:val="28"/>
          <w:szCs w:val="28"/>
        </w:rPr>
        <w:t>9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EojnGwfl</w:t>
      </w:r>
      <w:r w:rsidRPr="001E3866">
        <w:rPr>
          <w:rFonts w:ascii="Times New Roman" w:hAnsi="Times New Roman" w:cs="Times New Roman"/>
          <w:sz w:val="28"/>
          <w:szCs w:val="28"/>
        </w:rPr>
        <w:t>8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VgsTR</w:t>
      </w:r>
      <w:r w:rsidRPr="001E3866">
        <w:rPr>
          <w:rFonts w:ascii="Times New Roman" w:hAnsi="Times New Roman" w:cs="Times New Roman"/>
          <w:sz w:val="28"/>
          <w:szCs w:val="28"/>
        </w:rPr>
        <w:t>56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E3866">
        <w:rPr>
          <w:rFonts w:ascii="Times New Roman" w:hAnsi="Times New Roman" w:cs="Times New Roman"/>
          <w:sz w:val="28"/>
          <w:szCs w:val="28"/>
        </w:rPr>
        <w:t>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tVL</w:t>
      </w:r>
      <w:r w:rsidRPr="001E3866">
        <w:rPr>
          <w:rFonts w:ascii="Times New Roman" w:hAnsi="Times New Roman" w:cs="Times New Roman"/>
          <w:sz w:val="28"/>
          <w:szCs w:val="28"/>
        </w:rPr>
        <w:t>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EgReXSHoz</w:t>
      </w:r>
      <w:r w:rsidRPr="001E3866">
        <w:rPr>
          <w:rFonts w:ascii="Times New Roman" w:hAnsi="Times New Roman" w:cs="Times New Roman"/>
          <w:sz w:val="28"/>
          <w:szCs w:val="28"/>
        </w:rPr>
        <w:t>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HXfJzYomOSXmAT</w:t>
      </w:r>
      <w:r w:rsidRPr="001E3866">
        <w:rPr>
          <w:rFonts w:ascii="Times New Roman" w:hAnsi="Times New Roman" w:cs="Times New Roman"/>
          <w:sz w:val="28"/>
          <w:szCs w:val="28"/>
        </w:rPr>
        <w:t>3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E3866">
        <w:rPr>
          <w:rFonts w:ascii="Times New Roman" w:hAnsi="Times New Roman" w:cs="Times New Roman"/>
          <w:sz w:val="28"/>
          <w:szCs w:val="28"/>
        </w:rPr>
        <w:t>0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aZLnE</w:t>
      </w:r>
      <w:r w:rsidRPr="001E3866">
        <w:rPr>
          <w:rFonts w:ascii="Times New Roman" w:hAnsi="Times New Roman" w:cs="Times New Roman"/>
          <w:sz w:val="28"/>
          <w:szCs w:val="28"/>
        </w:rPr>
        <w:t>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CDDpaZ</w:t>
      </w:r>
      <w:r w:rsidRPr="001E3866">
        <w:rPr>
          <w:rFonts w:ascii="Times New Roman" w:hAnsi="Times New Roman" w:cs="Times New Roman"/>
          <w:sz w:val="28"/>
          <w:szCs w:val="28"/>
        </w:rPr>
        <w:t>2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LWf</w:t>
      </w:r>
      <w:r w:rsidRPr="001E3866">
        <w:rPr>
          <w:rFonts w:ascii="Times New Roman" w:hAnsi="Times New Roman" w:cs="Times New Roman"/>
          <w:sz w:val="28"/>
          <w:szCs w:val="28"/>
        </w:rPr>
        <w:t>9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TLUJ</w:t>
      </w:r>
      <w:r w:rsidRPr="001E3866">
        <w:rPr>
          <w:rFonts w:ascii="Times New Roman" w:hAnsi="Times New Roman" w:cs="Times New Roman"/>
          <w:sz w:val="28"/>
          <w:szCs w:val="28"/>
        </w:rPr>
        <w:t>04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OxFSPc</w:t>
      </w:r>
      <w:r w:rsidRPr="001E3866">
        <w:rPr>
          <w:rFonts w:ascii="Times New Roman" w:hAnsi="Times New Roman" w:cs="Times New Roman"/>
          <w:sz w:val="28"/>
          <w:szCs w:val="28"/>
        </w:rPr>
        <w:t>%2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3866">
        <w:rPr>
          <w:rFonts w:ascii="Times New Roman" w:hAnsi="Times New Roman" w:cs="Times New Roman"/>
          <w:sz w:val="28"/>
          <w:szCs w:val="28"/>
        </w:rPr>
        <w:t>&amp;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sign</w:t>
      </w:r>
      <w:r w:rsidRPr="001E3866">
        <w:rPr>
          <w:rFonts w:ascii="Times New Roman" w:hAnsi="Times New Roman" w:cs="Times New Roman"/>
          <w:sz w:val="28"/>
          <w:szCs w:val="28"/>
        </w:rPr>
        <w:t>=725734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E3866">
        <w:rPr>
          <w:rFonts w:ascii="Times New Roman" w:hAnsi="Times New Roman" w:cs="Times New Roman"/>
          <w:sz w:val="28"/>
          <w:szCs w:val="28"/>
        </w:rPr>
        <w:t>8926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1E3866">
        <w:rPr>
          <w:rFonts w:ascii="Times New Roman" w:hAnsi="Times New Roman" w:cs="Times New Roman"/>
          <w:sz w:val="28"/>
          <w:szCs w:val="28"/>
        </w:rPr>
        <w:t>94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fdd</w:t>
      </w:r>
      <w:r w:rsidRPr="001E3866">
        <w:rPr>
          <w:rFonts w:ascii="Times New Roman" w:hAnsi="Times New Roman" w:cs="Times New Roman"/>
          <w:sz w:val="28"/>
          <w:szCs w:val="28"/>
        </w:rPr>
        <w:t>7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E3866">
        <w:rPr>
          <w:rFonts w:ascii="Times New Roman" w:hAnsi="Times New Roman" w:cs="Times New Roman"/>
          <w:sz w:val="28"/>
          <w:szCs w:val="28"/>
        </w:rPr>
        <w:t>2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3866">
        <w:rPr>
          <w:rFonts w:ascii="Times New Roman" w:hAnsi="Times New Roman" w:cs="Times New Roman"/>
          <w:sz w:val="28"/>
          <w:szCs w:val="28"/>
        </w:rPr>
        <w:t>98228055660461236632415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fd</w:t>
      </w:r>
      <w:r w:rsidRPr="001E3866">
        <w:rPr>
          <w:rFonts w:ascii="Times New Roman" w:hAnsi="Times New Roman" w:cs="Times New Roman"/>
          <w:sz w:val="28"/>
          <w:szCs w:val="28"/>
        </w:rPr>
        <w:t>3364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ccd</w:t>
      </w:r>
      <w:r w:rsidRPr="001E3866">
        <w:rPr>
          <w:rFonts w:ascii="Times New Roman" w:hAnsi="Times New Roman" w:cs="Times New Roman"/>
          <w:sz w:val="28"/>
          <w:szCs w:val="28"/>
        </w:rPr>
        <w:t>9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E3866">
        <w:rPr>
          <w:rFonts w:ascii="Times New Roman" w:hAnsi="Times New Roman" w:cs="Times New Roman"/>
          <w:sz w:val="28"/>
          <w:szCs w:val="28"/>
        </w:rPr>
        <w:t>44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eeae</w:t>
      </w:r>
      <w:r w:rsidRPr="001E3866">
        <w:rPr>
          <w:rFonts w:ascii="Times New Roman" w:hAnsi="Times New Roman" w:cs="Times New Roman"/>
          <w:sz w:val="28"/>
          <w:szCs w:val="28"/>
        </w:rPr>
        <w:t>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E3866">
        <w:rPr>
          <w:rFonts w:ascii="Times New Roman" w:hAnsi="Times New Roman" w:cs="Times New Roman"/>
          <w:sz w:val="28"/>
          <w:szCs w:val="28"/>
        </w:rPr>
        <w:t>%3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E3866">
        <w:rPr>
          <w:rFonts w:ascii="Times New Roman" w:hAnsi="Times New Roman" w:cs="Times New Roman"/>
          <w:sz w:val="28"/>
          <w:szCs w:val="28"/>
        </w:rPr>
        <w:t>1653325061&amp;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parent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reqid</w:t>
      </w:r>
      <w:r w:rsidRPr="001E3866">
        <w:rPr>
          <w:rFonts w:ascii="Times New Roman" w:hAnsi="Times New Roman" w:cs="Times New Roman"/>
          <w:sz w:val="28"/>
          <w:szCs w:val="28"/>
        </w:rPr>
        <w:t>=1653325061143187-16900139046135692898-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sas</w:t>
      </w:r>
      <w:r w:rsidRPr="001E3866">
        <w:rPr>
          <w:rFonts w:ascii="Times New Roman" w:hAnsi="Times New Roman" w:cs="Times New Roman"/>
          <w:sz w:val="28"/>
          <w:szCs w:val="28"/>
        </w:rPr>
        <w:t>2-0259-2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sas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E3866">
        <w:rPr>
          <w:rFonts w:ascii="Times New Roman" w:hAnsi="Times New Roman" w:cs="Times New Roman"/>
          <w:sz w:val="28"/>
          <w:szCs w:val="28"/>
        </w:rPr>
        <w:t>7-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balancer</w:t>
      </w:r>
      <w:r w:rsidRPr="001E3866">
        <w:rPr>
          <w:rFonts w:ascii="Times New Roman" w:hAnsi="Times New Roman" w:cs="Times New Roman"/>
          <w:sz w:val="28"/>
          <w:szCs w:val="28"/>
        </w:rPr>
        <w:t>-8080-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BAL</w:t>
      </w:r>
      <w:r w:rsidRPr="001E3866">
        <w:rPr>
          <w:rFonts w:ascii="Times New Roman" w:hAnsi="Times New Roman" w:cs="Times New Roman"/>
          <w:sz w:val="28"/>
          <w:szCs w:val="28"/>
        </w:rPr>
        <w:t>-7813&amp;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trbsrc</w:t>
      </w:r>
      <w:r w:rsidRPr="001E3866">
        <w:rPr>
          <w:rFonts w:ascii="Times New Roman" w:hAnsi="Times New Roman" w:cs="Times New Roman"/>
          <w:sz w:val="28"/>
          <w:szCs w:val="28"/>
        </w:rPr>
        <w:t>=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wb</w:t>
      </w:r>
    </w:p>
    <w:p w14:paraId="6BE4F7EE" w14:textId="48901E86" w:rsidR="00575C3F" w:rsidRPr="001E3866" w:rsidRDefault="00575C3F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866">
        <w:rPr>
          <w:rFonts w:ascii="Times New Roman" w:hAnsi="Times New Roman" w:cs="Times New Roman"/>
          <w:sz w:val="28"/>
          <w:szCs w:val="28"/>
        </w:rPr>
        <w:t xml:space="preserve">12. 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E3866">
        <w:rPr>
          <w:rFonts w:ascii="Times New Roman" w:hAnsi="Times New Roman" w:cs="Times New Roman"/>
          <w:sz w:val="28"/>
          <w:szCs w:val="28"/>
        </w:rPr>
        <w:t>://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E3866">
        <w:rPr>
          <w:rFonts w:ascii="Times New Roman" w:hAnsi="Times New Roman" w:cs="Times New Roman"/>
          <w:sz w:val="28"/>
          <w:szCs w:val="28"/>
        </w:rPr>
        <w:t>.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forbes</w:t>
      </w:r>
      <w:r w:rsidRPr="001E3866">
        <w:rPr>
          <w:rFonts w:ascii="Times New Roman" w:hAnsi="Times New Roman" w:cs="Times New Roman"/>
          <w:sz w:val="28"/>
          <w:szCs w:val="28"/>
        </w:rPr>
        <w:t>.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E3866">
        <w:rPr>
          <w:rFonts w:ascii="Times New Roman" w:hAnsi="Times New Roman" w:cs="Times New Roman"/>
          <w:sz w:val="28"/>
          <w:szCs w:val="28"/>
        </w:rPr>
        <w:t>/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investicii</w:t>
      </w:r>
      <w:r w:rsidRPr="001E3866">
        <w:rPr>
          <w:rFonts w:ascii="Times New Roman" w:hAnsi="Times New Roman" w:cs="Times New Roman"/>
          <w:sz w:val="28"/>
          <w:szCs w:val="28"/>
        </w:rPr>
        <w:t>/482329-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vlozenia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transformaciu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cb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ob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asnil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rost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investicij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rossii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vopreki</w:t>
      </w:r>
      <w:r w:rsidRPr="001E3866">
        <w:rPr>
          <w:rFonts w:ascii="Times New Roman" w:hAnsi="Times New Roman" w:cs="Times New Roman"/>
          <w:sz w:val="28"/>
          <w:szCs w:val="28"/>
        </w:rPr>
        <w:t>-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sankciam</w:t>
      </w:r>
      <w:r w:rsidRPr="001E3866">
        <w:rPr>
          <w:rFonts w:ascii="Times New Roman" w:hAnsi="Times New Roman" w:cs="Times New Roman"/>
          <w:sz w:val="28"/>
          <w:szCs w:val="28"/>
        </w:rPr>
        <w:t>?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ysclid</w:t>
      </w:r>
      <w:r w:rsidRPr="001E3866">
        <w:rPr>
          <w:rFonts w:ascii="Times New Roman" w:hAnsi="Times New Roman" w:cs="Times New Roman"/>
          <w:sz w:val="28"/>
          <w:szCs w:val="28"/>
        </w:rPr>
        <w:t>=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lc</w:t>
      </w:r>
      <w:r w:rsidRPr="001E3866">
        <w:rPr>
          <w:rFonts w:ascii="Times New Roman" w:hAnsi="Times New Roman" w:cs="Times New Roman"/>
          <w:sz w:val="28"/>
          <w:szCs w:val="28"/>
        </w:rPr>
        <w:t>4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1E3866">
        <w:rPr>
          <w:rFonts w:ascii="Times New Roman" w:hAnsi="Times New Roman" w:cs="Times New Roman"/>
          <w:sz w:val="28"/>
          <w:szCs w:val="28"/>
        </w:rPr>
        <w:t>5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3866">
        <w:rPr>
          <w:rFonts w:ascii="Times New Roman" w:hAnsi="Times New Roman" w:cs="Times New Roman"/>
          <w:sz w:val="28"/>
          <w:szCs w:val="28"/>
        </w:rPr>
        <w:t>29</w:t>
      </w:r>
      <w:r w:rsidRPr="001E386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1E3866">
        <w:rPr>
          <w:rFonts w:ascii="Times New Roman" w:hAnsi="Times New Roman" w:cs="Times New Roman"/>
          <w:sz w:val="28"/>
          <w:szCs w:val="28"/>
        </w:rPr>
        <w:t>519027413.</w:t>
      </w:r>
    </w:p>
    <w:p w14:paraId="3C1687E7" w14:textId="261D4479" w:rsidR="00B8056E" w:rsidRDefault="00312270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75C3F" w:rsidRPr="00575C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8056E" w:rsidRPr="00965926"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="00E75834">
        <w:rPr>
          <w:rFonts w:ascii="Times New Roman" w:hAnsi="Times New Roman" w:cs="Times New Roman"/>
          <w:sz w:val="28"/>
          <w:szCs w:val="28"/>
        </w:rPr>
        <w:t>Прогнозирование финансовых кризисов: методы, модели, индикаторы: монография. И. Я. Лукасевич, Е. А. Фёдорова. – Москва: Вузовский учебник, ИНФРА – 126 с. – (Научная книга)</w:t>
      </w:r>
      <w:r w:rsidR="00B8056E">
        <w:rPr>
          <w:rFonts w:ascii="Times New Roman" w:hAnsi="Times New Roman" w:cs="Times New Roman"/>
          <w:sz w:val="28"/>
          <w:szCs w:val="28"/>
        </w:rPr>
        <w:t>.</w:t>
      </w:r>
    </w:p>
    <w:p w14:paraId="41F4F14A" w14:textId="4BD889F5" w:rsidR="00C8427D" w:rsidRDefault="00B8056E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C3F" w:rsidRPr="00575C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="00A54DF0">
        <w:rPr>
          <w:rFonts w:ascii="Times New Roman" w:hAnsi="Times New Roman" w:cs="Times New Roman"/>
          <w:sz w:val="28"/>
          <w:szCs w:val="28"/>
        </w:rPr>
        <w:t>Как устроена экономика</w:t>
      </w:r>
      <w:r w:rsidR="00C8427D">
        <w:rPr>
          <w:rFonts w:ascii="Times New Roman" w:hAnsi="Times New Roman" w:cs="Times New Roman"/>
          <w:sz w:val="28"/>
          <w:szCs w:val="28"/>
        </w:rPr>
        <w:t>/ Ха-Джун Чанг, пер. с англ. Е. Ивченко, науч. редакция Э. Кондукова. – 5-е изд. – М.: Манн, Иванов, Фербер, 2018 – 304 с.</w:t>
      </w:r>
    </w:p>
    <w:p w14:paraId="21FB2657" w14:textId="790D4D42" w:rsidR="00A879E3" w:rsidRDefault="00B8056E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C3F" w:rsidRPr="0049062B">
        <w:rPr>
          <w:rFonts w:ascii="Times New Roman" w:hAnsi="Times New Roman" w:cs="Times New Roman"/>
          <w:sz w:val="28"/>
          <w:szCs w:val="28"/>
        </w:rPr>
        <w:t>5</w:t>
      </w:r>
      <w:r w:rsidRPr="00082001"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="00A879E3">
        <w:rPr>
          <w:rFonts w:ascii="Times New Roman" w:hAnsi="Times New Roman" w:cs="Times New Roman"/>
          <w:sz w:val="28"/>
          <w:szCs w:val="28"/>
        </w:rPr>
        <w:t xml:space="preserve">Доллар всемогущий. Как работает экономика глобализованного </w:t>
      </w:r>
      <w:proofErr w:type="gramStart"/>
      <w:r w:rsidR="00A879E3">
        <w:rPr>
          <w:rFonts w:ascii="Times New Roman" w:hAnsi="Times New Roman" w:cs="Times New Roman"/>
          <w:sz w:val="28"/>
          <w:szCs w:val="28"/>
        </w:rPr>
        <w:t>мира</w:t>
      </w:r>
      <w:r w:rsidR="00A879E3" w:rsidRPr="00A879E3">
        <w:rPr>
          <w:rFonts w:ascii="Times New Roman" w:hAnsi="Times New Roman" w:cs="Times New Roman"/>
          <w:sz w:val="28"/>
          <w:szCs w:val="28"/>
        </w:rPr>
        <w:t>?/</w:t>
      </w:r>
      <w:proofErr w:type="gramEnd"/>
      <w:r w:rsidR="00A879E3">
        <w:rPr>
          <w:rFonts w:ascii="Times New Roman" w:hAnsi="Times New Roman" w:cs="Times New Roman"/>
          <w:sz w:val="28"/>
          <w:szCs w:val="28"/>
        </w:rPr>
        <w:t>Д. Дэвид – издательство «Синдбад», 2018</w:t>
      </w:r>
    </w:p>
    <w:p w14:paraId="0C28A3C9" w14:textId="0E59D431" w:rsidR="00B8056E" w:rsidRDefault="00A879E3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C3F" w:rsidRPr="00575C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="00B8056E" w:rsidRPr="00082001">
        <w:rPr>
          <w:rFonts w:ascii="Times New Roman" w:hAnsi="Times New Roman" w:cs="Times New Roman"/>
          <w:sz w:val="28"/>
          <w:szCs w:val="28"/>
        </w:rPr>
        <w:t>Марченкова Лилия Михайловна, Самородова Елена Михайловна Кризисные явления в российской экономике и пути выхода из них // Бюллетень науки и практики. 2020</w:t>
      </w:r>
      <w:r w:rsidR="00B8056E">
        <w:rPr>
          <w:rFonts w:ascii="Times New Roman" w:hAnsi="Times New Roman" w:cs="Times New Roman"/>
          <w:sz w:val="28"/>
          <w:szCs w:val="28"/>
        </w:rPr>
        <w:t>. №6.</w:t>
      </w:r>
    </w:p>
    <w:p w14:paraId="0E201304" w14:textId="2D0168FC" w:rsidR="00B8056E" w:rsidRDefault="00B8056E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C3F" w:rsidRPr="00575C3F">
        <w:rPr>
          <w:rFonts w:ascii="Times New Roman" w:hAnsi="Times New Roman" w:cs="Times New Roman"/>
          <w:sz w:val="28"/>
          <w:szCs w:val="28"/>
        </w:rPr>
        <w:t>7</w:t>
      </w:r>
      <w:r w:rsidRPr="00082001"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Pr="00082001">
        <w:rPr>
          <w:rFonts w:ascii="Times New Roman" w:hAnsi="Times New Roman" w:cs="Times New Roman"/>
          <w:sz w:val="28"/>
          <w:szCs w:val="28"/>
        </w:rPr>
        <w:t xml:space="preserve">Борзенко Елена Александровна, Панфилова Тамара Александровна </w:t>
      </w:r>
      <w:r>
        <w:rPr>
          <w:rFonts w:ascii="Times New Roman" w:hAnsi="Times New Roman" w:cs="Times New Roman"/>
          <w:sz w:val="28"/>
          <w:szCs w:val="28"/>
        </w:rPr>
        <w:t>Концептуальные основы эскалации финансово-экономических кризисов и их современное проявление // EESJ. 2020. №3-3 (55).</w:t>
      </w:r>
    </w:p>
    <w:p w14:paraId="7F862E61" w14:textId="7456BF2C" w:rsidR="00B8056E" w:rsidRDefault="00B8056E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C3F" w:rsidRPr="00575C3F">
        <w:rPr>
          <w:rFonts w:ascii="Times New Roman" w:hAnsi="Times New Roman" w:cs="Times New Roman"/>
          <w:sz w:val="28"/>
          <w:szCs w:val="28"/>
        </w:rPr>
        <w:t>8</w:t>
      </w:r>
      <w:r w:rsidRPr="00082001"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Pr="00082001">
        <w:rPr>
          <w:rFonts w:ascii="Times New Roman" w:hAnsi="Times New Roman" w:cs="Times New Roman"/>
          <w:sz w:val="28"/>
          <w:szCs w:val="28"/>
        </w:rPr>
        <w:t>Людмила Анатольевна Китрар, Тамара Михайловна Липкинд Анализ взаимосвязи индикатора экономических настроений и роста ВВП // Экономическая политика. 2020. №6.</w:t>
      </w:r>
    </w:p>
    <w:p w14:paraId="59AE4CB4" w14:textId="3DE1322F" w:rsidR="00B8056E" w:rsidRDefault="00B8056E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C3F" w:rsidRPr="00575C3F">
        <w:rPr>
          <w:rFonts w:ascii="Times New Roman" w:hAnsi="Times New Roman" w:cs="Times New Roman"/>
          <w:sz w:val="28"/>
          <w:szCs w:val="28"/>
        </w:rPr>
        <w:t>9</w:t>
      </w:r>
      <w:r w:rsidRPr="00364B6A"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Pr="00364B6A">
        <w:rPr>
          <w:rFonts w:ascii="Times New Roman" w:hAnsi="Times New Roman" w:cs="Times New Roman"/>
          <w:sz w:val="28"/>
          <w:szCs w:val="28"/>
        </w:rPr>
        <w:t>Цвык Анатолий Владимирович Китайский вектор политики фрг после 1998 г // Вестник</w:t>
      </w:r>
      <w:r>
        <w:rPr>
          <w:rFonts w:ascii="Times New Roman" w:hAnsi="Times New Roman" w:cs="Times New Roman"/>
          <w:sz w:val="28"/>
          <w:szCs w:val="28"/>
        </w:rPr>
        <w:t xml:space="preserve"> МГИМО. 2016. №2 (47).</w:t>
      </w:r>
    </w:p>
    <w:p w14:paraId="0EC16CD6" w14:textId="0BF60D6F" w:rsidR="00B8056E" w:rsidRDefault="00575C3F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C3F">
        <w:rPr>
          <w:rFonts w:ascii="Times New Roman" w:hAnsi="Times New Roman" w:cs="Times New Roman"/>
          <w:sz w:val="28"/>
          <w:szCs w:val="28"/>
        </w:rPr>
        <w:t>20</w:t>
      </w:r>
      <w:r w:rsidR="00B8056E" w:rsidRPr="00D36288"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="00B8056E" w:rsidRPr="00D36288">
        <w:rPr>
          <w:rFonts w:ascii="Times New Roman" w:hAnsi="Times New Roman" w:cs="Times New Roman"/>
          <w:sz w:val="28"/>
          <w:szCs w:val="28"/>
        </w:rPr>
        <w:t>Яшина Н.И., Сидягин Д.Е. Сравнительный анализ состояния российского нефтяного сектора в период мирового экономического кризиса 2008 года и валютного кризиса в России 2014–2</w:t>
      </w:r>
      <w:r w:rsidR="00B8056E">
        <w:rPr>
          <w:rFonts w:ascii="Times New Roman" w:hAnsi="Times New Roman" w:cs="Times New Roman"/>
          <w:sz w:val="28"/>
          <w:szCs w:val="28"/>
        </w:rPr>
        <w:t>015 гг // ПСЭ. 2018. №3 (67).</w:t>
      </w:r>
    </w:p>
    <w:p w14:paraId="2D79003F" w14:textId="796E0116" w:rsidR="00B8056E" w:rsidRDefault="00575C3F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C3F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B8056E"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="00B8056E" w:rsidRPr="00DC1287">
        <w:rPr>
          <w:rFonts w:ascii="Times New Roman" w:hAnsi="Times New Roman" w:cs="Times New Roman"/>
          <w:sz w:val="28"/>
          <w:szCs w:val="28"/>
        </w:rPr>
        <w:t>Оболенский Владимир Петрович Коронавирус: что ждет российскую экономику и внешнюю торговлю // Российский внешнеэкономический вестник. 2020. №5</w:t>
      </w:r>
      <w:r w:rsidR="00B8056E">
        <w:rPr>
          <w:rFonts w:ascii="Times New Roman" w:hAnsi="Times New Roman" w:cs="Times New Roman"/>
          <w:sz w:val="28"/>
          <w:szCs w:val="28"/>
        </w:rPr>
        <w:t>.</w:t>
      </w:r>
    </w:p>
    <w:p w14:paraId="160B34B3" w14:textId="293AEF47" w:rsidR="00B8056E" w:rsidRDefault="00575C3F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C3F">
        <w:rPr>
          <w:rFonts w:ascii="Times New Roman" w:hAnsi="Times New Roman" w:cs="Times New Roman"/>
          <w:sz w:val="28"/>
          <w:szCs w:val="28"/>
        </w:rPr>
        <w:t>22</w:t>
      </w:r>
      <w:r w:rsidR="00B8056E" w:rsidRPr="005350CD"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="00B8056E" w:rsidRPr="005350CD">
        <w:rPr>
          <w:rFonts w:ascii="Times New Roman" w:hAnsi="Times New Roman" w:cs="Times New Roman"/>
          <w:sz w:val="28"/>
          <w:szCs w:val="28"/>
        </w:rPr>
        <w:t xml:space="preserve">Медведева Светлана Витальевна </w:t>
      </w:r>
      <w:r w:rsidR="00B8056E">
        <w:rPr>
          <w:rFonts w:ascii="Times New Roman" w:hAnsi="Times New Roman" w:cs="Times New Roman"/>
          <w:sz w:val="28"/>
          <w:szCs w:val="28"/>
        </w:rPr>
        <w:t>К вопросу о предпосылках политико-конституционного кризиса 1993 года в России</w:t>
      </w:r>
      <w:r w:rsidR="00B8056E" w:rsidRPr="005350CD">
        <w:rPr>
          <w:rFonts w:ascii="Times New Roman" w:hAnsi="Times New Roman" w:cs="Times New Roman"/>
          <w:sz w:val="28"/>
          <w:szCs w:val="28"/>
        </w:rPr>
        <w:t xml:space="preserve"> // Научные междисциплинарные исследования. 2020. №</w:t>
      </w:r>
      <w:r w:rsidR="00B8056E">
        <w:rPr>
          <w:rFonts w:ascii="Times New Roman" w:hAnsi="Times New Roman" w:cs="Times New Roman"/>
          <w:sz w:val="28"/>
          <w:szCs w:val="28"/>
        </w:rPr>
        <w:t>5.</w:t>
      </w:r>
    </w:p>
    <w:p w14:paraId="46F17944" w14:textId="54FA337C" w:rsidR="00B8056E" w:rsidRPr="00840752" w:rsidRDefault="00575C3F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5C3F">
        <w:rPr>
          <w:rFonts w:ascii="Times New Roman" w:hAnsi="Times New Roman" w:cs="Times New Roman"/>
          <w:sz w:val="28"/>
          <w:szCs w:val="28"/>
        </w:rPr>
        <w:t>23</w:t>
      </w:r>
      <w:r w:rsidR="00B8056E"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="00B8056E" w:rsidRPr="0088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Матвеевский Сергей Сергеевич, Клименко Александр Игоревич </w:t>
      </w:r>
      <w:r w:rsidR="00B8056E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банков развития для борьбы с кризисом в России 2020 г</w:t>
      </w:r>
      <w:r w:rsidR="00B8056E" w:rsidRPr="00882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Финансовые рынки и банки. </w:t>
      </w:r>
      <w:r w:rsidR="00B8056E" w:rsidRPr="004669BB">
        <w:rPr>
          <w:rFonts w:ascii="Times New Roman" w:hAnsi="Times New Roman" w:cs="Times New Roman"/>
          <w:color w:val="000000" w:themeColor="text1"/>
          <w:sz w:val="28"/>
          <w:szCs w:val="28"/>
        </w:rPr>
        <w:t>2021. №2.</w:t>
      </w:r>
    </w:p>
    <w:p w14:paraId="38C5EF0F" w14:textId="1D95FAD5" w:rsidR="00B8056E" w:rsidRDefault="00A879E3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75C3F" w:rsidRPr="00575C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8056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386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8056E" w:rsidRPr="009425E9">
        <w:rPr>
          <w:rFonts w:ascii="Times New Roman" w:hAnsi="Times New Roman" w:cs="Times New Roman"/>
          <w:sz w:val="28"/>
          <w:szCs w:val="28"/>
        </w:rPr>
        <w:t>Земскова Елена Сергеевна, Еремкина Юлия Васильевна Экономическая безопасность российской Федерации и экономические кризисы последнего десятилетия // Контентус. 20</w:t>
      </w:r>
      <w:r w:rsidR="00B8056E">
        <w:rPr>
          <w:rFonts w:ascii="Times New Roman" w:hAnsi="Times New Roman" w:cs="Times New Roman"/>
          <w:sz w:val="28"/>
          <w:szCs w:val="28"/>
        </w:rPr>
        <w:t>15. №12 (41)</w:t>
      </w:r>
    </w:p>
    <w:p w14:paraId="1C70E59F" w14:textId="189F7FE4" w:rsidR="00B8056E" w:rsidRPr="005364A8" w:rsidRDefault="00B8056E" w:rsidP="00B8056E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5C3F" w:rsidRPr="0049062B">
        <w:rPr>
          <w:rFonts w:ascii="Times New Roman" w:hAnsi="Times New Roman" w:cs="Times New Roman"/>
          <w:sz w:val="28"/>
          <w:szCs w:val="28"/>
        </w:rPr>
        <w:t>5</w:t>
      </w:r>
      <w:r w:rsidRPr="005364A8">
        <w:rPr>
          <w:rFonts w:ascii="Times New Roman" w:hAnsi="Times New Roman" w:cs="Times New Roman"/>
          <w:sz w:val="28"/>
          <w:szCs w:val="28"/>
        </w:rPr>
        <w:t>.</w:t>
      </w:r>
      <w:r w:rsidR="001E3866">
        <w:rPr>
          <w:rFonts w:ascii="Times New Roman" w:hAnsi="Times New Roman" w:cs="Times New Roman"/>
          <w:sz w:val="28"/>
          <w:szCs w:val="28"/>
        </w:rPr>
        <w:tab/>
      </w:r>
      <w:r w:rsidRPr="005364A8">
        <w:rPr>
          <w:rFonts w:ascii="Times New Roman" w:hAnsi="Times New Roman" w:cs="Times New Roman"/>
          <w:sz w:val="28"/>
          <w:szCs w:val="28"/>
        </w:rPr>
        <w:t>Бакшеев Виталий Вячеславович, Нарышева Анастасия Владимировна, Бурлаков Илья Евгеньевич, Костюрин Владимир Викторович, Поляков Дмитрий Игоревич Современные тенденции фондового рынка России: актуальные проблемы в условиях пандемии коронавируса // Инновации и инвестиции. 2020. №</w:t>
      </w:r>
      <w:r>
        <w:rPr>
          <w:rFonts w:ascii="Times New Roman" w:hAnsi="Times New Roman" w:cs="Times New Roman"/>
          <w:sz w:val="28"/>
          <w:szCs w:val="28"/>
        </w:rPr>
        <w:t>7.</w:t>
      </w:r>
    </w:p>
    <w:p w14:paraId="687B68C2" w14:textId="77777777" w:rsidR="00B8056E" w:rsidRDefault="00B8056E" w:rsidP="007541DF">
      <w:pPr>
        <w:ind w:firstLine="708"/>
        <w:jc w:val="both"/>
      </w:pPr>
    </w:p>
    <w:p w14:paraId="31873C13" w14:textId="29DF8956" w:rsidR="007E5133" w:rsidRDefault="007E5133" w:rsidP="00D218A0">
      <w:pPr>
        <w:ind w:firstLine="708"/>
      </w:pPr>
    </w:p>
    <w:sectPr w:rsidR="007E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A0"/>
    <w:rsid w:val="00066FC6"/>
    <w:rsid w:val="000B35EA"/>
    <w:rsid w:val="000C3A1F"/>
    <w:rsid w:val="0014334E"/>
    <w:rsid w:val="001B0666"/>
    <w:rsid w:val="001C51FB"/>
    <w:rsid w:val="001E3866"/>
    <w:rsid w:val="00221C98"/>
    <w:rsid w:val="00223783"/>
    <w:rsid w:val="0026717F"/>
    <w:rsid w:val="00274ADA"/>
    <w:rsid w:val="00282EAD"/>
    <w:rsid w:val="002A2CD4"/>
    <w:rsid w:val="002E2520"/>
    <w:rsid w:val="002E3698"/>
    <w:rsid w:val="002F44D5"/>
    <w:rsid w:val="00312270"/>
    <w:rsid w:val="003122C7"/>
    <w:rsid w:val="003356F7"/>
    <w:rsid w:val="003B630C"/>
    <w:rsid w:val="003C1FA2"/>
    <w:rsid w:val="004012A0"/>
    <w:rsid w:val="0043229C"/>
    <w:rsid w:val="0049062B"/>
    <w:rsid w:val="004B4DB7"/>
    <w:rsid w:val="004D2CF3"/>
    <w:rsid w:val="0051236A"/>
    <w:rsid w:val="00513582"/>
    <w:rsid w:val="00520BD2"/>
    <w:rsid w:val="00575C3F"/>
    <w:rsid w:val="00581F4A"/>
    <w:rsid w:val="00676F1F"/>
    <w:rsid w:val="00682B7E"/>
    <w:rsid w:val="006C2E55"/>
    <w:rsid w:val="00707C0B"/>
    <w:rsid w:val="00721BAC"/>
    <w:rsid w:val="00722DF9"/>
    <w:rsid w:val="007541DF"/>
    <w:rsid w:val="00754A26"/>
    <w:rsid w:val="0077663C"/>
    <w:rsid w:val="007A370A"/>
    <w:rsid w:val="007E5133"/>
    <w:rsid w:val="0083605E"/>
    <w:rsid w:val="00851D58"/>
    <w:rsid w:val="008B4874"/>
    <w:rsid w:val="008D5C75"/>
    <w:rsid w:val="008E0982"/>
    <w:rsid w:val="00964FBA"/>
    <w:rsid w:val="00987819"/>
    <w:rsid w:val="00997F97"/>
    <w:rsid w:val="009C3B70"/>
    <w:rsid w:val="009C3FA0"/>
    <w:rsid w:val="00A3545D"/>
    <w:rsid w:val="00A527D5"/>
    <w:rsid w:val="00A54978"/>
    <w:rsid w:val="00A54DF0"/>
    <w:rsid w:val="00A879E3"/>
    <w:rsid w:val="00AA7161"/>
    <w:rsid w:val="00AE3843"/>
    <w:rsid w:val="00B10D76"/>
    <w:rsid w:val="00B22FB6"/>
    <w:rsid w:val="00B43CB4"/>
    <w:rsid w:val="00B8056E"/>
    <w:rsid w:val="00BC0154"/>
    <w:rsid w:val="00C15303"/>
    <w:rsid w:val="00C31143"/>
    <w:rsid w:val="00C8427D"/>
    <w:rsid w:val="00CB5FDB"/>
    <w:rsid w:val="00CC26B8"/>
    <w:rsid w:val="00CC7819"/>
    <w:rsid w:val="00D12404"/>
    <w:rsid w:val="00D15B36"/>
    <w:rsid w:val="00D218A0"/>
    <w:rsid w:val="00D34F0E"/>
    <w:rsid w:val="00D5519B"/>
    <w:rsid w:val="00D94616"/>
    <w:rsid w:val="00DA6393"/>
    <w:rsid w:val="00E02F36"/>
    <w:rsid w:val="00E25B4C"/>
    <w:rsid w:val="00E403D5"/>
    <w:rsid w:val="00E40CDF"/>
    <w:rsid w:val="00E4728D"/>
    <w:rsid w:val="00E510F6"/>
    <w:rsid w:val="00E75834"/>
    <w:rsid w:val="00EA36D3"/>
    <w:rsid w:val="00EB03B6"/>
    <w:rsid w:val="00EF71C6"/>
    <w:rsid w:val="00F24AA1"/>
    <w:rsid w:val="00F36FC9"/>
    <w:rsid w:val="00F41423"/>
    <w:rsid w:val="00FB6B7C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AE32"/>
  <w15:chartTrackingRefBased/>
  <w15:docId w15:val="{DFFE7106-E7D2-4A2E-B280-D576903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6E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8056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D5C75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B1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1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min.gov7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document?id=2218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orldtable.info/yekonomika/cena-na-neft-marki-brent-tablica-s-1986-po-2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br.ru/Collection/Collection/File/31593/EC_2020-1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69547083_394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DAFDB-CD9F-4C5F-B81A-DF415925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9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11 12</dc:creator>
  <cp:keywords/>
  <dc:description/>
  <cp:lastModifiedBy>11 12</cp:lastModifiedBy>
  <cp:revision>42</cp:revision>
  <dcterms:created xsi:type="dcterms:W3CDTF">2022-12-18T20:06:00Z</dcterms:created>
  <dcterms:modified xsi:type="dcterms:W3CDTF">2022-12-31T05:43:00Z</dcterms:modified>
</cp:coreProperties>
</file>