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0B3" w:rsidRPr="00BB0E94" w:rsidRDefault="00BB0E94" w:rsidP="006E00B3">
      <w:pPr>
        <w:keepNext/>
        <w:keepLines/>
        <w:jc w:val="right"/>
        <w:outlineLvl w:val="1"/>
        <w:rPr>
          <w:rFonts w:eastAsia="SimSun" w:cs="Times New Roman"/>
          <w:b/>
          <w:bCs/>
          <w:szCs w:val="28"/>
        </w:rPr>
      </w:pPr>
      <w:r w:rsidRPr="00BB0E94">
        <w:rPr>
          <w:rFonts w:eastAsia="SimSun" w:cs="Times New Roman"/>
          <w:b/>
          <w:bCs/>
          <w:szCs w:val="28"/>
        </w:rPr>
        <w:t>Соловова Елена Михайловна</w:t>
      </w:r>
    </w:p>
    <w:p w:rsidR="006E00B3" w:rsidRPr="00BB0E94" w:rsidRDefault="00BB0E94" w:rsidP="006E00B3">
      <w:pPr>
        <w:keepNext/>
        <w:keepLines/>
        <w:jc w:val="right"/>
        <w:outlineLvl w:val="1"/>
        <w:rPr>
          <w:rFonts w:cs="Times New Roman"/>
          <w:b/>
          <w:color w:val="000000"/>
          <w:szCs w:val="28"/>
        </w:rPr>
      </w:pPr>
      <w:r>
        <w:rPr>
          <w:rFonts w:cs="Times New Roman"/>
          <w:b/>
          <w:color w:val="000000"/>
          <w:szCs w:val="28"/>
          <w:lang w:val="en-US"/>
        </w:rPr>
        <w:t>Solovova Elena Mikhailovna</w:t>
      </w:r>
    </w:p>
    <w:p w:rsidR="006E00B3" w:rsidRPr="00BB0E94" w:rsidRDefault="006E00B3" w:rsidP="006E00B3">
      <w:pPr>
        <w:keepNext/>
        <w:keepLines/>
        <w:jc w:val="right"/>
        <w:outlineLvl w:val="1"/>
        <w:rPr>
          <w:rFonts w:eastAsia="SimSun"/>
          <w:bCs/>
          <w:szCs w:val="26"/>
        </w:rPr>
      </w:pPr>
      <w:r w:rsidRPr="00563692">
        <w:rPr>
          <w:rFonts w:eastAsia="SimSun"/>
          <w:bCs/>
          <w:szCs w:val="26"/>
        </w:rPr>
        <w:t>Магистрант</w:t>
      </w:r>
    </w:p>
    <w:p w:rsidR="006E00B3" w:rsidRPr="00BB0E94" w:rsidRDefault="006E00B3" w:rsidP="006E00B3">
      <w:pPr>
        <w:keepNext/>
        <w:keepLines/>
        <w:jc w:val="right"/>
        <w:outlineLvl w:val="1"/>
        <w:rPr>
          <w:rFonts w:eastAsia="SimSun"/>
          <w:bCs/>
          <w:szCs w:val="26"/>
          <w:lang w:val="en-US"/>
        </w:rPr>
      </w:pPr>
      <w:r w:rsidRPr="00BB0E94">
        <w:rPr>
          <w:rFonts w:eastAsia="SimSun"/>
          <w:bCs/>
          <w:szCs w:val="26"/>
          <w:lang w:val="en-US"/>
        </w:rPr>
        <w:t>Master’s Degree student</w:t>
      </w:r>
    </w:p>
    <w:p w:rsidR="006E00B3" w:rsidRPr="00563692" w:rsidRDefault="006E00B3" w:rsidP="006E00B3">
      <w:pPr>
        <w:keepNext/>
        <w:keepLines/>
        <w:jc w:val="right"/>
        <w:outlineLvl w:val="1"/>
        <w:rPr>
          <w:rFonts w:eastAsia="SimSun"/>
          <w:bCs/>
          <w:szCs w:val="26"/>
        </w:rPr>
      </w:pPr>
      <w:r w:rsidRPr="00563692">
        <w:rPr>
          <w:rFonts w:eastAsia="SimSun"/>
          <w:bCs/>
          <w:szCs w:val="26"/>
        </w:rPr>
        <w:t>Московский финансово-промышленный университет «Синергия»</w:t>
      </w:r>
    </w:p>
    <w:p w:rsidR="006E00B3" w:rsidRPr="006E00B3" w:rsidRDefault="006E00B3" w:rsidP="006E00B3">
      <w:pPr>
        <w:keepNext/>
        <w:keepLines/>
        <w:jc w:val="right"/>
        <w:outlineLvl w:val="1"/>
        <w:rPr>
          <w:rFonts w:eastAsia="SimSun"/>
          <w:bCs/>
          <w:szCs w:val="26"/>
          <w:lang w:val="en-US"/>
        </w:rPr>
      </w:pPr>
      <w:r w:rsidRPr="00563692">
        <w:rPr>
          <w:rFonts w:eastAsia="SimSun"/>
          <w:bCs/>
          <w:szCs w:val="26"/>
          <w:lang w:val="en-US"/>
        </w:rPr>
        <w:t>Moscow University for Industry and Finance “Synergy”</w:t>
      </w:r>
    </w:p>
    <w:p w:rsidR="006E00B3" w:rsidRPr="006E00B3" w:rsidRDefault="006E00B3" w:rsidP="001D3A9C">
      <w:pPr>
        <w:pStyle w:val="1"/>
        <w:rPr>
          <w:lang w:val="en-US"/>
        </w:rPr>
      </w:pPr>
    </w:p>
    <w:p w:rsidR="001D3A9C" w:rsidRDefault="001D3A9C" w:rsidP="001D3A9C">
      <w:pPr>
        <w:pStyle w:val="1"/>
      </w:pPr>
      <w:r>
        <w:t>Проблемы банкротства физических лиц в РФ</w:t>
      </w:r>
    </w:p>
    <w:p w:rsidR="001D3A9C" w:rsidRDefault="001D3A9C" w:rsidP="001D3A9C"/>
    <w:p w:rsidR="001D3A9C" w:rsidRPr="006E00B3" w:rsidRDefault="001D3A9C" w:rsidP="001D3A9C">
      <w:pPr>
        <w:spacing w:line="240" w:lineRule="auto"/>
        <w:rPr>
          <w:rFonts w:cs="Times New Roman"/>
          <w:sz w:val="24"/>
          <w:szCs w:val="24"/>
        </w:rPr>
      </w:pPr>
      <w:r w:rsidRPr="006E00B3">
        <w:rPr>
          <w:rFonts w:cs="Times New Roman"/>
          <w:sz w:val="24"/>
          <w:szCs w:val="24"/>
        </w:rPr>
        <w:t>Аннотация: в статье рассматривается процедура банкротства физического лица - мировое соглашение, раскрывается понятие и содержание мирового соглашения, осуществляемого в процедуре банкротства физического лица.</w:t>
      </w:r>
      <w:r w:rsidR="00DB527D" w:rsidRPr="006E00B3">
        <w:rPr>
          <w:rFonts w:cs="Times New Roman"/>
          <w:sz w:val="24"/>
          <w:szCs w:val="24"/>
        </w:rPr>
        <w:t xml:space="preserve"> В результате проведенной работы автором сделан вывод о том, что главной особенностью банкротства физических лиц, включая механизм реализации имущества, является реабилитационный характер процедуры. Реабилитационность проявляется как напрямую, так и опосредованно через ряд других особенностей, таких как определенный порядок утверждения положения о порядке, условиях и сроков реализации имущества гражданина.</w:t>
      </w:r>
    </w:p>
    <w:p w:rsidR="00DB527D" w:rsidRPr="006E00B3" w:rsidRDefault="001D3A9C" w:rsidP="001D3A9C">
      <w:pPr>
        <w:spacing w:line="240" w:lineRule="auto"/>
        <w:rPr>
          <w:rFonts w:cs="Times New Roman"/>
          <w:sz w:val="24"/>
          <w:szCs w:val="24"/>
        </w:rPr>
      </w:pPr>
      <w:r w:rsidRPr="006E00B3">
        <w:rPr>
          <w:rFonts w:cs="Times New Roman"/>
          <w:sz w:val="24"/>
          <w:szCs w:val="24"/>
        </w:rPr>
        <w:t xml:space="preserve">Ключевые слова: должник, физическое лицо, конкурсный кредитор, банкротство физического </w:t>
      </w:r>
      <w:r w:rsidR="00DB527D" w:rsidRPr="006E00B3">
        <w:rPr>
          <w:rFonts w:cs="Times New Roman"/>
          <w:sz w:val="24"/>
          <w:szCs w:val="24"/>
        </w:rPr>
        <w:t>лица, мировое соглашение,  реализация имущества</w:t>
      </w:r>
    </w:p>
    <w:p w:rsidR="001D3A9C" w:rsidRDefault="001D3A9C" w:rsidP="001D3A9C"/>
    <w:p w:rsidR="001D3A9C" w:rsidRDefault="001D3A9C" w:rsidP="001D3A9C">
      <w:r w:rsidRPr="008F2539">
        <w:t>Банкротство физических лиц представляет собой юридическое положение, при котором частное лицо не в состоянии удовлетворить свои финансовые обязательства перед кредиторами. Это состояние может наступить в результате невозможности должника исполнить свои долговые обязательства, возникших по различным причинам, таким как потеря дохода, медицинские расходы, банкротство бизнеса или другие финансовые трудности.</w:t>
      </w:r>
    </w:p>
    <w:p w:rsidR="00DB527D" w:rsidRPr="0073041E" w:rsidRDefault="00DB527D" w:rsidP="00DB527D">
      <w:r w:rsidRPr="0073041E">
        <w:t>В настоящее время институт несостоятельности является неотъемлемым элементом, способствующий стимулированию эффективной работы экономических субъектов</w:t>
      </w:r>
      <w:r w:rsidRPr="00DB527D">
        <w:t xml:space="preserve"> [11, С. 65]</w:t>
      </w:r>
      <w:r w:rsidRPr="0073041E">
        <w:t>. Согласно официальной статистике Федресурса, в период с 1 октября 2015 года (начало функционирования института банкротства физических лиц) по сентябрь 2023-го суды признали финансово несостоятельными 1,003 миллиона граждан</w:t>
      </w:r>
      <w:r w:rsidRPr="00DB527D">
        <w:t xml:space="preserve"> [13]</w:t>
      </w:r>
      <w:r w:rsidRPr="0073041E">
        <w:t xml:space="preserve">. Данные цифры подтверждают тенденцию увеличения числа </w:t>
      </w:r>
      <w:r w:rsidRPr="0073041E">
        <w:lastRenderedPageBreak/>
        <w:t>граждан, использующих институт банкротства для освобождения себя от долговых обязательств. Тем не менее, несмотря на широкое использование рассматриваемого механизма, на практике возникает ряд проблем, связанных с особенностями применения отдельных сфер института банкротства. Одним из ключевых</w:t>
      </w:r>
      <w:r w:rsidR="00BB0E94" w:rsidRPr="00BB0E94">
        <w:t xml:space="preserve">, </w:t>
      </w:r>
      <w:r w:rsidRPr="0073041E">
        <w:t xml:space="preserve">но в свою очередь противоречивых элементов является механизм реализации имущества граждан. </w:t>
      </w:r>
    </w:p>
    <w:p w:rsidR="00DB527D" w:rsidRPr="0073041E" w:rsidRDefault="00DB527D" w:rsidP="00DB527D">
      <w:r w:rsidRPr="0073041E">
        <w:t xml:space="preserve">Стоит отметить, что в ФЗ «О несостоятельности (банкротстве)» отсутствует дефиниция реализации имущества должника, ввиду чего в российском законодательства отсутствует единый подход при определении данного понятия. Для эффективной правоприменительной практики по данному вопросу наличие закрепленной в законе дефиниции данного понятия является неотъемлемым аспектом. </w:t>
      </w:r>
    </w:p>
    <w:p w:rsidR="00DB527D" w:rsidRPr="00573F33" w:rsidRDefault="00DB527D" w:rsidP="00DB527D">
      <w:r w:rsidRPr="00573F33">
        <w:t>Процедура банкротства является многоаспектной и сложной, по причине наличия ряда особенностей и проблем, которые</w:t>
      </w:r>
      <w:r>
        <w:t xml:space="preserve"> </w:t>
      </w:r>
      <w:r w:rsidRPr="00573F33">
        <w:t>значительно осложняют исполнения данной процедуры</w:t>
      </w:r>
      <w:r w:rsidRPr="00DB527D">
        <w:t xml:space="preserve"> [4, С. 15]</w:t>
      </w:r>
      <w:r w:rsidRPr="00573F33">
        <w:t>.</w:t>
      </w:r>
    </w:p>
    <w:p w:rsidR="00DB527D" w:rsidRPr="00573F33" w:rsidRDefault="00DB527D" w:rsidP="00DB527D">
      <w:r w:rsidRPr="00573F33">
        <w:t>Прежде чем подавать заявление в суд о признании гражданина банкротом, нужно собрать все необходимые документы: паспорт, СНИЛС, ИНН, справки о доходах и т.д., поскольку на основании отсутствия каких-либо документов суд может принять определение об оставлении дела без движения.</w:t>
      </w:r>
    </w:p>
    <w:p w:rsidR="00DB527D" w:rsidRPr="00573F33" w:rsidRDefault="00DB527D" w:rsidP="00DB527D">
      <w:r w:rsidRPr="00573F33">
        <w:t>Так, например, Арбитражный суд Волгоградской области, ознакомившись с заявлением Воловодова Ю.В. о признании его несостоятельным (банкротом), установил, что заявление подано с нарушением требований, законодательства, а именно: к заявлению не представлены свидетельства о расторжении брака; сведения о размере доходов, полученных за 2023 г. по форме 2-НДФЛ; сведения о наличии/отсутствии судебных актов о разделе совместно нажитого супругами в браке имущества</w:t>
      </w:r>
      <w:r w:rsidRPr="00DB527D">
        <w:t xml:space="preserve"> [10]</w:t>
      </w:r>
      <w:r w:rsidRPr="00573F33">
        <w:t>.</w:t>
      </w:r>
    </w:p>
    <w:p w:rsidR="00DB527D" w:rsidRPr="00573F33" w:rsidRDefault="00DB527D" w:rsidP="00DB527D">
      <w:r w:rsidRPr="00573F33">
        <w:t xml:space="preserve">После принятия судом решения или определения о признании гражданином банкротом и введении стадии реализации или </w:t>
      </w:r>
      <w:r w:rsidRPr="00573F33">
        <w:lastRenderedPageBreak/>
        <w:t>реструктуризации имущества гражданина, начинается работа Арбитражного управляющего</w:t>
      </w:r>
      <w:r w:rsidRPr="00DB527D">
        <w:t xml:space="preserve"> [3, С. 156]</w:t>
      </w:r>
      <w:r w:rsidRPr="00573F33">
        <w:t>.</w:t>
      </w:r>
    </w:p>
    <w:p w:rsidR="00DB527D" w:rsidRPr="00573F33" w:rsidRDefault="00DB527D" w:rsidP="00DB527D">
      <w:r w:rsidRPr="00573F33">
        <w:t>С момента вынесения судом решения о признании гражданина банкротом и введения реализации имущества, у финансового управляющего есть 3 рабочих дня на публикацию сообщения о принятии судебного акта на сайте ЕФРСБ и 10 дней на публикацию данного сообщения в газете «Комерсантъ»</w:t>
      </w:r>
      <w:r w:rsidRPr="00DB527D">
        <w:t xml:space="preserve"> [5, С. 541]</w:t>
      </w:r>
      <w:r w:rsidRPr="00573F33">
        <w:t>.</w:t>
      </w:r>
    </w:p>
    <w:p w:rsidR="00DB527D" w:rsidRPr="00573F33" w:rsidRDefault="00DB527D" w:rsidP="00DB527D">
      <w:r w:rsidRPr="00573F33">
        <w:t>Со дня принятия Арбитражным судом решения о признании гражданина банкротом и введении стадии реализации имущества, все выявленное или приобретенное имущество гражданина, составляет конкурсную массу, за исключением некоторых случаев. Из конкурсной массы исключается имущество, на которое невозможно наложить взыскание</w:t>
      </w:r>
      <w:r w:rsidRPr="00DB527D">
        <w:t xml:space="preserve"> [11, С. 65]</w:t>
      </w:r>
      <w:r w:rsidRPr="00573F33">
        <w:t>. Примером такого имущества послужит единственное пригодное жилье, оно автоматически будет исключено из конкурсной массы. Также по мотивированному заявлению гражданина или его представителя, суд может исключить то или иное имущество при наличии соответствующих обстоятельств и причин. Решение данного вопроса полностью лежит на усмотрении Арбитражного суда</w:t>
      </w:r>
      <w:r w:rsidRPr="00DB527D">
        <w:t xml:space="preserve"> [9, С. 131]</w:t>
      </w:r>
      <w:r w:rsidRPr="00573F33">
        <w:t>.</w:t>
      </w:r>
    </w:p>
    <w:p w:rsidR="00DB527D" w:rsidRPr="00573F33" w:rsidRDefault="00DB527D" w:rsidP="00DB527D">
      <w:r w:rsidRPr="00573F33">
        <w:t>Арбитражным судом установлено право вводить реализацию имущество на срок не более 6 месяцев, однако, это совсем не значит, что данная процедура не может продолжаться больше 6 месяцев. Финансовый управляющий и заинтересованные лица, в случае наличия незавершенный мероприятий, проводимых в процедуре, имеют право ходатайствовать перед судом о продление срока реализации имущества. Как правило, суд продлевает на тот срок процедуру, о котором просит. Многие заинтересованные лица злоупотребляют ходатайствами о продлении, в следствии чего затягивается процедура банкротства</w:t>
      </w:r>
      <w:r w:rsidRPr="00DB527D">
        <w:t xml:space="preserve"> [1]</w:t>
      </w:r>
      <w:r w:rsidRPr="00573F33">
        <w:t>.</w:t>
      </w:r>
    </w:p>
    <w:p w:rsidR="00DB527D" w:rsidRPr="00573F33" w:rsidRDefault="00DB527D" w:rsidP="00DB527D">
      <w:r w:rsidRPr="00573F33">
        <w:t xml:space="preserve">Затягивание процедуры происходит из-за ряда причин, например, из-за отказов гос. органов в предоставлении запрашиваемой информации. Без определенных сведений Финансовый управляющий не сможет провести </w:t>
      </w:r>
      <w:r w:rsidRPr="00573F33">
        <w:lastRenderedPageBreak/>
        <w:t>анализ и определить наличие имущества у гражданина. Для получений</w:t>
      </w:r>
      <w:r>
        <w:t xml:space="preserve"> </w:t>
      </w:r>
      <w:r w:rsidRPr="00573F33">
        <w:t>сведений об имущественном состоянии, Финансовый управляющий направляет запросы в такие государственные органы как: Госавтоинспек</w:t>
      </w:r>
      <w:r>
        <w:t>ция; Пенсионный фонд России; Г</w:t>
      </w:r>
      <w:r w:rsidRPr="00573F33">
        <w:t>остехнадзор; Государственная инспекция по маломерным судам МЧС России; Росреестр; Росавиация; отделение ЗАГСа; Управление Федеральной налоговой службой. В большинстве случаев государственный органы в ответ на запрос присылают отказ в предоставлении информации, ссылаясь на то, что Арбитражным управляющим не предусмотрено право получать такую информацию.</w:t>
      </w:r>
    </w:p>
    <w:p w:rsidR="00DB527D" w:rsidRPr="00573F33" w:rsidRDefault="00DB527D" w:rsidP="00DB527D">
      <w:r w:rsidRPr="00573F33">
        <w:t>После получения отказа, Арбитражный управляющий ходатайствует об истребовании данной информации у отказавшего органа. После чего суд принимает данное заявление и назначает дату судебного заседания по рассмотрению данного ходатайства.</w:t>
      </w:r>
    </w:p>
    <w:p w:rsidR="00DB527D" w:rsidRPr="00573F33" w:rsidRDefault="00DB527D" w:rsidP="00DB527D">
      <w:r w:rsidRPr="00573F33">
        <w:t>Возможно, если бы Государственной Думой были внесены поправки в ФЗ «О несостоятельности», в части добавлении статьи о обязанности государственных органов предоставлять Финансовому управляющему сведения о третьих лицах, составляющие тайну, было бы намного легче завершать процедуру в установленные изначально судом сроки.</w:t>
      </w:r>
    </w:p>
    <w:p w:rsidR="00DB527D" w:rsidRPr="008F2539" w:rsidRDefault="00DB527D" w:rsidP="00DB527D">
      <w:r w:rsidRPr="008F2539">
        <w:t>Таким образом, банкротство физических лиц представляет собой процесс, который предоставляет частному лицу второй шанс на свежий старт финансового управления, одновременно обеспечивая защиту прав кредиторов.</w:t>
      </w:r>
    </w:p>
    <w:p w:rsidR="00DB527D" w:rsidRPr="008F2539" w:rsidRDefault="00DB527D" w:rsidP="00DB527D">
      <w:r w:rsidRPr="008F2539">
        <w:t>Законодательство о банкротстве физических лиц сталкивается с рядом проблем, которые могут затруднять процесс решения финансовых проблем физических лиц.</w:t>
      </w:r>
    </w:p>
    <w:p w:rsidR="00DB527D" w:rsidRPr="008F2539" w:rsidRDefault="00DB527D" w:rsidP="00DB527D">
      <w:r w:rsidRPr="008F2539">
        <w:t>Наиболее распространенные проблемы:</w:t>
      </w:r>
    </w:p>
    <w:p w:rsidR="00DB527D" w:rsidRPr="008F2539" w:rsidRDefault="00DB527D" w:rsidP="00DB527D">
      <w:r w:rsidRPr="008F2539">
        <w:t>1.</w:t>
      </w:r>
      <w:r w:rsidRPr="008F2539">
        <w:tab/>
        <w:t>Сложность процедур. Процедуры банкротства могут быть сложными и требовать предоставления большого количества документов, информации о доходах, имуществе и долгах, что может стать препятствием для людей, оказавшихся в финансовых трудностях.</w:t>
      </w:r>
    </w:p>
    <w:p w:rsidR="00DB527D" w:rsidRPr="008F2539" w:rsidRDefault="00DB527D" w:rsidP="00DB527D">
      <w:r w:rsidRPr="008F2539">
        <w:lastRenderedPageBreak/>
        <w:t>2.</w:t>
      </w:r>
      <w:r w:rsidRPr="008F2539">
        <w:tab/>
        <w:t>Высокие издержки на процедуры. Процесс банкротства может быть связан с высокими издержками на судебные издержки, услуги адвокатов и другие расходы, что может создать дополнительные финансовые трудности для физических лиц.</w:t>
      </w:r>
    </w:p>
    <w:p w:rsidR="00DB527D" w:rsidRPr="008F2539" w:rsidRDefault="00DB527D" w:rsidP="00DB527D">
      <w:r w:rsidRPr="008F2539">
        <w:t>Для решения этих проблем, законодательство о банкротстве физических лиц может быть пересмотрено с целью создания более доступной, инклюзивной и прозрачной системы, которая облегчит процедуры и обеспечит защиту прав и интересов людей, испытывающих финансовые трудности.</w:t>
      </w:r>
    </w:p>
    <w:p w:rsidR="00DB527D" w:rsidRPr="008F2539" w:rsidRDefault="00DB527D" w:rsidP="00DB527D">
      <w:r w:rsidRPr="008F2539">
        <w:t>В понимании многих граждан процедура банкротства физического лица - это процесс, исключительно направленный на списание долговых обязательств. Между тем, банкротство носит преимущественно реабилитационный характер и его процедуры направлены на нормализацию финансового положения должника. Именно поэтому списание долгов - эта крайняя мера, применяемая в тех случаях, когда очевидна невозможность расчета с кредиторами в разумный срок. В то же время, если кредиторы и суд видят, что должник при определенных условиях может осуществить погашение задолженности, то в рамках банкротства ему</w:t>
      </w:r>
      <w:r>
        <w:t xml:space="preserve"> </w:t>
      </w:r>
      <w:r w:rsidRPr="008F2539">
        <w:t>создаются необходимые условия путем разработки плана реструктуризации долгов.</w:t>
      </w:r>
    </w:p>
    <w:p w:rsidR="00DB527D" w:rsidRPr="008F2539" w:rsidRDefault="00DB527D" w:rsidP="00DB527D">
      <w:r w:rsidRPr="008F2539">
        <w:t>Закон «О банкротстве» предусматривает и примирительную процедуру - мировое соглашение, которое могут подписать с должником его кредиторы.</w:t>
      </w:r>
    </w:p>
    <w:p w:rsidR="00DB527D" w:rsidRPr="008F2539" w:rsidRDefault="00DB527D" w:rsidP="00DB527D">
      <w:r w:rsidRPr="008F2539">
        <w:t>Мировое соглашение при банкротстве физических лиц представляет собой договорённость между должником и кредиторами относительно реструктуризации долгов с целью избежать банкротства.</w:t>
      </w:r>
    </w:p>
    <w:p w:rsidR="00DB527D" w:rsidRPr="008F2539" w:rsidRDefault="00DB527D" w:rsidP="00DB527D">
      <w:r w:rsidRPr="008F2539">
        <w:t>Цель мирового соглашения в банкротстве физического лица заключается в том, чтобы урегулировать финансовые трудности должника и предложить способ реструктуризации долгов без прибегания к более радикальным мерам, таким как официальное банкротство.</w:t>
      </w:r>
    </w:p>
    <w:p w:rsidR="00DB527D" w:rsidRPr="0073041E" w:rsidRDefault="00DB527D" w:rsidP="00DB527D">
      <w:r w:rsidRPr="0073041E">
        <w:t xml:space="preserve">Реализация имущества граждан в рамках процедуру банкротства обладает своими особенностями. Данные особенности можно разделить на </w:t>
      </w:r>
      <w:r w:rsidRPr="0073041E">
        <w:lastRenderedPageBreak/>
        <w:t>две группы: особенности, которые вытекают из правового статуса лиц, участвующих в деле о банкротстве, и особенности, которые вытекают из правового режима имущества граждан. Однако, в данной работе будут рассматриваться особенности, вытекающие из правового статуса самого должника. Одновременно важнейшей особенностью, и основополагающим началом банкротства физических лиц является реабилитационный характер процедуры банкротства гражданина. В абзаце 17, 18 статьи 2 Закона о банкротстве содержится упоминание о том, что процедура реструктуризации долгов гражданина, и реализация имущества гражданина являются реабилитационными, ввиду чего можно сделать вывод, что банкротство не обладает ликвидационной стадией</w:t>
      </w:r>
      <w:r w:rsidRPr="00DB527D">
        <w:t xml:space="preserve"> [1, С. 2]</w:t>
      </w:r>
      <w:r w:rsidRPr="0073041E">
        <w:t xml:space="preserve">. </w:t>
      </w:r>
    </w:p>
    <w:p w:rsidR="00DB527D" w:rsidRPr="0073041E" w:rsidRDefault="00DB527D" w:rsidP="00DB527D">
      <w:r w:rsidRPr="0073041E">
        <w:t>Реабилитационный характер процедуры банкротства гражданина проявляется как непосредственно, так и опосредованно. Примером может стать исключение личного автомобиля из конкурсной массы, если должником будет доказано, что «спорное транспортное средство необходимо ему для перемещения (если должник, является инвалидом, либо имеются показания по состоянию здоровья)»</w:t>
      </w:r>
      <w:r w:rsidRPr="00DB527D">
        <w:t xml:space="preserve"> [2]</w:t>
      </w:r>
      <w:r w:rsidRPr="0073041E">
        <w:t>. Данный пример является непосредственным и позволяет сделать вывод о том, что целью законодателя будет не изъятие у должника всего имущество, а нахождение баланса между необходимостью удовлетворения требований кредиторов и возможностью нормального существования должника</w:t>
      </w:r>
      <w:r w:rsidRPr="00DB527D">
        <w:t xml:space="preserve"> [7, С. 187]</w:t>
      </w:r>
      <w:r w:rsidRPr="0073041E">
        <w:t xml:space="preserve">. Опосредованно реабилитационный характер процедуры банкротства граждан проявляется опосредованно через такие особенности реализации имущества, как механизм утверждения положения о порядке, об условиях и о сроках реализации имущества должника. </w:t>
      </w:r>
    </w:p>
    <w:p w:rsidR="00DB527D" w:rsidRPr="0073041E" w:rsidRDefault="00DB527D" w:rsidP="00DB527D">
      <w:r w:rsidRPr="0073041E">
        <w:t xml:space="preserve">Согласно Закону о банкротстве, арбитражный управляющий в течение месяца после проведения описи и оценки имущества должника должен представить в арбитражный суд положение о порядке, об условиях и о сроках реализации имущества должника. Данное положение утверждается арбитражным судом, что позволяет обеспечить защищенность при </w:t>
      </w:r>
      <w:r w:rsidRPr="0073041E">
        <w:lastRenderedPageBreak/>
        <w:t>реализации «личного» имущества должника, которое не используется им в предпринимательских целях</w:t>
      </w:r>
      <w:r w:rsidRPr="00DB527D">
        <w:t xml:space="preserve"> [8, С. 135]</w:t>
      </w:r>
      <w:r w:rsidRPr="0073041E">
        <w:t>. Отличие «потребительского» банкротства гражданина от «коммерческого» заключается в том, что в первом доминирует такой публичный элемент, как идея социальной реабилитации, про которую мы говорили раннее</w:t>
      </w:r>
      <w:r w:rsidRPr="00DB527D">
        <w:t xml:space="preserve"> [12, С. 102]</w:t>
      </w:r>
      <w:r w:rsidRPr="0073041E">
        <w:t xml:space="preserve">. Именно различие в базовых принципах позволяет предопределить особенности банкротства физического лица со статусом и без статуса индивидуального предпринимателя. </w:t>
      </w:r>
    </w:p>
    <w:p w:rsidR="00DB527D" w:rsidRDefault="00DB527D" w:rsidP="00DB527D">
      <w:r w:rsidRPr="0073041E">
        <w:t xml:space="preserve">Обобщая всё вышесказанное, стоит отметить, что особенности реализации имущества гражданина в процедуре банкротства в значительной степени обусловлены реабилитационным характером самой процедуры. Главной целью текущего правопорядка является законное возвращение в гражданский оборот гражданина, попавшего в сложную жизненную ситуацию, а не полное лишение его имущества и ограничение определенных прав. Для гражданина банкротство является не наказанием, а возможностью. </w:t>
      </w:r>
    </w:p>
    <w:p w:rsidR="00DB527D" w:rsidRDefault="00DB527D" w:rsidP="001D3A9C">
      <w:pPr>
        <w:pStyle w:val="1"/>
      </w:pPr>
      <w:bookmarkStart w:id="0" w:name="bookmark0"/>
    </w:p>
    <w:p w:rsidR="001D3A9C" w:rsidRPr="008F2539" w:rsidRDefault="001D3A9C" w:rsidP="001D3A9C">
      <w:pPr>
        <w:pStyle w:val="1"/>
      </w:pPr>
      <w:r w:rsidRPr="008F2539">
        <w:t>СПИСОК ЛИТЕРАТУРЫ:</w:t>
      </w:r>
      <w:bookmarkEnd w:id="0"/>
    </w:p>
    <w:p w:rsidR="00DB527D" w:rsidRDefault="00DB527D"/>
    <w:p w:rsidR="00DB527D" w:rsidRPr="0073041E" w:rsidRDefault="00DB527D" w:rsidP="00DB527D">
      <w:pPr>
        <w:pStyle w:val="af3"/>
        <w:numPr>
          <w:ilvl w:val="0"/>
          <w:numId w:val="3"/>
        </w:numPr>
        <w:ind w:left="0" w:firstLine="709"/>
      </w:pPr>
      <w:r w:rsidRPr="0073041E">
        <w:t>Федеральный закон от 26.10.2002 № 127-ФЗ «О несостоятельности (банкротстве)» (в ред. от 28.12.2022) // Собрание законодательст</w:t>
      </w:r>
      <w:r>
        <w:t>ва РФ. – 2002. – № 43. – Ст. 2.</w:t>
      </w:r>
    </w:p>
    <w:p w:rsidR="00DB527D" w:rsidRPr="0073041E" w:rsidRDefault="00DB527D" w:rsidP="00DB527D">
      <w:pPr>
        <w:pStyle w:val="af3"/>
        <w:numPr>
          <w:ilvl w:val="0"/>
          <w:numId w:val="3"/>
        </w:numPr>
        <w:ind w:left="0" w:firstLine="709"/>
      </w:pPr>
      <w:r w:rsidRPr="0073041E">
        <w:t xml:space="preserve">Постановление Арбитражного суда Поволжского округа кассационной инстанции от 12.12.2018 по делу № Ф06-40381/2018 // https://sudact.ru/arbitral/doc/6vj9rechdidQ/ (дата обращения: 20.01.2024) </w:t>
      </w:r>
    </w:p>
    <w:p w:rsidR="00DB527D" w:rsidRPr="00573F33" w:rsidRDefault="00DB527D" w:rsidP="00DB527D">
      <w:pPr>
        <w:pStyle w:val="af3"/>
        <w:numPr>
          <w:ilvl w:val="0"/>
          <w:numId w:val="3"/>
        </w:numPr>
        <w:ind w:left="0" w:firstLine="709"/>
      </w:pPr>
      <w:r w:rsidRPr="00573F33">
        <w:t>Абдурахманов С.Х. Несовершенства правового регулирования опубликования сведений по делам о банкротстве // Правовая парадигма. - 2017. - Т. 16, № 1. - С. 153-156.</w:t>
      </w:r>
    </w:p>
    <w:p w:rsidR="00DB527D" w:rsidRPr="00573F33" w:rsidRDefault="00DB527D" w:rsidP="00DB527D">
      <w:pPr>
        <w:pStyle w:val="af3"/>
        <w:numPr>
          <w:ilvl w:val="0"/>
          <w:numId w:val="3"/>
        </w:numPr>
        <w:ind w:left="0" w:firstLine="709"/>
      </w:pPr>
      <w:r w:rsidRPr="00573F33">
        <w:t>Белых В.С. Понятие, критерии и признаки несостоятельности граждан // Арбитражный суд Свердловской области. Круглый стол на тему: «Банкротство физических лиц: проблемные вопросы». - 2017. - С. 8-15.</w:t>
      </w:r>
    </w:p>
    <w:p w:rsidR="00DB527D" w:rsidRPr="008F2539" w:rsidRDefault="00DB527D" w:rsidP="00DB527D">
      <w:pPr>
        <w:pStyle w:val="af3"/>
        <w:numPr>
          <w:ilvl w:val="0"/>
          <w:numId w:val="3"/>
        </w:numPr>
        <w:ind w:left="0" w:firstLine="709"/>
      </w:pPr>
      <w:r w:rsidRPr="008F2539">
        <w:lastRenderedPageBreak/>
        <w:t>Евтушенко Е.В. Процессуально - правовые аспекты банкротства физических лиц // Административное и муниципальное право. 2022. № 6;</w:t>
      </w:r>
    </w:p>
    <w:p w:rsidR="00DB527D" w:rsidRPr="008F2539" w:rsidRDefault="00DB527D" w:rsidP="00DB527D">
      <w:pPr>
        <w:pStyle w:val="af3"/>
        <w:numPr>
          <w:ilvl w:val="0"/>
          <w:numId w:val="3"/>
        </w:numPr>
        <w:ind w:left="0" w:firstLine="709"/>
      </w:pPr>
      <w:r w:rsidRPr="008F2539">
        <w:t>Зинковский М. А. Проблемы банкротства физического лица // Вестник БелЮИ МВД России. 2022. № 2. С. 48-50;</w:t>
      </w:r>
    </w:p>
    <w:p w:rsidR="00DB527D" w:rsidRPr="0073041E" w:rsidRDefault="00DB527D" w:rsidP="00DB527D">
      <w:pPr>
        <w:pStyle w:val="af3"/>
        <w:numPr>
          <w:ilvl w:val="0"/>
          <w:numId w:val="3"/>
        </w:numPr>
        <w:ind w:left="0" w:firstLine="709"/>
      </w:pPr>
      <w:r w:rsidRPr="0073041E">
        <w:t xml:space="preserve">Иншакова, А. О. Вековой поиск модели хозяйственного развития России: экономико-правовое развитие конкурентоспособного государства / А. О. Иншакова // Legal Concept = Правовая парадигма – 2019. – </w:t>
      </w:r>
      <w:r>
        <w:t>Т. 18, № 4. – С. 184–187.</w:t>
      </w:r>
    </w:p>
    <w:p w:rsidR="00DB527D" w:rsidRPr="0073041E" w:rsidRDefault="00DB527D" w:rsidP="00DB527D">
      <w:pPr>
        <w:pStyle w:val="af3"/>
        <w:numPr>
          <w:ilvl w:val="0"/>
          <w:numId w:val="3"/>
        </w:numPr>
        <w:ind w:left="0" w:firstLine="709"/>
      </w:pPr>
      <w:r w:rsidRPr="0073041E">
        <w:t xml:space="preserve">Котельников Н. В., Садков А.Н., Прудникова Н.И. порядок продажи имущества должника в делах о банкротстве физических лиц: особенности реализации имущества, принадлежащего гражданину-должнику на праве общей собственности // Legal Concept = Правовая парадигма. – 2022. – Т. 21, № 4. – С. 126–135; </w:t>
      </w:r>
    </w:p>
    <w:p w:rsidR="00DB527D" w:rsidRPr="00573F33" w:rsidRDefault="00DB527D" w:rsidP="00DB527D">
      <w:pPr>
        <w:pStyle w:val="af3"/>
        <w:numPr>
          <w:ilvl w:val="0"/>
          <w:numId w:val="3"/>
        </w:numPr>
        <w:ind w:left="0" w:firstLine="709"/>
      </w:pPr>
      <w:r w:rsidRPr="00573F33">
        <w:t>Котельников Н.В., Садков А.Н., Прудникова Н.И. Порядок продажи имущества должника в делах о банкротстве физических лиц: особенности реализации имущества, принадлежащего гражданину-должнику на праве общей собственности // Правовая парадигма. - 2022. - Т. 21, № 4. - С. 129-131.</w:t>
      </w:r>
    </w:p>
    <w:p w:rsidR="00DB527D" w:rsidRPr="00573F33" w:rsidRDefault="00DB527D" w:rsidP="00DB527D">
      <w:pPr>
        <w:pStyle w:val="af3"/>
        <w:numPr>
          <w:ilvl w:val="0"/>
          <w:numId w:val="3"/>
        </w:numPr>
        <w:ind w:left="0" w:firstLine="709"/>
      </w:pPr>
      <w:r w:rsidRPr="00573F33">
        <w:t>Определение Арбитражного суда Волгоградской области «Об оставлении заявления без движения» от «19» сентября 2023 г. Дело № А12-22784/2023.</w:t>
      </w:r>
    </w:p>
    <w:p w:rsidR="00DB527D" w:rsidRPr="00573F33" w:rsidRDefault="00DB527D" w:rsidP="00DB527D">
      <w:pPr>
        <w:pStyle w:val="af3"/>
        <w:numPr>
          <w:ilvl w:val="0"/>
          <w:numId w:val="3"/>
        </w:numPr>
        <w:ind w:left="0" w:firstLine="709"/>
      </w:pPr>
      <w:r w:rsidRPr="00573F33">
        <w:t>Осадченко Э.О., Давоян А.С. Способы защиты гражданских прав // Международный журнал гуманитарных и естественных наук. - 2023. - №5-3 (80). - С. 61-65.</w:t>
      </w:r>
    </w:p>
    <w:p w:rsidR="00DB527D" w:rsidRDefault="00DB527D" w:rsidP="00DB527D">
      <w:pPr>
        <w:pStyle w:val="af3"/>
        <w:numPr>
          <w:ilvl w:val="0"/>
          <w:numId w:val="3"/>
        </w:numPr>
        <w:ind w:left="0" w:firstLine="709"/>
      </w:pPr>
      <w:r w:rsidRPr="0073041E">
        <w:t>Фролов, И.В. Банкротство гражданина: проблемы введения и проблемы правового регулирования // Законы России: опыт, анализ, практ</w:t>
      </w:r>
      <w:r>
        <w:t>ика — 2016. — № 2. — С. 95-102.</w:t>
      </w:r>
    </w:p>
    <w:p w:rsidR="00DB527D" w:rsidRPr="0073041E" w:rsidRDefault="00DB527D" w:rsidP="00DB527D">
      <w:pPr>
        <w:pStyle w:val="af3"/>
        <w:numPr>
          <w:ilvl w:val="0"/>
          <w:numId w:val="3"/>
        </w:numPr>
        <w:ind w:left="0" w:firstLine="709"/>
      </w:pPr>
      <w:r w:rsidRPr="0073041E">
        <w:t xml:space="preserve">Банкротства граждан - статистика Федресурса за 2023 год // Федресурс URL: fedresurs.ru/news/92363488-025e-4d4f-b79e-e0e922258d9b (дата обращения: 20.01.2024). </w:t>
      </w:r>
    </w:p>
    <w:p w:rsidR="00DB527D" w:rsidRPr="0073041E" w:rsidRDefault="00DB527D" w:rsidP="00DB527D"/>
    <w:sectPr w:rsidR="00DB527D" w:rsidRPr="0073041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534E" w:rsidRDefault="005C534E" w:rsidP="00DB527D">
      <w:pPr>
        <w:spacing w:line="240" w:lineRule="auto"/>
      </w:pPr>
      <w:r>
        <w:separator/>
      </w:r>
    </w:p>
  </w:endnote>
  <w:endnote w:type="continuationSeparator" w:id="0">
    <w:p w:rsidR="005C534E" w:rsidRDefault="005C534E" w:rsidP="00DB5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444251"/>
      <w:docPartObj>
        <w:docPartGallery w:val="Page Numbers (Bottom of Page)"/>
        <w:docPartUnique/>
      </w:docPartObj>
    </w:sdtPr>
    <w:sdtContent>
      <w:p w:rsidR="006E00B3" w:rsidRDefault="006E00B3">
        <w:pPr>
          <w:pStyle w:val="a9"/>
          <w:jc w:val="center"/>
        </w:pPr>
        <w:r>
          <w:fldChar w:fldCharType="begin"/>
        </w:r>
        <w:r>
          <w:instrText>PAGE   \* MERGEFORMAT</w:instrText>
        </w:r>
        <w:r>
          <w:fldChar w:fldCharType="separate"/>
        </w:r>
        <w:r>
          <w:rPr>
            <w:noProof/>
          </w:rPr>
          <w:t>8</w:t>
        </w:r>
        <w:r>
          <w:fldChar w:fldCharType="end"/>
        </w:r>
      </w:p>
    </w:sdtContent>
  </w:sdt>
  <w:p w:rsidR="006E00B3" w:rsidRDefault="006E00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534E" w:rsidRDefault="005C534E" w:rsidP="00DB527D">
      <w:pPr>
        <w:spacing w:line="240" w:lineRule="auto"/>
      </w:pPr>
      <w:r>
        <w:separator/>
      </w:r>
    </w:p>
  </w:footnote>
  <w:footnote w:type="continuationSeparator" w:id="0">
    <w:p w:rsidR="005C534E" w:rsidRDefault="005C534E" w:rsidP="00DB52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938A1"/>
    <w:multiLevelType w:val="hybridMultilevel"/>
    <w:tmpl w:val="5C442990"/>
    <w:lvl w:ilvl="0" w:tplc="B600D066">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D970F64"/>
    <w:multiLevelType w:val="hybridMultilevel"/>
    <w:tmpl w:val="70D893CA"/>
    <w:lvl w:ilvl="0" w:tplc="E0DE3A5A">
      <w:start w:val="1"/>
      <w:numFmt w:val="bullet"/>
      <w:pStyle w:val="a"/>
      <w:lvlText w:val=""/>
      <w:lvlJc w:val="left"/>
      <w:pPr>
        <w:ind w:left="0" w:firstLine="72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7DBD7F8C"/>
    <w:multiLevelType w:val="hybridMultilevel"/>
    <w:tmpl w:val="C8FAD9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505583482">
    <w:abstractNumId w:val="1"/>
  </w:num>
  <w:num w:numId="2" w16cid:durableId="1768965573">
    <w:abstractNumId w:val="0"/>
  </w:num>
  <w:num w:numId="3" w16cid:durableId="26273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A9C"/>
    <w:rsid w:val="0000282B"/>
    <w:rsid w:val="000028CC"/>
    <w:rsid w:val="00003AA1"/>
    <w:rsid w:val="000043CB"/>
    <w:rsid w:val="00010561"/>
    <w:rsid w:val="0001153F"/>
    <w:rsid w:val="00014780"/>
    <w:rsid w:val="00016580"/>
    <w:rsid w:val="000231D4"/>
    <w:rsid w:val="00023E4A"/>
    <w:rsid w:val="00027CF0"/>
    <w:rsid w:val="00030EC3"/>
    <w:rsid w:val="00037A67"/>
    <w:rsid w:val="00037F37"/>
    <w:rsid w:val="0004368A"/>
    <w:rsid w:val="00047D1C"/>
    <w:rsid w:val="0005409F"/>
    <w:rsid w:val="000555E9"/>
    <w:rsid w:val="00057968"/>
    <w:rsid w:val="00061451"/>
    <w:rsid w:val="000616EC"/>
    <w:rsid w:val="00062028"/>
    <w:rsid w:val="00062E83"/>
    <w:rsid w:val="00066657"/>
    <w:rsid w:val="00067374"/>
    <w:rsid w:val="00072E57"/>
    <w:rsid w:val="000742E5"/>
    <w:rsid w:val="00074C17"/>
    <w:rsid w:val="00074E34"/>
    <w:rsid w:val="00075633"/>
    <w:rsid w:val="00076179"/>
    <w:rsid w:val="00076BC3"/>
    <w:rsid w:val="00083BDD"/>
    <w:rsid w:val="0008480C"/>
    <w:rsid w:val="0008656D"/>
    <w:rsid w:val="00092328"/>
    <w:rsid w:val="00093363"/>
    <w:rsid w:val="000947F7"/>
    <w:rsid w:val="000A0093"/>
    <w:rsid w:val="000A0699"/>
    <w:rsid w:val="000A098D"/>
    <w:rsid w:val="000A0DDE"/>
    <w:rsid w:val="000A25E4"/>
    <w:rsid w:val="000A426A"/>
    <w:rsid w:val="000A4E6A"/>
    <w:rsid w:val="000A6B80"/>
    <w:rsid w:val="000A7005"/>
    <w:rsid w:val="000A782B"/>
    <w:rsid w:val="000B18D7"/>
    <w:rsid w:val="000B2507"/>
    <w:rsid w:val="000B2982"/>
    <w:rsid w:val="000B52EF"/>
    <w:rsid w:val="000B57EC"/>
    <w:rsid w:val="000B6825"/>
    <w:rsid w:val="000C68BE"/>
    <w:rsid w:val="000C6948"/>
    <w:rsid w:val="000C7553"/>
    <w:rsid w:val="000C7E60"/>
    <w:rsid w:val="000D05DF"/>
    <w:rsid w:val="000D13FD"/>
    <w:rsid w:val="000D2549"/>
    <w:rsid w:val="000D35A8"/>
    <w:rsid w:val="000D419F"/>
    <w:rsid w:val="000D424B"/>
    <w:rsid w:val="000D6E73"/>
    <w:rsid w:val="000E217E"/>
    <w:rsid w:val="000E4256"/>
    <w:rsid w:val="000E572F"/>
    <w:rsid w:val="000F08AC"/>
    <w:rsid w:val="000F4804"/>
    <w:rsid w:val="000F51ED"/>
    <w:rsid w:val="000F57D2"/>
    <w:rsid w:val="000F6DA4"/>
    <w:rsid w:val="00100A6F"/>
    <w:rsid w:val="00101503"/>
    <w:rsid w:val="00110ABC"/>
    <w:rsid w:val="00111928"/>
    <w:rsid w:val="00112049"/>
    <w:rsid w:val="00116245"/>
    <w:rsid w:val="001165E7"/>
    <w:rsid w:val="00116663"/>
    <w:rsid w:val="0012028E"/>
    <w:rsid w:val="001223B1"/>
    <w:rsid w:val="00132390"/>
    <w:rsid w:val="001341B4"/>
    <w:rsid w:val="001366A9"/>
    <w:rsid w:val="00136816"/>
    <w:rsid w:val="0014058F"/>
    <w:rsid w:val="001406F2"/>
    <w:rsid w:val="00140DD0"/>
    <w:rsid w:val="00141383"/>
    <w:rsid w:val="00142723"/>
    <w:rsid w:val="001429E3"/>
    <w:rsid w:val="001433F8"/>
    <w:rsid w:val="00145073"/>
    <w:rsid w:val="00145128"/>
    <w:rsid w:val="00145393"/>
    <w:rsid w:val="00163F5A"/>
    <w:rsid w:val="00166B05"/>
    <w:rsid w:val="00171625"/>
    <w:rsid w:val="00171837"/>
    <w:rsid w:val="00173D63"/>
    <w:rsid w:val="00173FD0"/>
    <w:rsid w:val="001764FA"/>
    <w:rsid w:val="001767B3"/>
    <w:rsid w:val="00181235"/>
    <w:rsid w:val="001827C8"/>
    <w:rsid w:val="00183FBF"/>
    <w:rsid w:val="00184B41"/>
    <w:rsid w:val="0018530B"/>
    <w:rsid w:val="00187537"/>
    <w:rsid w:val="001970F1"/>
    <w:rsid w:val="0019759A"/>
    <w:rsid w:val="00197D2B"/>
    <w:rsid w:val="001A29E1"/>
    <w:rsid w:val="001A2C35"/>
    <w:rsid w:val="001A4F0D"/>
    <w:rsid w:val="001B2DB4"/>
    <w:rsid w:val="001B7B88"/>
    <w:rsid w:val="001C2417"/>
    <w:rsid w:val="001C259F"/>
    <w:rsid w:val="001C459D"/>
    <w:rsid w:val="001D1AD1"/>
    <w:rsid w:val="001D1AF0"/>
    <w:rsid w:val="001D3425"/>
    <w:rsid w:val="001D3A9C"/>
    <w:rsid w:val="001D4E72"/>
    <w:rsid w:val="001D6AD3"/>
    <w:rsid w:val="001D7D00"/>
    <w:rsid w:val="001E01B9"/>
    <w:rsid w:val="001E116A"/>
    <w:rsid w:val="001E31A1"/>
    <w:rsid w:val="001E45AE"/>
    <w:rsid w:val="001E6C5C"/>
    <w:rsid w:val="001E746F"/>
    <w:rsid w:val="001F1E69"/>
    <w:rsid w:val="001F5C10"/>
    <w:rsid w:val="001F5D57"/>
    <w:rsid w:val="001F7777"/>
    <w:rsid w:val="0020495E"/>
    <w:rsid w:val="00204A2C"/>
    <w:rsid w:val="00213559"/>
    <w:rsid w:val="002139C2"/>
    <w:rsid w:val="00214AEE"/>
    <w:rsid w:val="00217BE1"/>
    <w:rsid w:val="002204D0"/>
    <w:rsid w:val="002228D7"/>
    <w:rsid w:val="00225B08"/>
    <w:rsid w:val="00230C23"/>
    <w:rsid w:val="00232826"/>
    <w:rsid w:val="00232EAB"/>
    <w:rsid w:val="002331CA"/>
    <w:rsid w:val="0023703A"/>
    <w:rsid w:val="00237F27"/>
    <w:rsid w:val="0024051B"/>
    <w:rsid w:val="00241001"/>
    <w:rsid w:val="00252189"/>
    <w:rsid w:val="00253666"/>
    <w:rsid w:val="00254659"/>
    <w:rsid w:val="002548B5"/>
    <w:rsid w:val="00254E33"/>
    <w:rsid w:val="0025780E"/>
    <w:rsid w:val="00261A95"/>
    <w:rsid w:val="00264B32"/>
    <w:rsid w:val="00264C1F"/>
    <w:rsid w:val="00265302"/>
    <w:rsid w:val="0026554E"/>
    <w:rsid w:val="002674C3"/>
    <w:rsid w:val="00267866"/>
    <w:rsid w:val="00274AD3"/>
    <w:rsid w:val="00274DBF"/>
    <w:rsid w:val="0027637C"/>
    <w:rsid w:val="00277052"/>
    <w:rsid w:val="00280A36"/>
    <w:rsid w:val="002824D7"/>
    <w:rsid w:val="00283B0A"/>
    <w:rsid w:val="00284765"/>
    <w:rsid w:val="00285C84"/>
    <w:rsid w:val="00286332"/>
    <w:rsid w:val="00286654"/>
    <w:rsid w:val="00286E3B"/>
    <w:rsid w:val="00290D3F"/>
    <w:rsid w:val="00291484"/>
    <w:rsid w:val="00293C60"/>
    <w:rsid w:val="0029461E"/>
    <w:rsid w:val="00295D84"/>
    <w:rsid w:val="00296AB6"/>
    <w:rsid w:val="002A120E"/>
    <w:rsid w:val="002A1C20"/>
    <w:rsid w:val="002A4B03"/>
    <w:rsid w:val="002A5583"/>
    <w:rsid w:val="002A5F8A"/>
    <w:rsid w:val="002A705D"/>
    <w:rsid w:val="002B015A"/>
    <w:rsid w:val="002B0D32"/>
    <w:rsid w:val="002B2822"/>
    <w:rsid w:val="002B769D"/>
    <w:rsid w:val="002C1FA4"/>
    <w:rsid w:val="002C3146"/>
    <w:rsid w:val="002C524B"/>
    <w:rsid w:val="002C6313"/>
    <w:rsid w:val="002D0759"/>
    <w:rsid w:val="002D0AA2"/>
    <w:rsid w:val="002D5D87"/>
    <w:rsid w:val="002E2093"/>
    <w:rsid w:val="002F0618"/>
    <w:rsid w:val="002F2337"/>
    <w:rsid w:val="002F4074"/>
    <w:rsid w:val="002F4589"/>
    <w:rsid w:val="002F4A08"/>
    <w:rsid w:val="003051FE"/>
    <w:rsid w:val="00305DED"/>
    <w:rsid w:val="00306054"/>
    <w:rsid w:val="00310C27"/>
    <w:rsid w:val="003114B1"/>
    <w:rsid w:val="00314BC1"/>
    <w:rsid w:val="00315FCC"/>
    <w:rsid w:val="00321D49"/>
    <w:rsid w:val="003226AD"/>
    <w:rsid w:val="00323D55"/>
    <w:rsid w:val="0032556A"/>
    <w:rsid w:val="0033618E"/>
    <w:rsid w:val="003362F0"/>
    <w:rsid w:val="003364BC"/>
    <w:rsid w:val="003404A4"/>
    <w:rsid w:val="00341CBA"/>
    <w:rsid w:val="003433E8"/>
    <w:rsid w:val="0035034F"/>
    <w:rsid w:val="003517A3"/>
    <w:rsid w:val="00351D02"/>
    <w:rsid w:val="0035402E"/>
    <w:rsid w:val="00355047"/>
    <w:rsid w:val="00356018"/>
    <w:rsid w:val="00356459"/>
    <w:rsid w:val="003618FB"/>
    <w:rsid w:val="00361F49"/>
    <w:rsid w:val="00366E59"/>
    <w:rsid w:val="003706E5"/>
    <w:rsid w:val="00373E82"/>
    <w:rsid w:val="00375FD2"/>
    <w:rsid w:val="00376D40"/>
    <w:rsid w:val="00380652"/>
    <w:rsid w:val="0038140D"/>
    <w:rsid w:val="00384B91"/>
    <w:rsid w:val="00384E72"/>
    <w:rsid w:val="00385666"/>
    <w:rsid w:val="00386E82"/>
    <w:rsid w:val="00393823"/>
    <w:rsid w:val="00393910"/>
    <w:rsid w:val="003940DC"/>
    <w:rsid w:val="003943CC"/>
    <w:rsid w:val="003979DB"/>
    <w:rsid w:val="003A0803"/>
    <w:rsid w:val="003A4AF3"/>
    <w:rsid w:val="003A6966"/>
    <w:rsid w:val="003B40C3"/>
    <w:rsid w:val="003C2590"/>
    <w:rsid w:val="003C6C09"/>
    <w:rsid w:val="003D2051"/>
    <w:rsid w:val="003D37CC"/>
    <w:rsid w:val="003D4103"/>
    <w:rsid w:val="003D4F85"/>
    <w:rsid w:val="003D63D8"/>
    <w:rsid w:val="003E6514"/>
    <w:rsid w:val="003F0945"/>
    <w:rsid w:val="003F0CBE"/>
    <w:rsid w:val="003F2340"/>
    <w:rsid w:val="003F3709"/>
    <w:rsid w:val="003F3B71"/>
    <w:rsid w:val="00404021"/>
    <w:rsid w:val="00405372"/>
    <w:rsid w:val="0040710C"/>
    <w:rsid w:val="004126A3"/>
    <w:rsid w:val="004169A9"/>
    <w:rsid w:val="00417B5B"/>
    <w:rsid w:val="00417C14"/>
    <w:rsid w:val="00420134"/>
    <w:rsid w:val="0042020E"/>
    <w:rsid w:val="00420D97"/>
    <w:rsid w:val="00422A8B"/>
    <w:rsid w:val="00427347"/>
    <w:rsid w:val="00437BB7"/>
    <w:rsid w:val="00437FEA"/>
    <w:rsid w:val="00440D41"/>
    <w:rsid w:val="0044194B"/>
    <w:rsid w:val="00442899"/>
    <w:rsid w:val="004437AA"/>
    <w:rsid w:val="00444C5E"/>
    <w:rsid w:val="00446FEE"/>
    <w:rsid w:val="004471D2"/>
    <w:rsid w:val="004560CD"/>
    <w:rsid w:val="00460CE0"/>
    <w:rsid w:val="004621E6"/>
    <w:rsid w:val="0046666F"/>
    <w:rsid w:val="0047132A"/>
    <w:rsid w:val="00471B30"/>
    <w:rsid w:val="00484FEC"/>
    <w:rsid w:val="0048618B"/>
    <w:rsid w:val="00487739"/>
    <w:rsid w:val="004909F3"/>
    <w:rsid w:val="0049564F"/>
    <w:rsid w:val="004A4F3E"/>
    <w:rsid w:val="004A5313"/>
    <w:rsid w:val="004A6B57"/>
    <w:rsid w:val="004A7B7C"/>
    <w:rsid w:val="004A7F37"/>
    <w:rsid w:val="004B2024"/>
    <w:rsid w:val="004B37F7"/>
    <w:rsid w:val="004B59F5"/>
    <w:rsid w:val="004B717E"/>
    <w:rsid w:val="004C1476"/>
    <w:rsid w:val="004C1D75"/>
    <w:rsid w:val="004C4D25"/>
    <w:rsid w:val="004D0621"/>
    <w:rsid w:val="004D3800"/>
    <w:rsid w:val="004D7B75"/>
    <w:rsid w:val="004E0003"/>
    <w:rsid w:val="004E0246"/>
    <w:rsid w:val="004E0C27"/>
    <w:rsid w:val="004E3436"/>
    <w:rsid w:val="004E4D1F"/>
    <w:rsid w:val="004F1FD0"/>
    <w:rsid w:val="004F4509"/>
    <w:rsid w:val="00502AC8"/>
    <w:rsid w:val="00502E2B"/>
    <w:rsid w:val="005050DA"/>
    <w:rsid w:val="00507A68"/>
    <w:rsid w:val="00511451"/>
    <w:rsid w:val="00515579"/>
    <w:rsid w:val="00515B27"/>
    <w:rsid w:val="00521EE0"/>
    <w:rsid w:val="00522119"/>
    <w:rsid w:val="00525356"/>
    <w:rsid w:val="0052584B"/>
    <w:rsid w:val="00526B66"/>
    <w:rsid w:val="00527EE0"/>
    <w:rsid w:val="0053032F"/>
    <w:rsid w:val="00530CD5"/>
    <w:rsid w:val="005524F9"/>
    <w:rsid w:val="00563336"/>
    <w:rsid w:val="00564E90"/>
    <w:rsid w:val="005718DF"/>
    <w:rsid w:val="00574FDB"/>
    <w:rsid w:val="0057545A"/>
    <w:rsid w:val="005757C4"/>
    <w:rsid w:val="005808DD"/>
    <w:rsid w:val="00581691"/>
    <w:rsid w:val="005840B8"/>
    <w:rsid w:val="0058497B"/>
    <w:rsid w:val="005849C3"/>
    <w:rsid w:val="00585D21"/>
    <w:rsid w:val="00587DBE"/>
    <w:rsid w:val="00590408"/>
    <w:rsid w:val="00590E90"/>
    <w:rsid w:val="00596056"/>
    <w:rsid w:val="00596B37"/>
    <w:rsid w:val="005A2002"/>
    <w:rsid w:val="005A4C75"/>
    <w:rsid w:val="005A633A"/>
    <w:rsid w:val="005A73A1"/>
    <w:rsid w:val="005A7C6E"/>
    <w:rsid w:val="005B01A4"/>
    <w:rsid w:val="005B07D3"/>
    <w:rsid w:val="005B5E03"/>
    <w:rsid w:val="005C1E41"/>
    <w:rsid w:val="005C2933"/>
    <w:rsid w:val="005C2F55"/>
    <w:rsid w:val="005C4E8D"/>
    <w:rsid w:val="005C534E"/>
    <w:rsid w:val="005C6CC0"/>
    <w:rsid w:val="005D0444"/>
    <w:rsid w:val="005D2755"/>
    <w:rsid w:val="005D7699"/>
    <w:rsid w:val="005D7F7C"/>
    <w:rsid w:val="005E0325"/>
    <w:rsid w:val="005E112C"/>
    <w:rsid w:val="005E2049"/>
    <w:rsid w:val="005E26DB"/>
    <w:rsid w:val="005E2A7E"/>
    <w:rsid w:val="005E7060"/>
    <w:rsid w:val="005E738C"/>
    <w:rsid w:val="005E7D31"/>
    <w:rsid w:val="005F2703"/>
    <w:rsid w:val="005F3479"/>
    <w:rsid w:val="005F475A"/>
    <w:rsid w:val="00600C1E"/>
    <w:rsid w:val="00600DAC"/>
    <w:rsid w:val="0060115D"/>
    <w:rsid w:val="00604A34"/>
    <w:rsid w:val="00605BED"/>
    <w:rsid w:val="006103CE"/>
    <w:rsid w:val="00611709"/>
    <w:rsid w:val="00611D66"/>
    <w:rsid w:val="00612523"/>
    <w:rsid w:val="006135E9"/>
    <w:rsid w:val="00613DA9"/>
    <w:rsid w:val="00622603"/>
    <w:rsid w:val="006239FF"/>
    <w:rsid w:val="00631831"/>
    <w:rsid w:val="00632F40"/>
    <w:rsid w:val="00635FD2"/>
    <w:rsid w:val="006367FF"/>
    <w:rsid w:val="00640708"/>
    <w:rsid w:val="00641752"/>
    <w:rsid w:val="00641B1A"/>
    <w:rsid w:val="00643BF0"/>
    <w:rsid w:val="00643C2B"/>
    <w:rsid w:val="006507EC"/>
    <w:rsid w:val="00652288"/>
    <w:rsid w:val="00652989"/>
    <w:rsid w:val="00655C5B"/>
    <w:rsid w:val="0066071E"/>
    <w:rsid w:val="00660D41"/>
    <w:rsid w:val="00661FF3"/>
    <w:rsid w:val="006620B5"/>
    <w:rsid w:val="006623FA"/>
    <w:rsid w:val="0066399B"/>
    <w:rsid w:val="00664320"/>
    <w:rsid w:val="00666A0C"/>
    <w:rsid w:val="00667AAC"/>
    <w:rsid w:val="00671421"/>
    <w:rsid w:val="006723B9"/>
    <w:rsid w:val="006727CF"/>
    <w:rsid w:val="00673B80"/>
    <w:rsid w:val="006742BD"/>
    <w:rsid w:val="006744F2"/>
    <w:rsid w:val="0067503B"/>
    <w:rsid w:val="0067725F"/>
    <w:rsid w:val="0067726A"/>
    <w:rsid w:val="00683FF6"/>
    <w:rsid w:val="0068575C"/>
    <w:rsid w:val="006860FE"/>
    <w:rsid w:val="00690488"/>
    <w:rsid w:val="006930AF"/>
    <w:rsid w:val="006940B3"/>
    <w:rsid w:val="006976C8"/>
    <w:rsid w:val="006A00ED"/>
    <w:rsid w:val="006A06EB"/>
    <w:rsid w:val="006A4663"/>
    <w:rsid w:val="006A52B8"/>
    <w:rsid w:val="006A678D"/>
    <w:rsid w:val="006A6FC7"/>
    <w:rsid w:val="006B0AD0"/>
    <w:rsid w:val="006B31BF"/>
    <w:rsid w:val="006B3537"/>
    <w:rsid w:val="006B389A"/>
    <w:rsid w:val="006C2D66"/>
    <w:rsid w:val="006C42EB"/>
    <w:rsid w:val="006C4BF3"/>
    <w:rsid w:val="006C5732"/>
    <w:rsid w:val="006C6854"/>
    <w:rsid w:val="006D0641"/>
    <w:rsid w:val="006D15F5"/>
    <w:rsid w:val="006D1F34"/>
    <w:rsid w:val="006D276D"/>
    <w:rsid w:val="006D6B29"/>
    <w:rsid w:val="006E00B3"/>
    <w:rsid w:val="006E1CA3"/>
    <w:rsid w:val="006E3713"/>
    <w:rsid w:val="006E3B1E"/>
    <w:rsid w:val="006E56C6"/>
    <w:rsid w:val="006F25C8"/>
    <w:rsid w:val="006F5DE8"/>
    <w:rsid w:val="007019AB"/>
    <w:rsid w:val="00701C33"/>
    <w:rsid w:val="00705ABC"/>
    <w:rsid w:val="00707E01"/>
    <w:rsid w:val="00710514"/>
    <w:rsid w:val="0071192E"/>
    <w:rsid w:val="00717F9E"/>
    <w:rsid w:val="00720D4D"/>
    <w:rsid w:val="007213F7"/>
    <w:rsid w:val="0072209A"/>
    <w:rsid w:val="007237A0"/>
    <w:rsid w:val="00724428"/>
    <w:rsid w:val="00724519"/>
    <w:rsid w:val="00725F75"/>
    <w:rsid w:val="007268E6"/>
    <w:rsid w:val="007308DF"/>
    <w:rsid w:val="00732C3E"/>
    <w:rsid w:val="0073419A"/>
    <w:rsid w:val="007348C7"/>
    <w:rsid w:val="00736754"/>
    <w:rsid w:val="00737556"/>
    <w:rsid w:val="00751309"/>
    <w:rsid w:val="0075663F"/>
    <w:rsid w:val="007570BC"/>
    <w:rsid w:val="00757F37"/>
    <w:rsid w:val="0076197F"/>
    <w:rsid w:val="00764C2F"/>
    <w:rsid w:val="00765527"/>
    <w:rsid w:val="0076683A"/>
    <w:rsid w:val="00766BC0"/>
    <w:rsid w:val="00772969"/>
    <w:rsid w:val="00773F45"/>
    <w:rsid w:val="0077476B"/>
    <w:rsid w:val="007800F4"/>
    <w:rsid w:val="00780D6A"/>
    <w:rsid w:val="007810D3"/>
    <w:rsid w:val="0078322A"/>
    <w:rsid w:val="007838A1"/>
    <w:rsid w:val="0078440B"/>
    <w:rsid w:val="0078462D"/>
    <w:rsid w:val="00786976"/>
    <w:rsid w:val="00791D7A"/>
    <w:rsid w:val="00793A6A"/>
    <w:rsid w:val="00797ECC"/>
    <w:rsid w:val="007A1809"/>
    <w:rsid w:val="007A51C8"/>
    <w:rsid w:val="007A6BC9"/>
    <w:rsid w:val="007A6DF6"/>
    <w:rsid w:val="007B6222"/>
    <w:rsid w:val="007B6490"/>
    <w:rsid w:val="007B7EB2"/>
    <w:rsid w:val="007C08D1"/>
    <w:rsid w:val="007C170E"/>
    <w:rsid w:val="007C3A3E"/>
    <w:rsid w:val="007C4141"/>
    <w:rsid w:val="007D16FA"/>
    <w:rsid w:val="007D34ED"/>
    <w:rsid w:val="007D36A9"/>
    <w:rsid w:val="007D3860"/>
    <w:rsid w:val="007D4231"/>
    <w:rsid w:val="007E027F"/>
    <w:rsid w:val="007E37AC"/>
    <w:rsid w:val="007E4E2B"/>
    <w:rsid w:val="007E52CF"/>
    <w:rsid w:val="007E5E40"/>
    <w:rsid w:val="007E68F3"/>
    <w:rsid w:val="007F02DC"/>
    <w:rsid w:val="007F0BED"/>
    <w:rsid w:val="007F0C5D"/>
    <w:rsid w:val="007F0FF3"/>
    <w:rsid w:val="007F1832"/>
    <w:rsid w:val="007F5405"/>
    <w:rsid w:val="00800F2C"/>
    <w:rsid w:val="0080542F"/>
    <w:rsid w:val="008060B5"/>
    <w:rsid w:val="008078CB"/>
    <w:rsid w:val="00811786"/>
    <w:rsid w:val="0081324F"/>
    <w:rsid w:val="008158CF"/>
    <w:rsid w:val="0081668E"/>
    <w:rsid w:val="008178FD"/>
    <w:rsid w:val="00820F19"/>
    <w:rsid w:val="00820F28"/>
    <w:rsid w:val="00821389"/>
    <w:rsid w:val="00823666"/>
    <w:rsid w:val="00823874"/>
    <w:rsid w:val="0082738D"/>
    <w:rsid w:val="008351D1"/>
    <w:rsid w:val="00835E9A"/>
    <w:rsid w:val="0083719A"/>
    <w:rsid w:val="008413EA"/>
    <w:rsid w:val="00842ECE"/>
    <w:rsid w:val="00843301"/>
    <w:rsid w:val="0084679F"/>
    <w:rsid w:val="008500B2"/>
    <w:rsid w:val="00853866"/>
    <w:rsid w:val="00853F52"/>
    <w:rsid w:val="00855272"/>
    <w:rsid w:val="0086265B"/>
    <w:rsid w:val="0086665D"/>
    <w:rsid w:val="0086781C"/>
    <w:rsid w:val="00867E6F"/>
    <w:rsid w:val="00870D07"/>
    <w:rsid w:val="008710BD"/>
    <w:rsid w:val="008719F6"/>
    <w:rsid w:val="00880B2C"/>
    <w:rsid w:val="0088130E"/>
    <w:rsid w:val="0088435F"/>
    <w:rsid w:val="00884D1F"/>
    <w:rsid w:val="00885CE5"/>
    <w:rsid w:val="00891129"/>
    <w:rsid w:val="00894354"/>
    <w:rsid w:val="00897C21"/>
    <w:rsid w:val="008A0567"/>
    <w:rsid w:val="008A0698"/>
    <w:rsid w:val="008A17E4"/>
    <w:rsid w:val="008A21C5"/>
    <w:rsid w:val="008A3274"/>
    <w:rsid w:val="008A3AB9"/>
    <w:rsid w:val="008A4457"/>
    <w:rsid w:val="008A4574"/>
    <w:rsid w:val="008A4E17"/>
    <w:rsid w:val="008A5620"/>
    <w:rsid w:val="008A75AE"/>
    <w:rsid w:val="008A7E5C"/>
    <w:rsid w:val="008B2279"/>
    <w:rsid w:val="008B4BD1"/>
    <w:rsid w:val="008B4C99"/>
    <w:rsid w:val="008B5CCE"/>
    <w:rsid w:val="008B60FC"/>
    <w:rsid w:val="008C3737"/>
    <w:rsid w:val="008C76D7"/>
    <w:rsid w:val="008D012F"/>
    <w:rsid w:val="008D1314"/>
    <w:rsid w:val="008D138D"/>
    <w:rsid w:val="008D18A3"/>
    <w:rsid w:val="008D356E"/>
    <w:rsid w:val="008D518D"/>
    <w:rsid w:val="008D5D1E"/>
    <w:rsid w:val="008D68E9"/>
    <w:rsid w:val="008E0591"/>
    <w:rsid w:val="008E6B7B"/>
    <w:rsid w:val="008E6E00"/>
    <w:rsid w:val="008E6EA9"/>
    <w:rsid w:val="008E79F4"/>
    <w:rsid w:val="008F1C4B"/>
    <w:rsid w:val="008F1E1F"/>
    <w:rsid w:val="008F3A4E"/>
    <w:rsid w:val="008F7452"/>
    <w:rsid w:val="009002C5"/>
    <w:rsid w:val="009024D7"/>
    <w:rsid w:val="00902960"/>
    <w:rsid w:val="00903D1A"/>
    <w:rsid w:val="00904354"/>
    <w:rsid w:val="00906B1A"/>
    <w:rsid w:val="00910F1B"/>
    <w:rsid w:val="009115AD"/>
    <w:rsid w:val="0091169A"/>
    <w:rsid w:val="009120C9"/>
    <w:rsid w:val="00912191"/>
    <w:rsid w:val="009153EC"/>
    <w:rsid w:val="00921478"/>
    <w:rsid w:val="00921E91"/>
    <w:rsid w:val="009221B9"/>
    <w:rsid w:val="00923C4F"/>
    <w:rsid w:val="00924C4E"/>
    <w:rsid w:val="009259C5"/>
    <w:rsid w:val="00925D91"/>
    <w:rsid w:val="0092745A"/>
    <w:rsid w:val="009311EA"/>
    <w:rsid w:val="00934D15"/>
    <w:rsid w:val="0094193D"/>
    <w:rsid w:val="00942E43"/>
    <w:rsid w:val="00943558"/>
    <w:rsid w:val="0094697F"/>
    <w:rsid w:val="00950899"/>
    <w:rsid w:val="00951FBA"/>
    <w:rsid w:val="009522E7"/>
    <w:rsid w:val="00953F23"/>
    <w:rsid w:val="00956F8C"/>
    <w:rsid w:val="00963472"/>
    <w:rsid w:val="00963A3A"/>
    <w:rsid w:val="009671A4"/>
    <w:rsid w:val="00970183"/>
    <w:rsid w:val="009723E2"/>
    <w:rsid w:val="00972584"/>
    <w:rsid w:val="00972A03"/>
    <w:rsid w:val="009739BD"/>
    <w:rsid w:val="009749A4"/>
    <w:rsid w:val="00974AEE"/>
    <w:rsid w:val="0097580D"/>
    <w:rsid w:val="0097655D"/>
    <w:rsid w:val="00977BA4"/>
    <w:rsid w:val="009802FC"/>
    <w:rsid w:val="00990AA5"/>
    <w:rsid w:val="0099150E"/>
    <w:rsid w:val="00991F86"/>
    <w:rsid w:val="00992CF9"/>
    <w:rsid w:val="00993E0A"/>
    <w:rsid w:val="0099778C"/>
    <w:rsid w:val="009A1C13"/>
    <w:rsid w:val="009A6C79"/>
    <w:rsid w:val="009B1477"/>
    <w:rsid w:val="009B1730"/>
    <w:rsid w:val="009B2424"/>
    <w:rsid w:val="009B3B5B"/>
    <w:rsid w:val="009B4B89"/>
    <w:rsid w:val="009B5011"/>
    <w:rsid w:val="009B619A"/>
    <w:rsid w:val="009C16C5"/>
    <w:rsid w:val="009C4F6A"/>
    <w:rsid w:val="009D06F8"/>
    <w:rsid w:val="009D450E"/>
    <w:rsid w:val="009D4F36"/>
    <w:rsid w:val="009D5765"/>
    <w:rsid w:val="009D5F1D"/>
    <w:rsid w:val="009E1026"/>
    <w:rsid w:val="009E71D7"/>
    <w:rsid w:val="009F0560"/>
    <w:rsid w:val="009F151D"/>
    <w:rsid w:val="009F1725"/>
    <w:rsid w:val="009F1DA2"/>
    <w:rsid w:val="009F4E06"/>
    <w:rsid w:val="00A00BF2"/>
    <w:rsid w:val="00A027E4"/>
    <w:rsid w:val="00A0509E"/>
    <w:rsid w:val="00A066CB"/>
    <w:rsid w:val="00A12893"/>
    <w:rsid w:val="00A15892"/>
    <w:rsid w:val="00A15F70"/>
    <w:rsid w:val="00A160D5"/>
    <w:rsid w:val="00A20838"/>
    <w:rsid w:val="00A26A69"/>
    <w:rsid w:val="00A26D35"/>
    <w:rsid w:val="00A301AC"/>
    <w:rsid w:val="00A4008F"/>
    <w:rsid w:val="00A455F1"/>
    <w:rsid w:val="00A527ED"/>
    <w:rsid w:val="00A57ACB"/>
    <w:rsid w:val="00A57BCE"/>
    <w:rsid w:val="00A678F8"/>
    <w:rsid w:val="00A70B7A"/>
    <w:rsid w:val="00A735CE"/>
    <w:rsid w:val="00A745DA"/>
    <w:rsid w:val="00A74886"/>
    <w:rsid w:val="00A7700E"/>
    <w:rsid w:val="00A7724E"/>
    <w:rsid w:val="00A8118F"/>
    <w:rsid w:val="00A81BBA"/>
    <w:rsid w:val="00A8269A"/>
    <w:rsid w:val="00A830C5"/>
    <w:rsid w:val="00A832E7"/>
    <w:rsid w:val="00A9060A"/>
    <w:rsid w:val="00A920D5"/>
    <w:rsid w:val="00A949BE"/>
    <w:rsid w:val="00A94FA4"/>
    <w:rsid w:val="00A97CDE"/>
    <w:rsid w:val="00AA0818"/>
    <w:rsid w:val="00AA0B80"/>
    <w:rsid w:val="00AA1402"/>
    <w:rsid w:val="00AA29B9"/>
    <w:rsid w:val="00AA3776"/>
    <w:rsid w:val="00AA4ADB"/>
    <w:rsid w:val="00AA5F99"/>
    <w:rsid w:val="00AA6403"/>
    <w:rsid w:val="00AB2758"/>
    <w:rsid w:val="00AB6432"/>
    <w:rsid w:val="00AC07B1"/>
    <w:rsid w:val="00AC2B66"/>
    <w:rsid w:val="00AC347B"/>
    <w:rsid w:val="00AC3E07"/>
    <w:rsid w:val="00AC4F04"/>
    <w:rsid w:val="00AC598A"/>
    <w:rsid w:val="00AC6C3F"/>
    <w:rsid w:val="00AD36D2"/>
    <w:rsid w:val="00AD396E"/>
    <w:rsid w:val="00AD6569"/>
    <w:rsid w:val="00AD6E04"/>
    <w:rsid w:val="00AE0C67"/>
    <w:rsid w:val="00AE1CF5"/>
    <w:rsid w:val="00AE5794"/>
    <w:rsid w:val="00AF1BBB"/>
    <w:rsid w:val="00AF43B8"/>
    <w:rsid w:val="00AF4FA6"/>
    <w:rsid w:val="00AF68EA"/>
    <w:rsid w:val="00AF794C"/>
    <w:rsid w:val="00B01065"/>
    <w:rsid w:val="00B01CA1"/>
    <w:rsid w:val="00B0306C"/>
    <w:rsid w:val="00B047D0"/>
    <w:rsid w:val="00B04D8F"/>
    <w:rsid w:val="00B0654D"/>
    <w:rsid w:val="00B111F4"/>
    <w:rsid w:val="00B1132D"/>
    <w:rsid w:val="00B131D9"/>
    <w:rsid w:val="00B14756"/>
    <w:rsid w:val="00B17B7B"/>
    <w:rsid w:val="00B205C2"/>
    <w:rsid w:val="00B23A19"/>
    <w:rsid w:val="00B2552C"/>
    <w:rsid w:val="00B26F6B"/>
    <w:rsid w:val="00B30FD5"/>
    <w:rsid w:val="00B3179A"/>
    <w:rsid w:val="00B3252D"/>
    <w:rsid w:val="00B340EF"/>
    <w:rsid w:val="00B36EC1"/>
    <w:rsid w:val="00B405AD"/>
    <w:rsid w:val="00B42E26"/>
    <w:rsid w:val="00B43FDD"/>
    <w:rsid w:val="00B45A62"/>
    <w:rsid w:val="00B46F5C"/>
    <w:rsid w:val="00B54C8C"/>
    <w:rsid w:val="00B5693E"/>
    <w:rsid w:val="00B57F1A"/>
    <w:rsid w:val="00B60D38"/>
    <w:rsid w:val="00B628A1"/>
    <w:rsid w:val="00B65454"/>
    <w:rsid w:val="00B66063"/>
    <w:rsid w:val="00B752D1"/>
    <w:rsid w:val="00B75351"/>
    <w:rsid w:val="00B7793F"/>
    <w:rsid w:val="00B80D92"/>
    <w:rsid w:val="00B825C6"/>
    <w:rsid w:val="00B86BE7"/>
    <w:rsid w:val="00B90F59"/>
    <w:rsid w:val="00B928D8"/>
    <w:rsid w:val="00B936DE"/>
    <w:rsid w:val="00B93E9F"/>
    <w:rsid w:val="00B93EAC"/>
    <w:rsid w:val="00B942D5"/>
    <w:rsid w:val="00B95025"/>
    <w:rsid w:val="00B95C18"/>
    <w:rsid w:val="00B965C6"/>
    <w:rsid w:val="00B97513"/>
    <w:rsid w:val="00B97BA0"/>
    <w:rsid w:val="00BA1C46"/>
    <w:rsid w:val="00BA24DB"/>
    <w:rsid w:val="00BA3091"/>
    <w:rsid w:val="00BB0E94"/>
    <w:rsid w:val="00BB1F7A"/>
    <w:rsid w:val="00BB589E"/>
    <w:rsid w:val="00BB7CA4"/>
    <w:rsid w:val="00BC1B72"/>
    <w:rsid w:val="00BC613E"/>
    <w:rsid w:val="00BC6F7A"/>
    <w:rsid w:val="00BD0ABB"/>
    <w:rsid w:val="00BD4071"/>
    <w:rsid w:val="00BD6645"/>
    <w:rsid w:val="00BE1C7D"/>
    <w:rsid w:val="00BE409E"/>
    <w:rsid w:val="00BE4BD1"/>
    <w:rsid w:val="00BE5583"/>
    <w:rsid w:val="00BE7D40"/>
    <w:rsid w:val="00BF01BF"/>
    <w:rsid w:val="00BF28ED"/>
    <w:rsid w:val="00BF65BA"/>
    <w:rsid w:val="00C00007"/>
    <w:rsid w:val="00C00A0A"/>
    <w:rsid w:val="00C015BF"/>
    <w:rsid w:val="00C01FEC"/>
    <w:rsid w:val="00C10B33"/>
    <w:rsid w:val="00C11877"/>
    <w:rsid w:val="00C11E72"/>
    <w:rsid w:val="00C1421B"/>
    <w:rsid w:val="00C14292"/>
    <w:rsid w:val="00C14811"/>
    <w:rsid w:val="00C1603A"/>
    <w:rsid w:val="00C16125"/>
    <w:rsid w:val="00C1694E"/>
    <w:rsid w:val="00C21985"/>
    <w:rsid w:val="00C2267E"/>
    <w:rsid w:val="00C24E7A"/>
    <w:rsid w:val="00C26995"/>
    <w:rsid w:val="00C27B38"/>
    <w:rsid w:val="00C32168"/>
    <w:rsid w:val="00C32FB9"/>
    <w:rsid w:val="00C402D7"/>
    <w:rsid w:val="00C4090A"/>
    <w:rsid w:val="00C41335"/>
    <w:rsid w:val="00C433E3"/>
    <w:rsid w:val="00C44A24"/>
    <w:rsid w:val="00C459D6"/>
    <w:rsid w:val="00C52918"/>
    <w:rsid w:val="00C55AD0"/>
    <w:rsid w:val="00C56A92"/>
    <w:rsid w:val="00C57537"/>
    <w:rsid w:val="00C6020D"/>
    <w:rsid w:val="00C62353"/>
    <w:rsid w:val="00C630A4"/>
    <w:rsid w:val="00C63C50"/>
    <w:rsid w:val="00C65CD6"/>
    <w:rsid w:val="00C6624E"/>
    <w:rsid w:val="00C7100E"/>
    <w:rsid w:val="00C71DFF"/>
    <w:rsid w:val="00C7621A"/>
    <w:rsid w:val="00C77477"/>
    <w:rsid w:val="00C82D6D"/>
    <w:rsid w:val="00C83F9A"/>
    <w:rsid w:val="00C9584B"/>
    <w:rsid w:val="00CA79F5"/>
    <w:rsid w:val="00CB53C7"/>
    <w:rsid w:val="00CC0DD8"/>
    <w:rsid w:val="00CC6EE5"/>
    <w:rsid w:val="00CD0BC1"/>
    <w:rsid w:val="00CD26E3"/>
    <w:rsid w:val="00CD3201"/>
    <w:rsid w:val="00CD3E01"/>
    <w:rsid w:val="00CD5335"/>
    <w:rsid w:val="00CD55F9"/>
    <w:rsid w:val="00CD722F"/>
    <w:rsid w:val="00CE0A66"/>
    <w:rsid w:val="00CE0D1C"/>
    <w:rsid w:val="00CE164E"/>
    <w:rsid w:val="00CE1C94"/>
    <w:rsid w:val="00CE234D"/>
    <w:rsid w:val="00CE4825"/>
    <w:rsid w:val="00CE5CA7"/>
    <w:rsid w:val="00CF1DC9"/>
    <w:rsid w:val="00CF4212"/>
    <w:rsid w:val="00D00385"/>
    <w:rsid w:val="00D02C31"/>
    <w:rsid w:val="00D064E4"/>
    <w:rsid w:val="00D102D5"/>
    <w:rsid w:val="00D13503"/>
    <w:rsid w:val="00D16169"/>
    <w:rsid w:val="00D16AAD"/>
    <w:rsid w:val="00D253BB"/>
    <w:rsid w:val="00D26A5F"/>
    <w:rsid w:val="00D30982"/>
    <w:rsid w:val="00D334E5"/>
    <w:rsid w:val="00D34F62"/>
    <w:rsid w:val="00D35F7E"/>
    <w:rsid w:val="00D375D6"/>
    <w:rsid w:val="00D40422"/>
    <w:rsid w:val="00D41A26"/>
    <w:rsid w:val="00D45D96"/>
    <w:rsid w:val="00D474B4"/>
    <w:rsid w:val="00D47C6C"/>
    <w:rsid w:val="00D5180D"/>
    <w:rsid w:val="00D55500"/>
    <w:rsid w:val="00D61B97"/>
    <w:rsid w:val="00D63961"/>
    <w:rsid w:val="00D64D56"/>
    <w:rsid w:val="00D654D8"/>
    <w:rsid w:val="00D65777"/>
    <w:rsid w:val="00D65FC8"/>
    <w:rsid w:val="00D66BC5"/>
    <w:rsid w:val="00D75934"/>
    <w:rsid w:val="00D77237"/>
    <w:rsid w:val="00D77CB4"/>
    <w:rsid w:val="00D80343"/>
    <w:rsid w:val="00D81461"/>
    <w:rsid w:val="00D867B4"/>
    <w:rsid w:val="00D87219"/>
    <w:rsid w:val="00D87852"/>
    <w:rsid w:val="00D93BE2"/>
    <w:rsid w:val="00D95296"/>
    <w:rsid w:val="00D963C2"/>
    <w:rsid w:val="00DA1888"/>
    <w:rsid w:val="00DA3AEF"/>
    <w:rsid w:val="00DA4890"/>
    <w:rsid w:val="00DB4685"/>
    <w:rsid w:val="00DB527D"/>
    <w:rsid w:val="00DC2CC9"/>
    <w:rsid w:val="00DC55DB"/>
    <w:rsid w:val="00DC7B22"/>
    <w:rsid w:val="00DD0846"/>
    <w:rsid w:val="00DD0D85"/>
    <w:rsid w:val="00DD23EB"/>
    <w:rsid w:val="00DD4F9F"/>
    <w:rsid w:val="00DE235C"/>
    <w:rsid w:val="00DE50FD"/>
    <w:rsid w:val="00DE73C2"/>
    <w:rsid w:val="00DF038E"/>
    <w:rsid w:val="00E012CF"/>
    <w:rsid w:val="00E03527"/>
    <w:rsid w:val="00E04D19"/>
    <w:rsid w:val="00E05D0F"/>
    <w:rsid w:val="00E10047"/>
    <w:rsid w:val="00E129BD"/>
    <w:rsid w:val="00E13BF9"/>
    <w:rsid w:val="00E150A1"/>
    <w:rsid w:val="00E16D7E"/>
    <w:rsid w:val="00E17CC6"/>
    <w:rsid w:val="00E216F8"/>
    <w:rsid w:val="00E26AF9"/>
    <w:rsid w:val="00E305A1"/>
    <w:rsid w:val="00E32BBB"/>
    <w:rsid w:val="00E36136"/>
    <w:rsid w:val="00E362B5"/>
    <w:rsid w:val="00E454DE"/>
    <w:rsid w:val="00E45E9A"/>
    <w:rsid w:val="00E47997"/>
    <w:rsid w:val="00E50D79"/>
    <w:rsid w:val="00E54949"/>
    <w:rsid w:val="00E56298"/>
    <w:rsid w:val="00E60732"/>
    <w:rsid w:val="00E60E01"/>
    <w:rsid w:val="00E61216"/>
    <w:rsid w:val="00E62921"/>
    <w:rsid w:val="00E6333C"/>
    <w:rsid w:val="00E636E5"/>
    <w:rsid w:val="00E6610D"/>
    <w:rsid w:val="00E66880"/>
    <w:rsid w:val="00E71BCA"/>
    <w:rsid w:val="00E73C44"/>
    <w:rsid w:val="00E758C6"/>
    <w:rsid w:val="00E75B0B"/>
    <w:rsid w:val="00E7719A"/>
    <w:rsid w:val="00E776BA"/>
    <w:rsid w:val="00E81EF0"/>
    <w:rsid w:val="00E826BD"/>
    <w:rsid w:val="00E85DF4"/>
    <w:rsid w:val="00E87421"/>
    <w:rsid w:val="00E8761F"/>
    <w:rsid w:val="00E87786"/>
    <w:rsid w:val="00E91247"/>
    <w:rsid w:val="00E9170D"/>
    <w:rsid w:val="00E9411C"/>
    <w:rsid w:val="00EA1B39"/>
    <w:rsid w:val="00EA50E6"/>
    <w:rsid w:val="00EA64E5"/>
    <w:rsid w:val="00EA73AB"/>
    <w:rsid w:val="00EB207E"/>
    <w:rsid w:val="00EB2F83"/>
    <w:rsid w:val="00EB5EE4"/>
    <w:rsid w:val="00EC3721"/>
    <w:rsid w:val="00EC53A6"/>
    <w:rsid w:val="00EC57C9"/>
    <w:rsid w:val="00EC70B7"/>
    <w:rsid w:val="00ED7B75"/>
    <w:rsid w:val="00EE3E74"/>
    <w:rsid w:val="00EE66E4"/>
    <w:rsid w:val="00EE68D9"/>
    <w:rsid w:val="00EF5DBD"/>
    <w:rsid w:val="00F00458"/>
    <w:rsid w:val="00F0546E"/>
    <w:rsid w:val="00F056A4"/>
    <w:rsid w:val="00F06492"/>
    <w:rsid w:val="00F108DB"/>
    <w:rsid w:val="00F143A8"/>
    <w:rsid w:val="00F164BF"/>
    <w:rsid w:val="00F17EAA"/>
    <w:rsid w:val="00F21F64"/>
    <w:rsid w:val="00F2276D"/>
    <w:rsid w:val="00F244F4"/>
    <w:rsid w:val="00F25079"/>
    <w:rsid w:val="00F319A1"/>
    <w:rsid w:val="00F3626E"/>
    <w:rsid w:val="00F4040B"/>
    <w:rsid w:val="00F41233"/>
    <w:rsid w:val="00F41FD7"/>
    <w:rsid w:val="00F43C35"/>
    <w:rsid w:val="00F440FE"/>
    <w:rsid w:val="00F44F3B"/>
    <w:rsid w:val="00F452C8"/>
    <w:rsid w:val="00F54B1C"/>
    <w:rsid w:val="00F55D1E"/>
    <w:rsid w:val="00F61515"/>
    <w:rsid w:val="00F61F58"/>
    <w:rsid w:val="00F651B7"/>
    <w:rsid w:val="00F67674"/>
    <w:rsid w:val="00F722AE"/>
    <w:rsid w:val="00F72479"/>
    <w:rsid w:val="00F728AD"/>
    <w:rsid w:val="00F72C67"/>
    <w:rsid w:val="00F73AA8"/>
    <w:rsid w:val="00F73CE4"/>
    <w:rsid w:val="00F83E32"/>
    <w:rsid w:val="00F83EC5"/>
    <w:rsid w:val="00F85A89"/>
    <w:rsid w:val="00F86F57"/>
    <w:rsid w:val="00F87333"/>
    <w:rsid w:val="00F90F14"/>
    <w:rsid w:val="00F91266"/>
    <w:rsid w:val="00F91708"/>
    <w:rsid w:val="00F93EC9"/>
    <w:rsid w:val="00F975CD"/>
    <w:rsid w:val="00FB53D1"/>
    <w:rsid w:val="00FB5BD4"/>
    <w:rsid w:val="00FB7446"/>
    <w:rsid w:val="00FC30B4"/>
    <w:rsid w:val="00FC6524"/>
    <w:rsid w:val="00FC7D57"/>
    <w:rsid w:val="00FD04BF"/>
    <w:rsid w:val="00FD25B6"/>
    <w:rsid w:val="00FD356D"/>
    <w:rsid w:val="00FD4175"/>
    <w:rsid w:val="00FD4934"/>
    <w:rsid w:val="00FD5104"/>
    <w:rsid w:val="00FD5D62"/>
    <w:rsid w:val="00FD670D"/>
    <w:rsid w:val="00FD71DF"/>
    <w:rsid w:val="00FE109F"/>
    <w:rsid w:val="00FE1DEE"/>
    <w:rsid w:val="00FE21C1"/>
    <w:rsid w:val="00FE2E04"/>
    <w:rsid w:val="00FE3C00"/>
    <w:rsid w:val="00FE64AD"/>
    <w:rsid w:val="00FF2415"/>
    <w:rsid w:val="00FF4D89"/>
    <w:rsid w:val="00FF5CC9"/>
    <w:rsid w:val="00FF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EA88"/>
  <w15:docId w15:val="{4EBC2861-0622-2943-8409-21DED851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D3A9C"/>
    <w:pPr>
      <w:tabs>
        <w:tab w:val="left" w:pos="1134"/>
      </w:tabs>
      <w:spacing w:after="0" w:line="360" w:lineRule="auto"/>
      <w:ind w:firstLine="709"/>
      <w:jc w:val="both"/>
    </w:pPr>
    <w:rPr>
      <w:rFonts w:ascii="Times New Roman" w:eastAsiaTheme="minorEastAsia" w:hAnsi="Times New Roman"/>
      <w:sz w:val="28"/>
    </w:rPr>
  </w:style>
  <w:style w:type="paragraph" w:styleId="1">
    <w:name w:val="heading 1"/>
    <w:next w:val="a0"/>
    <w:link w:val="10"/>
    <w:uiPriority w:val="9"/>
    <w:qFormat/>
    <w:rsid w:val="005E7060"/>
    <w:pPr>
      <w:keepNext/>
      <w:keepLines/>
      <w:spacing w:after="0" w:line="360" w:lineRule="auto"/>
      <w:jc w:val="center"/>
      <w:outlineLvl w:val="0"/>
    </w:pPr>
    <w:rPr>
      <w:rFonts w:ascii="Times New Roman" w:eastAsiaTheme="majorEastAsia" w:hAnsi="Times New Roman" w:cstheme="majorBidi"/>
      <w:b/>
      <w:bCs/>
      <w:caps/>
      <w:sz w:val="28"/>
      <w:szCs w:val="28"/>
    </w:rPr>
  </w:style>
  <w:style w:type="paragraph" w:styleId="2">
    <w:name w:val="heading 2"/>
    <w:next w:val="a0"/>
    <w:link w:val="20"/>
    <w:unhideWhenUsed/>
    <w:qFormat/>
    <w:rsid w:val="005E7060"/>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E7060"/>
    <w:pPr>
      <w:tabs>
        <w:tab w:val="center" w:pos="4677"/>
        <w:tab w:val="right" w:pos="9355"/>
      </w:tabs>
    </w:pPr>
  </w:style>
  <w:style w:type="character" w:customStyle="1" w:styleId="a5">
    <w:name w:val="Верхний колонтитул Знак"/>
    <w:basedOn w:val="a1"/>
    <w:link w:val="a4"/>
    <w:uiPriority w:val="99"/>
    <w:rsid w:val="005E7060"/>
    <w:rPr>
      <w:rFonts w:ascii="Times New Roman" w:eastAsiaTheme="minorEastAsia" w:hAnsi="Times New Roman"/>
      <w:sz w:val="28"/>
    </w:rPr>
  </w:style>
  <w:style w:type="character" w:customStyle="1" w:styleId="10">
    <w:name w:val="Заголовок 1 Знак"/>
    <w:basedOn w:val="a1"/>
    <w:link w:val="1"/>
    <w:uiPriority w:val="9"/>
    <w:rsid w:val="005E7060"/>
    <w:rPr>
      <w:rFonts w:ascii="Times New Roman" w:eastAsiaTheme="majorEastAsia" w:hAnsi="Times New Roman" w:cstheme="majorBidi"/>
      <w:b/>
      <w:bCs/>
      <w:caps/>
      <w:sz w:val="28"/>
      <w:szCs w:val="28"/>
    </w:rPr>
  </w:style>
  <w:style w:type="character" w:customStyle="1" w:styleId="20">
    <w:name w:val="Заголовок 2 Знак"/>
    <w:basedOn w:val="a1"/>
    <w:link w:val="2"/>
    <w:rsid w:val="005E7060"/>
    <w:rPr>
      <w:rFonts w:ascii="Times New Roman" w:eastAsiaTheme="majorEastAsia" w:hAnsi="Times New Roman" w:cstheme="majorBidi"/>
      <w:b/>
      <w:bCs/>
      <w:sz w:val="28"/>
      <w:szCs w:val="26"/>
    </w:rPr>
  </w:style>
  <w:style w:type="paragraph" w:customStyle="1" w:styleId="a6">
    <w:name w:val="Заголовок рисунка"/>
    <w:next w:val="a0"/>
    <w:qFormat/>
    <w:rsid w:val="005E7060"/>
    <w:pPr>
      <w:autoSpaceDE w:val="0"/>
      <w:autoSpaceDN w:val="0"/>
      <w:adjustRightInd w:val="0"/>
      <w:spacing w:after="0" w:line="360" w:lineRule="auto"/>
      <w:jc w:val="center"/>
      <w:outlineLvl w:val="2"/>
    </w:pPr>
    <w:rPr>
      <w:rFonts w:ascii="Times New Roman" w:eastAsia="Calibri" w:hAnsi="Times New Roman" w:cs="Times New Roman"/>
      <w:noProof/>
      <w:sz w:val="28"/>
      <w:szCs w:val="28"/>
    </w:rPr>
  </w:style>
  <w:style w:type="paragraph" w:customStyle="1" w:styleId="a7">
    <w:name w:val="Заголовок таблицы"/>
    <w:next w:val="a0"/>
    <w:qFormat/>
    <w:rsid w:val="005E7060"/>
    <w:pPr>
      <w:autoSpaceDE w:val="0"/>
      <w:autoSpaceDN w:val="0"/>
      <w:adjustRightInd w:val="0"/>
      <w:spacing w:after="0" w:line="360" w:lineRule="auto"/>
      <w:jc w:val="center"/>
      <w:outlineLvl w:val="2"/>
    </w:pPr>
    <w:rPr>
      <w:rFonts w:ascii="Times New Roman" w:eastAsia="Calibri" w:hAnsi="Times New Roman" w:cs="Times New Roman"/>
      <w:sz w:val="28"/>
      <w:szCs w:val="28"/>
    </w:rPr>
  </w:style>
  <w:style w:type="character" w:styleId="a8">
    <w:name w:val="footnote reference"/>
    <w:basedOn w:val="a1"/>
    <w:uiPriority w:val="99"/>
    <w:semiHidden/>
    <w:unhideWhenUsed/>
    <w:rsid w:val="005E7060"/>
    <w:rPr>
      <w:vertAlign w:val="superscript"/>
    </w:rPr>
  </w:style>
  <w:style w:type="paragraph" w:styleId="a9">
    <w:name w:val="footer"/>
    <w:basedOn w:val="a0"/>
    <w:link w:val="aa"/>
    <w:uiPriority w:val="99"/>
    <w:unhideWhenUsed/>
    <w:rsid w:val="005E7060"/>
    <w:pPr>
      <w:tabs>
        <w:tab w:val="center" w:pos="4844"/>
        <w:tab w:val="right" w:pos="9689"/>
      </w:tabs>
      <w:spacing w:line="240" w:lineRule="auto"/>
      <w:ind w:firstLine="0"/>
    </w:pPr>
  </w:style>
  <w:style w:type="character" w:customStyle="1" w:styleId="aa">
    <w:name w:val="Нижний колонтитул Знак"/>
    <w:basedOn w:val="a1"/>
    <w:link w:val="a9"/>
    <w:uiPriority w:val="99"/>
    <w:rsid w:val="005E7060"/>
    <w:rPr>
      <w:rFonts w:ascii="Times New Roman" w:eastAsiaTheme="minorEastAsia" w:hAnsi="Times New Roman"/>
      <w:sz w:val="28"/>
    </w:rPr>
  </w:style>
  <w:style w:type="paragraph" w:customStyle="1" w:styleId="ab">
    <w:name w:val="Номер таблицы"/>
    <w:qFormat/>
    <w:rsid w:val="005E7060"/>
    <w:pPr>
      <w:spacing w:after="0" w:line="360" w:lineRule="auto"/>
      <w:jc w:val="right"/>
      <w:outlineLvl w:val="2"/>
    </w:pPr>
    <w:rPr>
      <w:rFonts w:ascii="Times New Roman" w:eastAsiaTheme="majorEastAsia" w:hAnsi="Times New Roman" w:cstheme="majorBidi"/>
      <w:bCs/>
      <w:sz w:val="28"/>
      <w:szCs w:val="26"/>
    </w:rPr>
  </w:style>
  <w:style w:type="paragraph" w:styleId="11">
    <w:name w:val="toc 1"/>
    <w:basedOn w:val="a0"/>
    <w:next w:val="a0"/>
    <w:autoRedefine/>
    <w:uiPriority w:val="39"/>
    <w:rsid w:val="005E7060"/>
    <w:pPr>
      <w:tabs>
        <w:tab w:val="clear" w:pos="1134"/>
        <w:tab w:val="right" w:leader="dot" w:pos="9356"/>
      </w:tabs>
      <w:ind w:right="567" w:firstLine="0"/>
    </w:pPr>
    <w:rPr>
      <w:rFonts w:eastAsia="Times New Roman" w:cs="Times New Roman"/>
    </w:rPr>
  </w:style>
  <w:style w:type="paragraph" w:styleId="21">
    <w:name w:val="toc 2"/>
    <w:basedOn w:val="a0"/>
    <w:next w:val="a0"/>
    <w:autoRedefine/>
    <w:uiPriority w:val="39"/>
    <w:rsid w:val="005E7060"/>
    <w:pPr>
      <w:tabs>
        <w:tab w:val="clear" w:pos="1134"/>
        <w:tab w:val="right" w:leader="dot" w:pos="9356"/>
      </w:tabs>
      <w:ind w:right="567" w:firstLine="0"/>
    </w:pPr>
    <w:rPr>
      <w:rFonts w:eastAsia="Times New Roman" w:cs="Times New Roman"/>
    </w:rPr>
  </w:style>
  <w:style w:type="table" w:styleId="ac">
    <w:name w:val="Table Grid"/>
    <w:basedOn w:val="a2"/>
    <w:uiPriority w:val="59"/>
    <w:rsid w:val="005E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w:basedOn w:val="a0"/>
    <w:uiPriority w:val="99"/>
    <w:semiHidden/>
    <w:unhideWhenUsed/>
    <w:rsid w:val="005E7060"/>
    <w:pPr>
      <w:ind w:left="283" w:hanging="283"/>
      <w:contextualSpacing/>
    </w:pPr>
  </w:style>
  <w:style w:type="paragraph" w:customStyle="1" w:styleId="a">
    <w:name w:val="Список с чертой"/>
    <w:basedOn w:val="ad"/>
    <w:qFormat/>
    <w:rsid w:val="005E7060"/>
    <w:pPr>
      <w:numPr>
        <w:numId w:val="1"/>
      </w:numPr>
      <w:contextualSpacing w:val="0"/>
    </w:pPr>
  </w:style>
  <w:style w:type="paragraph" w:customStyle="1" w:styleId="ae">
    <w:name w:val="Таблица"/>
    <w:basedOn w:val="a0"/>
    <w:rsid w:val="005E7060"/>
    <w:rPr>
      <w:rFonts w:eastAsia="Arial"/>
      <w:szCs w:val="20"/>
    </w:rPr>
  </w:style>
  <w:style w:type="paragraph" w:styleId="af">
    <w:name w:val="footnote text"/>
    <w:basedOn w:val="a0"/>
    <w:link w:val="af0"/>
    <w:uiPriority w:val="99"/>
    <w:unhideWhenUsed/>
    <w:rsid w:val="005E7060"/>
    <w:pPr>
      <w:spacing w:line="240" w:lineRule="auto"/>
      <w:ind w:firstLine="284"/>
    </w:pPr>
    <w:rPr>
      <w:sz w:val="20"/>
      <w:szCs w:val="20"/>
    </w:rPr>
  </w:style>
  <w:style w:type="character" w:customStyle="1" w:styleId="af0">
    <w:name w:val="Текст сноски Знак"/>
    <w:basedOn w:val="a1"/>
    <w:link w:val="af"/>
    <w:uiPriority w:val="99"/>
    <w:rsid w:val="005E7060"/>
    <w:rPr>
      <w:rFonts w:ascii="Times New Roman" w:eastAsiaTheme="minorEastAsia" w:hAnsi="Times New Roman"/>
      <w:sz w:val="20"/>
      <w:szCs w:val="20"/>
    </w:rPr>
  </w:style>
  <w:style w:type="paragraph" w:customStyle="1" w:styleId="af1">
    <w:name w:val="Текст таблицы"/>
    <w:qFormat/>
    <w:rsid w:val="005E7060"/>
    <w:pPr>
      <w:spacing w:after="0" w:line="240" w:lineRule="auto"/>
      <w:jc w:val="center"/>
    </w:pPr>
    <w:rPr>
      <w:rFonts w:ascii="Times New Roman" w:hAnsi="Times New Roman" w:cs="Times New Roman"/>
      <w:sz w:val="24"/>
    </w:rPr>
  </w:style>
  <w:style w:type="paragraph" w:customStyle="1" w:styleId="-">
    <w:name w:val="Текст таблицы - слева"/>
    <w:qFormat/>
    <w:rsid w:val="005E7060"/>
    <w:pPr>
      <w:spacing w:after="0" w:line="240" w:lineRule="auto"/>
    </w:pPr>
    <w:rPr>
      <w:rFonts w:ascii="Times New Roman" w:hAnsi="Times New Roman" w:cs="Times New Roman"/>
      <w:sz w:val="24"/>
    </w:rPr>
  </w:style>
  <w:style w:type="paragraph" w:customStyle="1" w:styleId="-0">
    <w:name w:val="Текст таблицы - справа"/>
    <w:qFormat/>
    <w:rsid w:val="005E7060"/>
    <w:pPr>
      <w:spacing w:after="0" w:line="240" w:lineRule="auto"/>
      <w:jc w:val="right"/>
    </w:pPr>
    <w:rPr>
      <w:rFonts w:ascii="Times New Roman" w:eastAsia="Calibri" w:hAnsi="Times New Roman" w:cs="Times New Roman"/>
      <w:sz w:val="24"/>
    </w:rPr>
  </w:style>
  <w:style w:type="paragraph" w:customStyle="1" w:styleId="af2">
    <w:name w:val="Формула"/>
    <w:next w:val="a0"/>
    <w:qFormat/>
    <w:rsid w:val="005E7060"/>
    <w:pPr>
      <w:spacing w:before="240" w:after="240" w:line="360" w:lineRule="auto"/>
      <w:jc w:val="right"/>
    </w:pPr>
    <w:rPr>
      <w:rFonts w:ascii="Times New Roman" w:eastAsia="Calibri" w:hAnsi="Times New Roman" w:cs="Times New Roman"/>
      <w:sz w:val="28"/>
      <w:szCs w:val="28"/>
    </w:rPr>
  </w:style>
  <w:style w:type="character" w:customStyle="1" w:styleId="3">
    <w:name w:val="Основной текст (3)_"/>
    <w:basedOn w:val="a1"/>
    <w:link w:val="30"/>
    <w:rsid w:val="001D3A9C"/>
    <w:rPr>
      <w:rFonts w:ascii="Times New Roman" w:eastAsia="Times New Roman" w:hAnsi="Times New Roman" w:cs="Times New Roman"/>
      <w:b/>
      <w:bCs/>
      <w:i/>
      <w:iCs/>
      <w:shd w:val="clear" w:color="auto" w:fill="FFFFFF"/>
      <w:lang w:val="en-US"/>
    </w:rPr>
  </w:style>
  <w:style w:type="paragraph" w:customStyle="1" w:styleId="30">
    <w:name w:val="Основной текст (3)"/>
    <w:basedOn w:val="a0"/>
    <w:link w:val="3"/>
    <w:rsid w:val="001D3A9C"/>
    <w:pPr>
      <w:widowControl w:val="0"/>
      <w:shd w:val="clear" w:color="auto" w:fill="FFFFFF"/>
      <w:tabs>
        <w:tab w:val="clear" w:pos="1134"/>
      </w:tabs>
      <w:spacing w:before="720" w:after="420" w:line="413" w:lineRule="exact"/>
      <w:ind w:firstLine="840"/>
    </w:pPr>
    <w:rPr>
      <w:rFonts w:eastAsia="Times New Roman" w:cs="Times New Roman"/>
      <w:b/>
      <w:bCs/>
      <w:i/>
      <w:iCs/>
      <w:sz w:val="22"/>
      <w:lang w:val="en-US"/>
    </w:rPr>
  </w:style>
  <w:style w:type="paragraph" w:styleId="af3">
    <w:name w:val="List Paragraph"/>
    <w:basedOn w:val="a0"/>
    <w:uiPriority w:val="34"/>
    <w:qFormat/>
    <w:rsid w:val="00DB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2147</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Lena Solovova</cp:lastModifiedBy>
  <cp:revision>4</cp:revision>
  <cp:lastPrinted>2024-02-29T15:35:00Z</cp:lastPrinted>
  <dcterms:created xsi:type="dcterms:W3CDTF">2024-02-29T15:37:00Z</dcterms:created>
  <dcterms:modified xsi:type="dcterms:W3CDTF">2024-03-10T11:17:00Z</dcterms:modified>
</cp:coreProperties>
</file>