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FB6D5" w14:textId="3D83DF9B" w:rsidR="005A0621" w:rsidRDefault="00321C05" w:rsidP="00321C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05">
        <w:rPr>
          <w:rFonts w:ascii="Times New Roman" w:hAnsi="Times New Roman" w:cs="Times New Roman"/>
          <w:b/>
          <w:bCs/>
          <w:sz w:val="28"/>
          <w:szCs w:val="28"/>
        </w:rPr>
        <w:t xml:space="preserve">Женские глянцевые издания в эпоху глобализированных СМИ на примере журналов </w:t>
      </w:r>
      <w:r w:rsidRPr="00321C05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321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C05">
        <w:rPr>
          <w:rFonts w:ascii="Times New Roman" w:hAnsi="Times New Roman" w:cs="Times New Roman"/>
          <w:b/>
          <w:bCs/>
          <w:sz w:val="28"/>
          <w:szCs w:val="28"/>
          <w:lang w:val="en-US"/>
        </w:rPr>
        <w:t>Voice</w:t>
      </w:r>
      <w:r w:rsidRPr="00321C0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21C05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321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C05">
        <w:rPr>
          <w:rFonts w:ascii="Times New Roman" w:hAnsi="Times New Roman" w:cs="Times New Roman"/>
          <w:b/>
          <w:bCs/>
          <w:sz w:val="28"/>
          <w:szCs w:val="28"/>
          <w:lang w:val="en-US"/>
        </w:rPr>
        <w:t>Symbol</w:t>
      </w:r>
      <w:r w:rsidRPr="00321C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61DC5D" w14:textId="77777777" w:rsidR="00321C05" w:rsidRPr="00321C05" w:rsidRDefault="00321C05" w:rsidP="00321C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8450C" w14:textId="18535F58" w:rsidR="00321C05" w:rsidRDefault="00321C05" w:rsidP="00321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72A">
        <w:rPr>
          <w:rFonts w:ascii="Times New Roman" w:eastAsia="Times New Roman" w:hAnsi="Times New Roman" w:cs="Times New Roman"/>
          <w:sz w:val="28"/>
          <w:szCs w:val="28"/>
        </w:rPr>
        <w:t>Женские глянцевые журналы являются одним из наиболее распространенных и влиятельных массовых медиа, ориентированных на женскую аудиторию. В течение десятилетий эти популярные издания предлагали и продолжают предлагать женщинам разнообразную информацию: от моды и красоты до жизненных советов и личностного развития.</w:t>
      </w:r>
    </w:p>
    <w:p w14:paraId="6E7DE2B2" w14:textId="77777777" w:rsidR="00321C05" w:rsidRDefault="00321C05" w:rsidP="00321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многие могут считать их поверхностными, женские издания часто затрагивают глубокие психологические темы, они также выполняют различные функции и влияют на формирование идеалов и стандартов красоты. </w:t>
      </w:r>
    </w:p>
    <w:p w14:paraId="6E6EB242" w14:textId="77777777" w:rsidR="00321C05" w:rsidRDefault="00321C05" w:rsidP="00321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Глянцевые журналы не только развлекают своих читателей и распространяют информацию о модных тенденциях и косметических товарах, данные издания еще и предоставляют читательницам культурный опыт, транслируют ценности, нормы и убеждения через содержание, могут укрепить стереотипы или бросить им вызов. </w:t>
      </w:r>
    </w:p>
    <w:p w14:paraId="139ED753" w14:textId="2ABE4A64" w:rsidR="00321C05" w:rsidRDefault="00321C05" w:rsidP="00321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72A">
        <w:rPr>
          <w:rFonts w:ascii="Times New Roman" w:eastAsia="Times New Roman" w:hAnsi="Times New Roman" w:cs="Times New Roman"/>
          <w:sz w:val="28"/>
          <w:szCs w:val="28"/>
        </w:rPr>
        <w:t xml:space="preserve">Глянцевые журналы </w:t>
      </w:r>
      <w:r>
        <w:rPr>
          <w:rFonts w:ascii="Times New Roman" w:eastAsia="Times New Roman" w:hAnsi="Times New Roman" w:cs="Times New Roman"/>
          <w:sz w:val="28"/>
          <w:szCs w:val="28"/>
        </w:rPr>
        <w:t>считаются особой формой журналистики, которая может сочетать в себе развлечение и информацию для аудитории</w:t>
      </w:r>
      <w:r w:rsidRPr="000E3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0E3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153D6E" w14:textId="77777777" w:rsidR="00321C05" w:rsidRDefault="00321C05" w:rsidP="00321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72A">
        <w:rPr>
          <w:rFonts w:ascii="Times New Roman" w:eastAsia="Times New Roman" w:hAnsi="Times New Roman" w:cs="Times New Roman"/>
          <w:sz w:val="28"/>
          <w:szCs w:val="28"/>
        </w:rPr>
        <w:t>Е. Доценко</w:t>
      </w:r>
      <w:r w:rsidRPr="000E3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0E372A">
        <w:rPr>
          <w:rFonts w:ascii="Times New Roman" w:eastAsia="Times New Roman" w:hAnsi="Times New Roman" w:cs="Times New Roman"/>
          <w:sz w:val="28"/>
          <w:szCs w:val="28"/>
        </w:rPr>
        <w:t xml:space="preserve"> считает,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такие журналы становятся заменой реальности, потому что читатель проживает определенную жизнь, читая их. В итоге повседневность превращается в яркое, увлекательно и интересное «приключение», которое очень отличается от обыденной реальности людей. </w:t>
      </w:r>
    </w:p>
    <w:p w14:paraId="6D26003C" w14:textId="77777777" w:rsidR="00321C05" w:rsidRDefault="00321C05" w:rsidP="0032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41">
        <w:rPr>
          <w:rFonts w:ascii="Times New Roman" w:hAnsi="Times New Roman" w:cs="Times New Roman"/>
          <w:sz w:val="28"/>
          <w:szCs w:val="28"/>
        </w:rPr>
        <w:t xml:space="preserve">«Ежемесячные глянцевые журналы являются одним из рычагов процесса глобализации, так как именно эти издания в течение многих десятков </w:t>
      </w:r>
      <w:r w:rsidRPr="00367E41">
        <w:rPr>
          <w:rFonts w:ascii="Times New Roman" w:hAnsi="Times New Roman" w:cs="Times New Roman"/>
          <w:sz w:val="28"/>
          <w:szCs w:val="28"/>
        </w:rPr>
        <w:lastRenderedPageBreak/>
        <w:t>лет продвигают духовные ценности мирового сообщества на территории многих стран, несмотря на различие культурного опыта своих читательниц»</w:t>
      </w:r>
      <w:r w:rsidRPr="00367E41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3DEAD" w14:textId="77777777" w:rsidR="00321C05" w:rsidRDefault="00321C05" w:rsidP="00321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Глобализация СМИ стимулирует формирование транснациональных медиакорпораций и международных информационных сетей</w:t>
      </w:r>
      <w:r w:rsidRPr="000E3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Pr="000E37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Влияние на информационный поток оказывается за счет того, что крупные медиаконгломераты чаще всего имеют дочерние компании в разных странах. Но в глобализированном пространстве СМИ могут быть стерты культурная идентичность и уникальность отдельных регионов и стран в результате преобладания глобальных медиа. При этом, нельзя не отметить, возможности, которые возникают для многообразия культурных выражений, а также участия в межкультурном диалоге благодаря СМИ.</w:t>
      </w:r>
    </w:p>
    <w:p w14:paraId="71E28DCD" w14:textId="77777777" w:rsidR="00321C05" w:rsidRDefault="00321C05" w:rsidP="00321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2022 года наблюдалось заметное изменение в динамике аудитории российских женских глянцевых журналов. На это повлияли разные факторы: массовый уход рекламодателей, ребрендинги, локализация и обновление индустрии. Исследовательская компания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Mediascope</w:t>
      </w:r>
      <w:proofErr w:type="spellEnd"/>
      <w:r w:rsidRPr="000E3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 w:rsidRPr="00201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заинтересовалась этим вопросом, в результате чего было проведено исследование по запросу РБК</w:t>
      </w:r>
      <w:r w:rsidRPr="000E3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A4EBFDC" w14:textId="0A3775DE" w:rsidR="00321C05" w:rsidRDefault="00321C05" w:rsidP="00321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компанией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Mediascope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стало ясно, что большая часть российских глянцевых изданий столкнулась с уменьшением своей аудитории. Однако до сентября 2023 года журнал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201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смог превзойти по популярности даже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Cosmopolitan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A2337C2" w14:textId="1C4E7DA9" w:rsidR="00321C05" w:rsidRDefault="00321C05" w:rsidP="00321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Издание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466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ранее известное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Cosmopolitan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представило один из лучших показателей роста аудитории.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511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Symbol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одно из изданий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Independent</w:t>
      </w:r>
      <w:r w:rsidRPr="00855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Media</w:t>
      </w:r>
      <w:r w:rsidRPr="000E3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ранее известное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Harper</w:t>
      </w:r>
      <w:r w:rsidRPr="00855935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855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Bazaar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также продемонстрировало впечатляющий рост. </w:t>
      </w:r>
    </w:p>
    <w:p w14:paraId="3FC4A5FE" w14:textId="77777777" w:rsidR="00321C05" w:rsidRDefault="00321C05" w:rsidP="00321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72A">
        <w:rPr>
          <w:rFonts w:ascii="Times New Roman" w:eastAsia="Times New Roman" w:hAnsi="Times New Roman" w:cs="Times New Roman"/>
          <w:sz w:val="28"/>
          <w:szCs w:val="28"/>
        </w:rPr>
        <w:t>Однако, глобализация также вызывает определенные ограничения для глянцевой прессы</w:t>
      </w:r>
      <w:r w:rsidRPr="000E3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 w:rsidRPr="000E37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Явление глобализации может поставить под угрозу уникальную культуру и аутентичность той или иной страны ради обслуживания более широкой международной аудитории. Отсюда следует, что глобализация может оказывать как позитивное, так и негативное влияние на глянцевую прессу и СМИ в целом. </w:t>
      </w:r>
    </w:p>
    <w:p w14:paraId="66D0D134" w14:textId="77777777" w:rsidR="00321C05" w:rsidRPr="001131F9" w:rsidRDefault="00321C05" w:rsidP="00321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вышесказанному, можно заключить, что женские глянцевые журналы заняли прочное место в системе российской печати как массовые издания, однако это был длительный процесс. Глянцевые издания выполняют многие важные функции: они не только информируют о модных тенденциях, но и затрагивают глубокие психологические темы, способствуя формированию идеалов. Кроме того, женские журналы являются одним из рычагов глобализации, продвижения в разных странах и культурах единых стандартов красоты, стиля и поведения. </w:t>
      </w:r>
    </w:p>
    <w:p w14:paraId="11551D38" w14:textId="77777777" w:rsidR="00321C05" w:rsidRDefault="00321C05" w:rsidP="00321C0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07374" w14:textId="77777777" w:rsidR="00321C05" w:rsidRDefault="00321C05" w:rsidP="00321C0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734B2F" w14:textId="77777777" w:rsidR="00321C05" w:rsidRPr="00321C05" w:rsidRDefault="00321C05" w:rsidP="0032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1C05" w:rsidRPr="0032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31C7F" w14:textId="77777777" w:rsidR="00FC341E" w:rsidRDefault="00FC341E" w:rsidP="00321C05">
      <w:pPr>
        <w:spacing w:after="0" w:line="240" w:lineRule="auto"/>
      </w:pPr>
      <w:r>
        <w:separator/>
      </w:r>
    </w:p>
  </w:endnote>
  <w:endnote w:type="continuationSeparator" w:id="0">
    <w:p w14:paraId="1F39F544" w14:textId="77777777" w:rsidR="00FC341E" w:rsidRDefault="00FC341E" w:rsidP="0032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F7572" w14:textId="77777777" w:rsidR="00FC341E" w:rsidRDefault="00FC341E" w:rsidP="00321C05">
      <w:pPr>
        <w:spacing w:after="0" w:line="240" w:lineRule="auto"/>
      </w:pPr>
      <w:r>
        <w:separator/>
      </w:r>
    </w:p>
  </w:footnote>
  <w:footnote w:type="continuationSeparator" w:id="0">
    <w:p w14:paraId="0995233E" w14:textId="77777777" w:rsidR="00FC341E" w:rsidRDefault="00FC341E" w:rsidP="00321C05">
      <w:pPr>
        <w:spacing w:after="0" w:line="240" w:lineRule="auto"/>
      </w:pPr>
      <w:r>
        <w:continuationSeparator/>
      </w:r>
    </w:p>
  </w:footnote>
  <w:footnote w:id="1">
    <w:p w14:paraId="61389EEA" w14:textId="77777777" w:rsidR="00321C05" w:rsidRPr="00E43D23" w:rsidRDefault="00321C05" w:rsidP="00321C05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D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E43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Голикова К. В. Рекреативная функция женских глянцевых журналов //Вестник Башкирского университета. – 2017. – Т. 22. – №. 4. – С. </w:t>
      </w:r>
      <w:proofErr w:type="gramStart"/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1062-1066</w:t>
      </w:r>
      <w:proofErr w:type="gramEnd"/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</w:footnote>
  <w:footnote w:id="2">
    <w:p w14:paraId="63E28099" w14:textId="77777777" w:rsidR="00321C05" w:rsidRPr="00E43D23" w:rsidRDefault="00321C05" w:rsidP="00321C05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D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E43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Доктор психологических наук, профессор, заведующий кафедрой общей и социальной психологии института психологии, педагогики, социального управления </w:t>
      </w:r>
      <w:proofErr w:type="spellStart"/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ТюмГУ</w:t>
      </w:r>
      <w:proofErr w:type="spellEnd"/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</w:footnote>
  <w:footnote w:id="3">
    <w:p w14:paraId="1B66F473" w14:textId="77777777" w:rsidR="00321C05" w:rsidRPr="00E43D23" w:rsidRDefault="00321C05" w:rsidP="00321C05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D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E43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Черменская С. М. Зарубежные женские глянцевые журналы в информационном пространстве России: трансформация коммуникативных моделей в условиях глобализации: </w:t>
      </w:r>
      <w:proofErr w:type="spellStart"/>
      <w:r w:rsidRPr="00E43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</w:t>
      </w:r>
      <w:proofErr w:type="spellEnd"/>
      <w:r w:rsidRPr="00E43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канд. филол. наук. М., 2006.</w:t>
      </w:r>
    </w:p>
  </w:footnote>
  <w:footnote w:id="4">
    <w:p w14:paraId="57BCA6BC" w14:textId="77777777" w:rsidR="00321C05" w:rsidRPr="00E43D23" w:rsidRDefault="00321C05" w:rsidP="00321C05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D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E43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Зверева Е. А., Бирюкова В. В. Влияние процессов глобализации на функционирование глянцевых журналов //Культура в фокусе научных парадигм. – 2018. – №. 7. – С. </w:t>
      </w:r>
      <w:proofErr w:type="gramStart"/>
      <w:r w:rsidRPr="00E43D23">
        <w:rPr>
          <w:rFonts w:ascii="Times New Roman" w:hAnsi="Times New Roman" w:cs="Times New Roman"/>
          <w:color w:val="000000" w:themeColor="text1"/>
          <w:sz w:val="24"/>
          <w:szCs w:val="24"/>
        </w:rPr>
        <w:t>160-165</w:t>
      </w:r>
      <w:proofErr w:type="gramEnd"/>
      <w:r w:rsidRPr="00E43D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5">
    <w:p w14:paraId="7B5554A8" w14:textId="77777777" w:rsidR="00321C05" w:rsidRPr="00E43D23" w:rsidRDefault="00321C05" w:rsidP="00321C05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D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E43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Технологичная исследовательская компания, лидер российского рынка медиаисследований, мониторинга рекламы и СМИ.</w:t>
      </w:r>
    </w:p>
  </w:footnote>
  <w:footnote w:id="6">
    <w:p w14:paraId="139DB37C" w14:textId="77777777" w:rsidR="00321C05" w:rsidRPr="00E43D23" w:rsidRDefault="00321C05" w:rsidP="00321C0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D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E43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изменилась аудитория сайтов российских глянцевых изданий. Инфографика // РБК URL: ttps://www.rbc.ru/technology_and_media/14/12/2022/63972a959a79479342cb5ae6 (дата обращения: 1.03.2024).</w:t>
      </w:r>
      <w:r w:rsidRPr="00E43D2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</w:p>
  </w:footnote>
  <w:footnote w:id="7">
    <w:p w14:paraId="441EE957" w14:textId="77777777" w:rsidR="00321C05" w:rsidRPr="00E43D23" w:rsidRDefault="00321C05" w:rsidP="00321C05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D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E43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Independent Media (IM) — российский издательский дом.</w:t>
      </w:r>
    </w:p>
  </w:footnote>
  <w:footnote w:id="8">
    <w:p w14:paraId="7620E29A" w14:textId="77777777" w:rsidR="00321C05" w:rsidRPr="00E43D23" w:rsidRDefault="00321C05" w:rsidP="00321C05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D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E43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Скулкин</w:t>
      </w:r>
      <w:proofErr w:type="spellEnd"/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О. В., </w:t>
      </w:r>
      <w:proofErr w:type="spellStart"/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Ворожбитова</w:t>
      </w:r>
      <w:proofErr w:type="spellEnd"/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А. А. Глянцевый журнальный дискурс в России XXI века: </w:t>
      </w:r>
      <w:proofErr w:type="spellStart"/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лингвориторические</w:t>
      </w:r>
      <w:proofErr w:type="spellEnd"/>
      <w:r w:rsidRPr="00E43D2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параметры гендер-идеала. – RIT︠S︡ FGBOU VO" SGU", 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05"/>
    <w:rsid w:val="00321C05"/>
    <w:rsid w:val="005A0621"/>
    <w:rsid w:val="00AF45CE"/>
    <w:rsid w:val="00F7087A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E241"/>
  <w15:chartTrackingRefBased/>
  <w15:docId w15:val="{8D030341-99A7-45E9-8CB3-9A5D3E95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C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C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C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C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C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C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1C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C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C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21C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21C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21C0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1C0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1C0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21C0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21C0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21C0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21C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21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21C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21C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21C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21C0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21C0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21C0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21C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21C0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21C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 Ксения Валерьевна</dc:creator>
  <cp:keywords/>
  <dc:description/>
  <cp:lastModifiedBy>Камышанова Ксения Валерьевна</cp:lastModifiedBy>
  <cp:revision>1</cp:revision>
  <dcterms:created xsi:type="dcterms:W3CDTF">2024-06-07T11:05:00Z</dcterms:created>
  <dcterms:modified xsi:type="dcterms:W3CDTF">2024-06-07T11:11:00Z</dcterms:modified>
</cp:coreProperties>
</file>